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11A" w:rsidP="0059111A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836911">
        <w:rPr>
          <w:sz w:val="28"/>
          <w:szCs w:val="28"/>
        </w:rPr>
        <w:t>31</w:t>
      </w:r>
      <w:r>
        <w:rPr>
          <w:sz w:val="28"/>
          <w:szCs w:val="28"/>
        </w:rPr>
        <w:t>/2020</w:t>
      </w:r>
    </w:p>
    <w:p w:rsidR="00836911" w:rsidRPr="00836911" w:rsidP="00836911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2E6870">
        <w:rPr>
          <w:sz w:val="28"/>
          <w:szCs w:val="28"/>
        </w:rPr>
        <w:t>0061-01-2020-000</w:t>
      </w:r>
      <w:r>
        <w:rPr>
          <w:sz w:val="28"/>
          <w:szCs w:val="28"/>
        </w:rPr>
        <w:t>809-62</w:t>
      </w:r>
    </w:p>
    <w:p w:rsidR="00836911" w:rsidRPr="003D0B6B" w:rsidP="0059111A">
      <w:pPr>
        <w:jc w:val="right"/>
        <w:rPr>
          <w:sz w:val="28"/>
          <w:szCs w:val="28"/>
        </w:rPr>
      </w:pPr>
    </w:p>
    <w:p w:rsidR="0059111A" w:rsidRPr="003D0B6B" w:rsidP="0059111A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59111A" w:rsidP="0059111A">
      <w:pPr>
        <w:jc w:val="both"/>
        <w:rPr>
          <w:sz w:val="28"/>
          <w:szCs w:val="28"/>
        </w:rPr>
      </w:pPr>
    </w:p>
    <w:p w:rsidR="0059111A" w:rsidRPr="003D0B6B" w:rsidP="0059111A">
      <w:pPr>
        <w:jc w:val="both"/>
        <w:rPr>
          <w:sz w:val="28"/>
          <w:szCs w:val="28"/>
        </w:rPr>
      </w:pPr>
      <w:r>
        <w:rPr>
          <w:sz w:val="28"/>
          <w:szCs w:val="28"/>
        </w:rPr>
        <w:t>11 августа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59111A" w:rsidP="0059111A">
      <w:pPr>
        <w:jc w:val="both"/>
        <w:rPr>
          <w:sz w:val="28"/>
          <w:szCs w:val="28"/>
        </w:rPr>
      </w:pPr>
    </w:p>
    <w:p w:rsidR="0059111A" w:rsidRPr="003D0B6B" w:rsidP="0059111A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59111A" w:rsidRPr="003D0B6B" w:rsidP="0059111A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59111A" w:rsidP="0059111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836911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 xml:space="preserve">помощника прокурора </w:t>
      </w:r>
    </w:p>
    <w:p w:rsidR="0059111A" w:rsidP="0059111A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</w:t>
      </w:r>
      <w:r>
        <w:rPr>
          <w:sz w:val="28"/>
          <w:szCs w:val="28"/>
        </w:rPr>
        <w:t xml:space="preserve">о района </w:t>
      </w:r>
      <w:r w:rsidR="00836911">
        <w:rPr>
          <w:sz w:val="28"/>
          <w:szCs w:val="28"/>
        </w:rPr>
        <w:t>Насурлаева А.А.</w:t>
      </w:r>
    </w:p>
    <w:p w:rsidR="0059111A" w:rsidRPr="003D0B6B" w:rsidP="0059111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Русанова С.Г.,</w:t>
      </w:r>
    </w:p>
    <w:p w:rsidR="0059111A" w:rsidP="0059111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8328"/>
      </w:tblGrid>
      <w:tr w:rsidTr="003A2C74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11A" w:rsidP="003A2C7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836911" w:rsidRPr="00513CD5" w:rsidP="0083691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Култышева Александра Михайловича</w:t>
            </w:r>
            <w:r>
              <w:rPr>
                <w:sz w:val="28"/>
                <w:szCs w:val="28"/>
              </w:rPr>
              <w:t>,</w:t>
            </w:r>
          </w:p>
          <w:p w:rsidR="0059111A" w:rsidP="008369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3A2C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9111A" w:rsidP="003A2C7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59111A" w:rsidP="003A2C74">
            <w:pPr>
              <w:jc w:val="both"/>
              <w:rPr>
                <w:sz w:val="28"/>
                <w:szCs w:val="28"/>
              </w:rPr>
            </w:pPr>
          </w:p>
        </w:tc>
      </w:tr>
    </w:tbl>
    <w:p w:rsidR="0059111A" w:rsidRPr="003D0B6B" w:rsidP="0059111A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59111A" w:rsidRPr="003D0B6B" w:rsidP="0059111A">
      <w:pPr>
        <w:jc w:val="center"/>
        <w:rPr>
          <w:b/>
          <w:sz w:val="28"/>
          <w:szCs w:val="28"/>
        </w:rPr>
      </w:pPr>
    </w:p>
    <w:p w:rsidR="0059111A" w:rsidRPr="003D0B6B" w:rsidP="0059111A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59111A" w:rsidRPr="003D0B6B" w:rsidP="0059111A">
      <w:pPr>
        <w:jc w:val="both"/>
        <w:rPr>
          <w:sz w:val="28"/>
          <w:szCs w:val="28"/>
        </w:rPr>
      </w:pPr>
    </w:p>
    <w:p w:rsidR="0059111A" w:rsidP="0059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Култышев А.М.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ОВМ ОМВД России по Ленинскому району Республики Крым,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являясь гражданином Российской Федерации, обладая информацией о необходимости с целью </w:t>
      </w:r>
      <w:r>
        <w:rPr>
          <w:sz w:val="28"/>
          <w:szCs w:val="28"/>
        </w:rPr>
        <w:t xml:space="preserve">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</w:t>
      </w:r>
      <w:r>
        <w:rPr>
          <w:sz w:val="28"/>
          <w:szCs w:val="28"/>
        </w:rPr>
        <w:t>их пребывание на территории РФ незаконно, буду</w:t>
      </w:r>
      <w:r>
        <w:rPr>
          <w:sz w:val="28"/>
          <w:szCs w:val="28"/>
        </w:rPr>
        <w:t xml:space="preserve">чи зарегистрированным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 явля</w:t>
      </w:r>
      <w:r>
        <w:rPr>
          <w:sz w:val="28"/>
          <w:szCs w:val="28"/>
        </w:rPr>
        <w:t>ясь принимающей стороной, то есть согласно п. 7 ч.1 ст.2 вышеуказанного закона, гражданином Российской Федерации, у которого иностранный</w:t>
      </w:r>
      <w:r>
        <w:rPr>
          <w:sz w:val="28"/>
          <w:szCs w:val="28"/>
        </w:rPr>
        <w:t xml:space="preserve"> гражданин фактически проживает (находится), либо у которого иностранный гражданин осуществляет трудовую деятельность,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Российской Федерации, умышленно заполнил и заверил своей подписью уведомление о прибытии ино</w:t>
      </w:r>
      <w:r>
        <w:rPr>
          <w:sz w:val="28"/>
          <w:szCs w:val="28"/>
        </w:rPr>
        <w:t>странного гражданина</w:t>
      </w:r>
      <w:r w:rsidR="00A03B35">
        <w:rPr>
          <w:sz w:val="28"/>
          <w:szCs w:val="28"/>
        </w:rPr>
        <w:t xml:space="preserve"> Украины</w:t>
      </w:r>
      <w:r>
        <w:rPr>
          <w:sz w:val="28"/>
          <w:szCs w:val="28"/>
        </w:rPr>
        <w:t>:</w:t>
      </w:r>
      <w:r w:rsidR="00A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A03B3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передал его сотруднику ОВМ ОМВД России по Ленинскому району. После чего сотру</w:t>
      </w:r>
      <w:r>
        <w:rPr>
          <w:sz w:val="28"/>
          <w:szCs w:val="28"/>
        </w:rPr>
        <w:t xml:space="preserve">дниками ОВМ на основании вышеуказанных документов иностранный гражданин  </w:t>
      </w:r>
      <w:r>
        <w:rPr>
          <w:sz w:val="28"/>
          <w:szCs w:val="28"/>
        </w:rPr>
        <w:t>(данные изъяты)</w:t>
      </w:r>
    </w:p>
    <w:p w:rsidR="00A03B35" w:rsidP="0059111A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>
        <w:rPr>
          <w:sz w:val="28"/>
          <w:szCs w:val="28"/>
        </w:rPr>
        <w:t xml:space="preserve"> он активно способствовал  раскрытию  преступления, в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действиях не содержится состава иного преступления, имеет постоянное место</w:t>
      </w:r>
      <w:r>
        <w:rPr>
          <w:sz w:val="28"/>
          <w:szCs w:val="28"/>
        </w:rPr>
        <w:t xml:space="preserve"> работы, семью.</w:t>
      </w:r>
    </w:p>
    <w:p w:rsidR="0059111A" w:rsidP="0059111A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Култышев А.М. вину в совершении преступления признал полностью, в содеянном раскаивается,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 Поддерживает ходатайство защитника.</w:t>
      </w:r>
    </w:p>
    <w:p w:rsidR="0059111A" w:rsidP="0059111A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A03B35">
        <w:rPr>
          <w:color w:val="000000"/>
          <w:sz w:val="28"/>
          <w:szCs w:val="28"/>
          <w:shd w:val="clear" w:color="auto" w:fill="F5F5F5"/>
        </w:rPr>
        <w:t>не возражал против удовлетворения заявленного  ходатайства</w:t>
      </w:r>
      <w:r>
        <w:rPr>
          <w:color w:val="000000"/>
          <w:sz w:val="28"/>
          <w:szCs w:val="28"/>
          <w:shd w:val="clear" w:color="auto" w:fill="F5F5F5"/>
        </w:rPr>
        <w:t xml:space="preserve"> защитника</w:t>
      </w:r>
      <w:r w:rsidR="00A03B35">
        <w:rPr>
          <w:color w:val="000000"/>
          <w:sz w:val="28"/>
          <w:szCs w:val="28"/>
          <w:shd w:val="clear" w:color="auto" w:fill="F5F5F5"/>
        </w:rPr>
        <w:t>, поскольку Култышев А.М. активно способствовал раскрытию преступления и в его действиях</w:t>
      </w:r>
      <w:r>
        <w:rPr>
          <w:sz w:val="28"/>
          <w:szCs w:val="28"/>
        </w:rPr>
        <w:t xml:space="preserve"> не содержится иного состава преступления.</w:t>
      </w:r>
    </w:p>
    <w:p w:rsidR="0059111A" w:rsidRPr="006576FE" w:rsidP="0059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государственного обвинит</w:t>
      </w:r>
      <w:r>
        <w:rPr>
          <w:sz w:val="28"/>
          <w:szCs w:val="28"/>
        </w:rPr>
        <w:t>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C810C9">
        <w:rPr>
          <w:color w:val="000000"/>
          <w:sz w:val="28"/>
          <w:szCs w:val="28"/>
          <w:shd w:val="clear" w:color="auto" w:fill="F5F5F5"/>
        </w:rPr>
        <w:t>Култышев А.М</w:t>
      </w:r>
      <w:r w:rsidR="00C810C9">
        <w:rPr>
          <w:sz w:val="28"/>
          <w:szCs w:val="28"/>
        </w:rPr>
        <w:t xml:space="preserve">.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59111A" w:rsidRPr="006576FE" w:rsidP="0059111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59111A" w:rsidRPr="006576FE" w:rsidP="0059111A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</w:t>
      </w:r>
      <w:r w:rsidRPr="0073207D">
        <w:rPr>
          <w:sz w:val="28"/>
          <w:szCs w:val="28"/>
        </w:rPr>
        <w:t>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810C9"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</w:t>
      </w:r>
      <w:r w:rsidRPr="006576FE">
        <w:rPr>
          <w:sz w:val="28"/>
          <w:szCs w:val="28"/>
        </w:rPr>
        <w:t>ия в жилом помещении в Российской Федерации.</w:t>
      </w:r>
    </w:p>
    <w:p w:rsidR="0059111A" w:rsidRPr="006576FE" w:rsidP="0059111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 xml:space="preserve"> (</w:t>
      </w:r>
      <w:r>
        <w:rPr>
          <w:sz w:val="28"/>
          <w:szCs w:val="28"/>
        </w:rPr>
        <w:t>л.д.9-</w:t>
      </w:r>
      <w:r w:rsidR="00487803">
        <w:rPr>
          <w:sz w:val="28"/>
          <w:szCs w:val="28"/>
        </w:rPr>
        <w:t>16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токол допроса К</w:t>
      </w:r>
      <w:r w:rsidR="00487803">
        <w:rPr>
          <w:sz w:val="28"/>
          <w:szCs w:val="28"/>
        </w:rPr>
        <w:t xml:space="preserve">ултышева А.М. </w:t>
      </w:r>
      <w:r>
        <w:rPr>
          <w:sz w:val="28"/>
          <w:szCs w:val="28"/>
        </w:rPr>
        <w:t xml:space="preserve"> (л.д.6</w:t>
      </w:r>
      <w:r w:rsidR="00487803">
        <w:rPr>
          <w:sz w:val="28"/>
          <w:szCs w:val="28"/>
        </w:rPr>
        <w:t>9-72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>.</w:t>
      </w:r>
      <w:r w:rsidR="00487803">
        <w:rPr>
          <w:sz w:val="28"/>
          <w:szCs w:val="28"/>
        </w:rPr>
        <w:t xml:space="preserve">, которая является его супругой, </w:t>
      </w:r>
      <w:r>
        <w:rPr>
          <w:sz w:val="28"/>
          <w:szCs w:val="28"/>
        </w:rPr>
        <w:t xml:space="preserve"> без намерения предоставить ей</w:t>
      </w:r>
      <w:r w:rsidRPr="006576FE">
        <w:rPr>
          <w:sz w:val="28"/>
          <w:szCs w:val="28"/>
        </w:rPr>
        <w:t xml:space="preserve"> жилье по месту</w:t>
      </w:r>
      <w:r w:rsidRPr="006576FE">
        <w:rPr>
          <w:sz w:val="28"/>
          <w:szCs w:val="28"/>
        </w:rPr>
        <w:t xml:space="preserve"> регистрации</w:t>
      </w:r>
      <w:r w:rsidRPr="00843091"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>Култышев А.М.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59111A" w:rsidRPr="006576FE" w:rsidP="0059111A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843091"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>Култышев А.М.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ходатайство о рассмотрении дела в особ</w:t>
      </w:r>
      <w:r w:rsidRPr="006576FE">
        <w:rPr>
          <w:sz w:val="28"/>
          <w:szCs w:val="28"/>
        </w:rPr>
        <w:t xml:space="preserve">ом порядке. </w:t>
      </w:r>
    </w:p>
    <w:p w:rsidR="0059111A" w:rsidRPr="006576FE" w:rsidP="0059111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59111A" w:rsidP="0059111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</w:t>
      </w:r>
      <w:r w:rsidRPr="006576FE">
        <w:rPr>
          <w:sz w:val="28"/>
          <w:szCs w:val="28"/>
        </w:rPr>
        <w:t xml:space="preserve"> вышеизложенного, поскольку</w:t>
      </w:r>
      <w:r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>Култышев А.М.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по месту жительства характеризуется положительно,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487803">
        <w:rPr>
          <w:sz w:val="28"/>
          <w:szCs w:val="28"/>
        </w:rPr>
        <w:t>и</w:t>
      </w:r>
      <w:r w:rsidR="00487803">
        <w:rPr>
          <w:sz w:val="28"/>
          <w:szCs w:val="28"/>
        </w:rPr>
        <w:t xml:space="preserve">нвалидности не имеет, 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 от уголовной ответственности с прекращением производства по делу.</w:t>
      </w:r>
    </w:p>
    <w:p w:rsidR="0059111A" w:rsidRPr="00BE49BB" w:rsidP="0059111A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</w:t>
      </w:r>
      <w:r w:rsidRPr="00BE49BB">
        <w:rPr>
          <w:sz w:val="28"/>
          <w:szCs w:val="28"/>
        </w:rPr>
        <w:t>лен.</w:t>
      </w:r>
    </w:p>
    <w:p w:rsidR="0059111A" w:rsidRPr="00231F7D" w:rsidP="0059111A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59111A" w:rsidP="0059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7803">
        <w:rPr>
          <w:sz w:val="28"/>
          <w:szCs w:val="28"/>
        </w:rPr>
        <w:t>Култышева А.М.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59111A" w:rsidP="0059111A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</w:t>
      </w:r>
      <w:r w:rsidRPr="006576FE">
        <w:rPr>
          <w:sz w:val="28"/>
          <w:szCs w:val="28"/>
        </w:rPr>
        <w:t xml:space="preserve">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59111A" w:rsidRPr="006576FE" w:rsidP="0059111A">
      <w:pPr>
        <w:jc w:val="both"/>
        <w:rPr>
          <w:sz w:val="28"/>
          <w:szCs w:val="28"/>
        </w:rPr>
      </w:pPr>
    </w:p>
    <w:p w:rsidR="0059111A" w:rsidRPr="006576FE" w:rsidP="0059111A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59111A" w:rsidRPr="006576FE" w:rsidP="0059111A">
      <w:pPr>
        <w:jc w:val="both"/>
        <w:rPr>
          <w:sz w:val="28"/>
          <w:szCs w:val="28"/>
        </w:rPr>
      </w:pPr>
    </w:p>
    <w:p w:rsidR="0059111A" w:rsidRPr="006576FE" w:rsidP="00487803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487803">
        <w:rPr>
          <w:b/>
          <w:sz w:val="28"/>
          <w:szCs w:val="28"/>
        </w:rPr>
        <w:t>Култышева Александра Михайловича</w:t>
      </w:r>
      <w:r w:rsidR="00487803">
        <w:rPr>
          <w:sz w:val="28"/>
          <w:szCs w:val="28"/>
        </w:rPr>
        <w:t>, 02.01.1982 г.р., уроженца гор. Горький</w:t>
      </w:r>
      <w:r w:rsidR="00487803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59111A" w:rsidP="0059111A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 xml:space="preserve">Производство по </w:t>
      </w:r>
      <w:r w:rsidRPr="006576FE">
        <w:rPr>
          <w:sz w:val="28"/>
          <w:szCs w:val="28"/>
        </w:rPr>
        <w:t>уголовному делу о привлечении</w:t>
      </w:r>
      <w:r>
        <w:rPr>
          <w:sz w:val="28"/>
          <w:szCs w:val="28"/>
        </w:rPr>
        <w:t xml:space="preserve"> </w:t>
      </w:r>
      <w:r w:rsidR="00487803">
        <w:rPr>
          <w:b/>
          <w:sz w:val="28"/>
          <w:szCs w:val="28"/>
        </w:rPr>
        <w:t>Култышева Александра Михайловича</w:t>
      </w:r>
      <w:r w:rsidRPr="006576FE" w:rsidR="00487803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59111A" w:rsidP="00591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487803">
        <w:rPr>
          <w:sz w:val="28"/>
          <w:szCs w:val="28"/>
        </w:rPr>
        <w:t>ое доказательство</w:t>
      </w:r>
      <w:r>
        <w:rPr>
          <w:sz w:val="28"/>
          <w:szCs w:val="28"/>
        </w:rPr>
        <w:t>:</w:t>
      </w:r>
      <w:r w:rsidR="0048780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59111A" w:rsidP="0059111A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>Постановление может  быть обжаловано в</w:t>
      </w:r>
      <w:r w:rsidRPr="006576FE">
        <w:rPr>
          <w:sz w:val="28"/>
          <w:szCs w:val="28"/>
          <w:lang w:eastAsia="uk-UA"/>
        </w:rPr>
        <w:t xml:space="preserve">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59111A" w:rsidRPr="006576FE" w:rsidP="0059111A">
      <w:pPr>
        <w:jc w:val="both"/>
        <w:rPr>
          <w:sz w:val="28"/>
          <w:szCs w:val="28"/>
          <w:lang w:eastAsia="uk-UA"/>
        </w:rPr>
      </w:pPr>
    </w:p>
    <w:p w:rsidR="0059111A" w:rsidRPr="006576FE" w:rsidP="0059111A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59111A" w:rsidRPr="006576FE" w:rsidP="0059111A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Ленинского с</w:t>
      </w:r>
      <w:r w:rsidRPr="006576FE">
        <w:rPr>
          <w:sz w:val="28"/>
          <w:szCs w:val="28"/>
        </w:rPr>
        <w:t xml:space="preserve">удебного района </w:t>
      </w:r>
    </w:p>
    <w:p w:rsidR="0059111A" w:rsidRPr="006576FE" w:rsidP="0059111A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59111A" w:rsidP="0059111A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5129A6"/>
    <w:sectPr w:rsidSect="00D37E6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1A"/>
    <w:rsid w:val="00214BF6"/>
    <w:rsid w:val="00231F7D"/>
    <w:rsid w:val="002E6870"/>
    <w:rsid w:val="003A2C74"/>
    <w:rsid w:val="003D0B6B"/>
    <w:rsid w:val="00487803"/>
    <w:rsid w:val="005129A6"/>
    <w:rsid w:val="00513CD5"/>
    <w:rsid w:val="0059111A"/>
    <w:rsid w:val="006576FE"/>
    <w:rsid w:val="0073207D"/>
    <w:rsid w:val="00836911"/>
    <w:rsid w:val="00843091"/>
    <w:rsid w:val="00A03B35"/>
    <w:rsid w:val="00A85994"/>
    <w:rsid w:val="00B3738D"/>
    <w:rsid w:val="00BE49BB"/>
    <w:rsid w:val="00C774AA"/>
    <w:rsid w:val="00C810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59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59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