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7E26" w:rsidRPr="003630F2" w:rsidP="00F37E26">
      <w:pPr>
        <w:spacing w:line="240" w:lineRule="auto"/>
        <w:jc w:val="right"/>
        <w:rPr>
          <w:rFonts w:ascii="Times New Roman" w:hAnsi="Times New Roman"/>
          <w:b/>
          <w:sz w:val="20"/>
          <w:szCs w:val="28"/>
        </w:rPr>
      </w:pPr>
      <w:r w:rsidRPr="003630F2">
        <w:rPr>
          <w:rFonts w:ascii="Times New Roman" w:hAnsi="Times New Roman"/>
          <w:b/>
          <w:sz w:val="20"/>
          <w:szCs w:val="28"/>
        </w:rPr>
        <w:t>Дело №1-63-</w:t>
      </w:r>
      <w:r w:rsidRPr="003630F2" w:rsidR="004714A1">
        <w:rPr>
          <w:rFonts w:ascii="Times New Roman" w:hAnsi="Times New Roman"/>
          <w:b/>
          <w:sz w:val="20"/>
          <w:szCs w:val="28"/>
        </w:rPr>
        <w:t>16</w:t>
      </w:r>
      <w:r w:rsidRPr="003630F2">
        <w:rPr>
          <w:rFonts w:ascii="Times New Roman" w:hAnsi="Times New Roman"/>
          <w:b/>
          <w:sz w:val="20"/>
          <w:szCs w:val="28"/>
        </w:rPr>
        <w:t>/20</w:t>
      </w:r>
      <w:r w:rsidRPr="003630F2" w:rsidR="00E65F7F">
        <w:rPr>
          <w:rFonts w:ascii="Times New Roman" w:hAnsi="Times New Roman"/>
          <w:b/>
          <w:sz w:val="20"/>
          <w:szCs w:val="28"/>
        </w:rPr>
        <w:t>2</w:t>
      </w:r>
      <w:r w:rsidRPr="003630F2" w:rsidR="004714A1">
        <w:rPr>
          <w:rFonts w:ascii="Times New Roman" w:hAnsi="Times New Roman"/>
          <w:b/>
          <w:sz w:val="20"/>
          <w:szCs w:val="28"/>
        </w:rPr>
        <w:t>5</w:t>
      </w:r>
    </w:p>
    <w:p w:rsidR="00F37E26" w:rsidRPr="003630F2" w:rsidP="007D29E6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 w:rsidRPr="003630F2">
        <w:rPr>
          <w:rFonts w:ascii="Times New Roman" w:hAnsi="Times New Roman"/>
          <w:b/>
          <w:sz w:val="20"/>
          <w:szCs w:val="28"/>
        </w:rPr>
        <w:t>П</w:t>
      </w:r>
      <w:r w:rsidRPr="003630F2">
        <w:rPr>
          <w:rFonts w:ascii="Times New Roman" w:hAnsi="Times New Roman"/>
          <w:b/>
          <w:sz w:val="20"/>
          <w:szCs w:val="28"/>
        </w:rPr>
        <w:t xml:space="preserve"> Р И Г О В О Р</w:t>
      </w:r>
    </w:p>
    <w:p w:rsidR="00F37E26" w:rsidRPr="003630F2" w:rsidP="007D29E6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 w:rsidRPr="003630F2">
        <w:rPr>
          <w:rFonts w:ascii="Times New Roman" w:hAnsi="Times New Roman"/>
          <w:b/>
          <w:sz w:val="20"/>
          <w:szCs w:val="28"/>
        </w:rPr>
        <w:t>Именем  Российской Федерации</w:t>
      </w:r>
    </w:p>
    <w:p w:rsidR="007D29E6" w:rsidRPr="003630F2" w:rsidP="005E2757">
      <w:pPr>
        <w:spacing w:line="240" w:lineRule="auto"/>
        <w:rPr>
          <w:rFonts w:ascii="Times New Roman" w:hAnsi="Times New Roman"/>
          <w:sz w:val="20"/>
          <w:szCs w:val="28"/>
        </w:rPr>
      </w:pPr>
    </w:p>
    <w:p w:rsidR="00F37E26" w:rsidRPr="003630F2" w:rsidP="005E2757">
      <w:pPr>
        <w:spacing w:line="240" w:lineRule="auto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 xml:space="preserve">21 августа 2025 года          </w:t>
      </w:r>
      <w:r w:rsidRPr="003630F2" w:rsidR="00E22AA5">
        <w:rPr>
          <w:rFonts w:ascii="Times New Roman" w:hAnsi="Times New Roman"/>
          <w:sz w:val="20"/>
          <w:szCs w:val="28"/>
        </w:rPr>
        <w:t xml:space="preserve">       </w:t>
      </w:r>
      <w:r w:rsidRPr="003630F2">
        <w:rPr>
          <w:rFonts w:ascii="Times New Roman" w:hAnsi="Times New Roman"/>
          <w:sz w:val="20"/>
          <w:szCs w:val="28"/>
        </w:rPr>
        <w:t xml:space="preserve"> </w:t>
      </w:r>
      <w:r w:rsidRPr="003630F2" w:rsidR="006D5697">
        <w:rPr>
          <w:rFonts w:ascii="Times New Roman" w:hAnsi="Times New Roman"/>
          <w:sz w:val="20"/>
          <w:szCs w:val="28"/>
        </w:rPr>
        <w:t xml:space="preserve">               </w:t>
      </w:r>
      <w:r w:rsidRPr="003630F2" w:rsidR="00F66EE3">
        <w:rPr>
          <w:rFonts w:ascii="Times New Roman" w:hAnsi="Times New Roman"/>
          <w:sz w:val="20"/>
          <w:szCs w:val="28"/>
        </w:rPr>
        <w:t xml:space="preserve">          </w:t>
      </w:r>
      <w:r w:rsidRPr="003630F2" w:rsidR="006D5697">
        <w:rPr>
          <w:rFonts w:ascii="Times New Roman" w:hAnsi="Times New Roman"/>
          <w:sz w:val="20"/>
          <w:szCs w:val="28"/>
        </w:rPr>
        <w:t xml:space="preserve"> </w:t>
      </w:r>
      <w:r w:rsidRPr="003630F2" w:rsidR="008E3B93">
        <w:rPr>
          <w:rFonts w:ascii="Times New Roman" w:hAnsi="Times New Roman"/>
          <w:sz w:val="20"/>
          <w:szCs w:val="28"/>
        </w:rPr>
        <w:t xml:space="preserve">  </w:t>
      </w:r>
      <w:r w:rsidRPr="003630F2">
        <w:rPr>
          <w:rFonts w:ascii="Times New Roman" w:hAnsi="Times New Roman"/>
          <w:sz w:val="20"/>
          <w:szCs w:val="28"/>
        </w:rPr>
        <w:t xml:space="preserve"> </w:t>
      </w:r>
      <w:r w:rsidRPr="003630F2" w:rsidR="00B07933">
        <w:rPr>
          <w:rFonts w:ascii="Times New Roman" w:hAnsi="Times New Roman"/>
          <w:sz w:val="20"/>
          <w:szCs w:val="28"/>
        </w:rPr>
        <w:t xml:space="preserve"> </w:t>
      </w:r>
      <w:r w:rsidRPr="003630F2" w:rsidR="00F66EE3">
        <w:rPr>
          <w:rFonts w:ascii="Times New Roman" w:hAnsi="Times New Roman"/>
          <w:sz w:val="20"/>
          <w:szCs w:val="28"/>
        </w:rPr>
        <w:t xml:space="preserve">        </w:t>
      </w:r>
      <w:r w:rsidRPr="003630F2" w:rsidR="00C26EF9">
        <w:rPr>
          <w:rFonts w:ascii="Times New Roman" w:hAnsi="Times New Roman"/>
          <w:sz w:val="20"/>
          <w:szCs w:val="28"/>
        </w:rPr>
        <w:t xml:space="preserve">          </w:t>
      </w:r>
      <w:r w:rsidRPr="003630F2" w:rsidR="00C14AEB">
        <w:rPr>
          <w:rFonts w:ascii="Times New Roman" w:hAnsi="Times New Roman"/>
          <w:sz w:val="20"/>
          <w:szCs w:val="28"/>
        </w:rPr>
        <w:t xml:space="preserve">            </w:t>
      </w:r>
      <w:r w:rsidRPr="003630F2" w:rsidR="00F66EE3">
        <w:rPr>
          <w:rFonts w:ascii="Times New Roman" w:hAnsi="Times New Roman"/>
          <w:sz w:val="20"/>
          <w:szCs w:val="28"/>
        </w:rPr>
        <w:t xml:space="preserve">      </w:t>
      </w:r>
      <w:r w:rsidRPr="003630F2" w:rsidR="00192670">
        <w:rPr>
          <w:rFonts w:ascii="Times New Roman" w:hAnsi="Times New Roman"/>
          <w:sz w:val="20"/>
          <w:szCs w:val="28"/>
        </w:rPr>
        <w:t xml:space="preserve">  </w:t>
      </w:r>
      <w:r w:rsidR="003630F2">
        <w:rPr>
          <w:rFonts w:ascii="Times New Roman" w:hAnsi="Times New Roman"/>
          <w:sz w:val="20"/>
          <w:szCs w:val="28"/>
        </w:rPr>
        <w:tab/>
      </w:r>
      <w:r w:rsidR="003630F2">
        <w:rPr>
          <w:rFonts w:ascii="Times New Roman" w:hAnsi="Times New Roman"/>
          <w:sz w:val="20"/>
          <w:szCs w:val="28"/>
        </w:rPr>
        <w:tab/>
      </w:r>
      <w:r w:rsidR="003630F2">
        <w:rPr>
          <w:rFonts w:ascii="Times New Roman" w:hAnsi="Times New Roman"/>
          <w:sz w:val="20"/>
          <w:szCs w:val="28"/>
        </w:rPr>
        <w:tab/>
      </w:r>
      <w:r w:rsidR="003630F2">
        <w:rPr>
          <w:rFonts w:ascii="Times New Roman" w:hAnsi="Times New Roman"/>
          <w:sz w:val="20"/>
          <w:szCs w:val="28"/>
        </w:rPr>
        <w:tab/>
        <w:t xml:space="preserve">                </w:t>
      </w:r>
      <w:r w:rsidRPr="003630F2" w:rsidR="00192670">
        <w:rPr>
          <w:rFonts w:ascii="Times New Roman" w:hAnsi="Times New Roman"/>
          <w:sz w:val="20"/>
          <w:szCs w:val="28"/>
        </w:rPr>
        <w:t xml:space="preserve"> </w:t>
      </w:r>
      <w:r w:rsidRPr="003630F2">
        <w:rPr>
          <w:rFonts w:ascii="Times New Roman" w:hAnsi="Times New Roman"/>
          <w:sz w:val="20"/>
          <w:szCs w:val="28"/>
        </w:rPr>
        <w:t>пгт</w:t>
      </w:r>
      <w:r w:rsidRPr="003630F2">
        <w:rPr>
          <w:rFonts w:ascii="Times New Roman" w:hAnsi="Times New Roman"/>
          <w:sz w:val="20"/>
          <w:szCs w:val="28"/>
        </w:rPr>
        <w:t>.Л</w:t>
      </w:r>
      <w:r w:rsidRPr="003630F2">
        <w:rPr>
          <w:rFonts w:ascii="Times New Roman" w:hAnsi="Times New Roman"/>
          <w:sz w:val="20"/>
          <w:szCs w:val="28"/>
        </w:rPr>
        <w:t>енино</w:t>
      </w:r>
    </w:p>
    <w:p w:rsidR="003630F2" w:rsidP="00FD38CF">
      <w:pPr>
        <w:spacing w:after="18" w:line="240" w:lineRule="auto"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ab/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3630F2" w:rsidR="006E174A">
        <w:rPr>
          <w:rFonts w:ascii="Times New Roman" w:hAnsi="Times New Roman"/>
          <w:sz w:val="20"/>
          <w:szCs w:val="28"/>
        </w:rPr>
        <w:t xml:space="preserve">, </w:t>
      </w:r>
    </w:p>
    <w:p w:rsidR="003630F2" w:rsidP="003630F2">
      <w:pPr>
        <w:spacing w:after="18" w:line="24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с участием:</w:t>
      </w:r>
      <w:r w:rsidRPr="003630F2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       </w:t>
      </w:r>
    </w:p>
    <w:p w:rsidR="003630F2" w:rsidP="003630F2">
      <w:pPr>
        <w:spacing w:after="18" w:line="240" w:lineRule="auto"/>
        <w:ind w:left="709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г</w:t>
      </w:r>
      <w:r w:rsidRPr="003630F2">
        <w:rPr>
          <w:rFonts w:ascii="Times New Roman" w:hAnsi="Times New Roman"/>
          <w:sz w:val="20"/>
          <w:szCs w:val="28"/>
        </w:rPr>
        <w:t xml:space="preserve">осударственного обвинителя помощника прокурора Ленинского района Республики Крым </w:t>
      </w:r>
      <w:r>
        <w:rPr>
          <w:rFonts w:ascii="Times New Roman" w:hAnsi="Times New Roman"/>
          <w:sz w:val="20"/>
          <w:szCs w:val="28"/>
        </w:rPr>
        <w:t xml:space="preserve">                                           </w:t>
      </w:r>
      <w:r w:rsidRPr="00225A07" w:rsidR="00225A07">
        <w:rPr>
          <w:rFonts w:ascii="Times New Roman" w:hAnsi="Times New Roman"/>
          <w:sz w:val="16"/>
          <w:szCs w:val="16"/>
        </w:rPr>
        <w:t>(данные изъяты</w:t>
      </w:r>
      <w:r w:rsidRPr="00225A07" w:rsidR="00225A07">
        <w:rPr>
          <w:rFonts w:ascii="Times New Roman" w:hAnsi="Times New Roman"/>
          <w:sz w:val="16"/>
          <w:szCs w:val="16"/>
        </w:rPr>
        <w:t>)</w:t>
      </w:r>
      <w:r w:rsidRPr="003630F2">
        <w:rPr>
          <w:rFonts w:ascii="Times New Roman" w:hAnsi="Times New Roman"/>
          <w:sz w:val="20"/>
          <w:szCs w:val="28"/>
        </w:rPr>
        <w:t xml:space="preserve">., </w:t>
      </w:r>
    </w:p>
    <w:p w:rsidR="003630F2" w:rsidP="003630F2">
      <w:pPr>
        <w:spacing w:after="18" w:line="240" w:lineRule="auto"/>
        <w:ind w:left="709"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 xml:space="preserve">подсудимого Саноян А.А., </w:t>
      </w:r>
    </w:p>
    <w:p w:rsidR="003630F2" w:rsidP="003630F2">
      <w:pPr>
        <w:spacing w:after="18" w:line="240" w:lineRule="auto"/>
        <w:ind w:left="709"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 xml:space="preserve">защитника подсудимого - адвоката </w:t>
      </w:r>
      <w:r w:rsidRPr="00225A07" w:rsidR="00225A07">
        <w:rPr>
          <w:rFonts w:ascii="Times New Roman" w:hAnsi="Times New Roman"/>
          <w:sz w:val="16"/>
          <w:szCs w:val="16"/>
        </w:rPr>
        <w:t>(данные изъяты)</w:t>
      </w:r>
    </w:p>
    <w:p w:rsidR="003630F2" w:rsidP="003630F2">
      <w:pPr>
        <w:spacing w:after="18" w:line="240" w:lineRule="auto"/>
        <w:ind w:left="709"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 xml:space="preserve">при помощнике Мажуга Е.В., </w:t>
      </w:r>
    </w:p>
    <w:p w:rsidR="00F37E26" w:rsidRPr="003630F2" w:rsidP="00FD38CF">
      <w:pPr>
        <w:spacing w:after="18" w:line="240" w:lineRule="auto"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>рассмотрев в открытом судебном заседании уголовное дело по обвинению</w:t>
      </w:r>
    </w:p>
    <w:p w:rsidR="00E65F7F" w:rsidRPr="003630F2" w:rsidP="00F706D6">
      <w:pPr>
        <w:spacing w:after="18" w:line="240" w:lineRule="auto"/>
        <w:ind w:left="709"/>
        <w:contextualSpacing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>Саноян</w:t>
      </w:r>
      <w:r w:rsidRPr="003630F2">
        <w:rPr>
          <w:rFonts w:ascii="Times New Roman" w:hAnsi="Times New Roman"/>
          <w:sz w:val="20"/>
          <w:szCs w:val="28"/>
        </w:rPr>
        <w:t xml:space="preserve"> А </w:t>
      </w:r>
      <w:r w:rsidRPr="003630F2">
        <w:rPr>
          <w:rFonts w:ascii="Times New Roman" w:hAnsi="Times New Roman"/>
          <w:sz w:val="20"/>
          <w:szCs w:val="28"/>
        </w:rPr>
        <w:t>А</w:t>
      </w:r>
      <w:r w:rsidRPr="00225A07" w:rsid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DA0DE9">
        <w:rPr>
          <w:rFonts w:ascii="Times New Roman" w:hAnsi="Times New Roman"/>
          <w:sz w:val="20"/>
          <w:szCs w:val="28"/>
        </w:rPr>
        <w:t>,</w:t>
      </w:r>
    </w:p>
    <w:p w:rsidR="00465DFA" w:rsidRPr="003630F2" w:rsidP="00FD38CF">
      <w:pPr>
        <w:spacing w:after="18" w:line="240" w:lineRule="auto"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</w:rPr>
        <w:t>в совершении преступлени</w:t>
      </w:r>
      <w:r w:rsidRPr="003630F2" w:rsidR="007C0837">
        <w:rPr>
          <w:rFonts w:ascii="Times New Roman" w:hAnsi="Times New Roman"/>
          <w:sz w:val="20"/>
          <w:szCs w:val="28"/>
        </w:rPr>
        <w:t>й</w:t>
      </w:r>
      <w:r w:rsidRPr="003630F2" w:rsidR="00F706D6">
        <w:rPr>
          <w:rFonts w:ascii="Times New Roman" w:hAnsi="Times New Roman"/>
          <w:sz w:val="20"/>
          <w:szCs w:val="28"/>
        </w:rPr>
        <w:t>,</w:t>
      </w:r>
      <w:r w:rsidRPr="003630F2">
        <w:rPr>
          <w:rFonts w:ascii="Times New Roman" w:hAnsi="Times New Roman"/>
          <w:sz w:val="20"/>
          <w:szCs w:val="28"/>
        </w:rPr>
        <w:t xml:space="preserve"> предусмотренн</w:t>
      </w:r>
      <w:r w:rsidRPr="003630F2" w:rsidR="007C0837">
        <w:rPr>
          <w:rFonts w:ascii="Times New Roman" w:hAnsi="Times New Roman"/>
          <w:sz w:val="20"/>
          <w:szCs w:val="28"/>
        </w:rPr>
        <w:t>ых</w:t>
      </w:r>
      <w:r w:rsidRPr="003630F2">
        <w:rPr>
          <w:rFonts w:ascii="Times New Roman" w:hAnsi="Times New Roman"/>
          <w:sz w:val="20"/>
          <w:szCs w:val="28"/>
        </w:rPr>
        <w:t xml:space="preserve"> </w:t>
      </w:r>
      <w:r w:rsidRPr="003630F2" w:rsidR="007C0837">
        <w:rPr>
          <w:rFonts w:ascii="Times New Roman" w:hAnsi="Times New Roman"/>
          <w:sz w:val="20"/>
          <w:szCs w:val="28"/>
        </w:rPr>
        <w:t>ч.1 ст.158, ч.1 ст.158</w:t>
      </w:r>
      <w:r w:rsidRPr="003630F2">
        <w:rPr>
          <w:rFonts w:ascii="Times New Roman" w:hAnsi="Times New Roman"/>
          <w:sz w:val="20"/>
          <w:szCs w:val="28"/>
        </w:rPr>
        <w:t xml:space="preserve"> Уголовного кодекса Российской Федерации</w:t>
      </w:r>
      <w:r w:rsidRPr="003630F2" w:rsidR="008E3B93">
        <w:rPr>
          <w:rFonts w:ascii="Times New Roman" w:hAnsi="Times New Roman"/>
          <w:sz w:val="20"/>
          <w:szCs w:val="28"/>
        </w:rPr>
        <w:t xml:space="preserve"> (далее – УК РФ)</w:t>
      </w:r>
      <w:r w:rsidRPr="003630F2">
        <w:rPr>
          <w:rFonts w:ascii="Times New Roman" w:hAnsi="Times New Roman"/>
          <w:sz w:val="20"/>
          <w:szCs w:val="28"/>
        </w:rPr>
        <w:t>,</w:t>
      </w:r>
    </w:p>
    <w:p w:rsidR="00F37E26" w:rsidRPr="003630F2" w:rsidP="00FD38CF">
      <w:pPr>
        <w:spacing w:after="18" w:line="240" w:lineRule="auto"/>
        <w:jc w:val="center"/>
        <w:rPr>
          <w:rFonts w:ascii="Times New Roman" w:hAnsi="Times New Roman"/>
          <w:b/>
          <w:sz w:val="20"/>
          <w:szCs w:val="28"/>
          <w:lang w:eastAsia="uk-UA"/>
        </w:rPr>
      </w:pPr>
      <w:r w:rsidRPr="003630F2">
        <w:rPr>
          <w:rFonts w:ascii="Times New Roman" w:hAnsi="Times New Roman"/>
          <w:b/>
          <w:sz w:val="20"/>
          <w:szCs w:val="28"/>
          <w:lang w:eastAsia="uk-UA"/>
        </w:rPr>
        <w:t>УСТАНОВИЛ:</w:t>
      </w:r>
    </w:p>
    <w:p w:rsidR="005F55E2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Подсудимый </w:t>
      </w:r>
      <w:r w:rsidRPr="003630F2" w:rsidR="00DA0DE9">
        <w:rPr>
          <w:rFonts w:ascii="Times New Roman" w:hAnsi="Times New Roman"/>
          <w:sz w:val="20"/>
          <w:szCs w:val="28"/>
          <w:lang w:eastAsia="uk-UA"/>
        </w:rPr>
        <w:t>Саноян А.А.</w:t>
      </w:r>
      <w:r w:rsidRPr="003630F2" w:rsidR="007C0837">
        <w:rPr>
          <w:rFonts w:ascii="Times New Roman" w:hAnsi="Times New Roman"/>
          <w:sz w:val="20"/>
          <w:szCs w:val="28"/>
          <w:lang w:eastAsia="uk-UA"/>
        </w:rPr>
        <w:t xml:space="preserve"> совершил тайное хищение чужого имущества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, то есть преступление, предусмотренное </w:t>
      </w:r>
      <w:r w:rsidRPr="003630F2" w:rsidR="007C0837">
        <w:rPr>
          <w:rFonts w:ascii="Times New Roman" w:hAnsi="Times New Roman"/>
          <w:sz w:val="20"/>
          <w:szCs w:val="28"/>
          <w:lang w:eastAsia="uk-UA"/>
        </w:rPr>
        <w:t>ч.1 ст.158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УК РФ, при следующих обстоятельствах.</w:t>
      </w:r>
    </w:p>
    <w:p w:rsidR="00DA0DE9" w:rsidRPr="003630F2" w:rsidP="000F70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  <w:r w:rsidRP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9D7A69">
        <w:rPr>
          <w:rFonts w:ascii="Times New Roman" w:hAnsi="Times New Roman"/>
          <w:sz w:val="20"/>
          <w:szCs w:val="28"/>
        </w:rPr>
        <w:t xml:space="preserve">, он, находясь на территории </w:t>
      </w:r>
      <w:r w:rsidRP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9D7A69">
        <w:rPr>
          <w:rFonts w:ascii="Times New Roman" w:hAnsi="Times New Roman"/>
          <w:sz w:val="20"/>
          <w:szCs w:val="28"/>
        </w:rPr>
        <w:t>), реализуя свой прямой преступный умысел, направленный на тайное хищение чужого имущества, действуя умышленно, из корыстных побуждений, с целью безвозмездного изъятия чужого имущества и обращения его в свою пользу, о</w:t>
      </w:r>
      <w:r w:rsidRPr="003630F2" w:rsidR="009D7A69">
        <w:rPr>
          <w:rFonts w:ascii="Times New Roman" w:hAnsi="Times New Roman"/>
          <w:sz w:val="20"/>
          <w:szCs w:val="28"/>
          <w:lang w:eastAsia="ar-SA"/>
        </w:rPr>
        <w:t>сознавая общественно опасный и противоправный характер своих преступных действий</w:t>
      </w:r>
      <w:r w:rsidRPr="003630F2" w:rsidR="009D7A69">
        <w:rPr>
          <w:rFonts w:ascii="Times New Roman" w:hAnsi="Times New Roman"/>
          <w:sz w:val="20"/>
          <w:szCs w:val="28"/>
        </w:rPr>
        <w:t xml:space="preserve">, предвидя неизбежность наступления </w:t>
      </w:r>
      <w:r w:rsidRPr="003630F2" w:rsidR="009D7A69">
        <w:rPr>
          <w:rFonts w:ascii="Times New Roman" w:hAnsi="Times New Roman"/>
          <w:sz w:val="20"/>
          <w:szCs w:val="28"/>
          <w:lang w:eastAsia="ar-SA"/>
        </w:rPr>
        <w:t>общественно опасных последствий в виде причинения имущественного вреда и желая их наступления</w:t>
      </w:r>
      <w:r w:rsidRPr="003630F2" w:rsidR="009D7A69">
        <w:rPr>
          <w:rFonts w:ascii="Times New Roman" w:hAnsi="Times New Roman"/>
          <w:sz w:val="20"/>
          <w:szCs w:val="28"/>
          <w:lang w:eastAsia="ar-SA"/>
        </w:rPr>
        <w:t xml:space="preserve">,  </w:t>
      </w:r>
      <w:r w:rsidRPr="003630F2" w:rsidR="009D7A69">
        <w:rPr>
          <w:rFonts w:ascii="Times New Roman" w:hAnsi="Times New Roman"/>
          <w:sz w:val="20"/>
          <w:szCs w:val="28"/>
        </w:rPr>
        <w:t xml:space="preserve">убедившись, что за его действиями никто не наблюдает, действуя тайно, путем свободного доступа похитил информационный знак </w:t>
      </w:r>
      <w:r w:rsidRP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9D7A69">
        <w:rPr>
          <w:rFonts w:ascii="Times New Roman" w:hAnsi="Times New Roman"/>
          <w:sz w:val="20"/>
          <w:szCs w:val="28"/>
        </w:rPr>
        <w:t xml:space="preserve">, чем причинил материальный ущерб в размере  </w:t>
      </w:r>
      <w:r w:rsidRP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9D7A69">
        <w:rPr>
          <w:rFonts w:ascii="Times New Roman" w:hAnsi="Times New Roman"/>
          <w:sz w:val="20"/>
          <w:szCs w:val="28"/>
        </w:rPr>
        <w:t xml:space="preserve">рублей </w:t>
      </w:r>
      <w:r w:rsidRP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9D7A69">
        <w:rPr>
          <w:rFonts w:ascii="Times New Roman" w:hAnsi="Times New Roman"/>
          <w:sz w:val="20"/>
          <w:szCs w:val="28"/>
        </w:rPr>
        <w:t>который является незначительным ущербом.</w:t>
      </w:r>
    </w:p>
    <w:p w:rsidR="00DA0DE9" w:rsidRPr="003630F2" w:rsidP="000F70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Он же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совершил тайное хищение чужого имущества, то есть преступление, предусмотренное ч.1 ст.158 УК РФ, при следующих обстоятельствах.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</w:p>
    <w:p w:rsidR="00DA0DE9" w:rsidRPr="003630F2" w:rsidP="000F70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  <w:r w:rsidRP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9D7A69">
        <w:rPr>
          <w:rFonts w:ascii="Times New Roman" w:hAnsi="Times New Roman"/>
          <w:sz w:val="20"/>
          <w:szCs w:val="28"/>
        </w:rPr>
        <w:t xml:space="preserve">, он, находясь на территории </w:t>
      </w:r>
      <w:r w:rsidRP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9D7A69">
        <w:rPr>
          <w:rFonts w:ascii="Times New Roman" w:hAnsi="Times New Roman"/>
          <w:sz w:val="20"/>
          <w:szCs w:val="28"/>
        </w:rPr>
        <w:t>, реализуя свой прямой преступный умысел, направленный на тайное хищение чужого имущества, действуя умышленно, из корыстных побуждений, с целью безвозмездного изъятия чужого имущества и обращения его в свою пользу, о</w:t>
      </w:r>
      <w:r w:rsidRPr="003630F2" w:rsidR="009D7A69">
        <w:rPr>
          <w:rFonts w:ascii="Times New Roman" w:hAnsi="Times New Roman"/>
          <w:sz w:val="20"/>
          <w:szCs w:val="28"/>
          <w:lang w:eastAsia="ar-SA"/>
        </w:rPr>
        <w:t>сознавая общественно опасный и противоправный характер своих преступных действий</w:t>
      </w:r>
      <w:r w:rsidRPr="003630F2" w:rsidR="009D7A69">
        <w:rPr>
          <w:rFonts w:ascii="Times New Roman" w:hAnsi="Times New Roman"/>
          <w:sz w:val="20"/>
          <w:szCs w:val="28"/>
        </w:rPr>
        <w:t xml:space="preserve">, предвидя неизбежность наступления </w:t>
      </w:r>
      <w:r w:rsidRPr="003630F2" w:rsidR="009D7A69">
        <w:rPr>
          <w:rFonts w:ascii="Times New Roman" w:hAnsi="Times New Roman"/>
          <w:sz w:val="20"/>
          <w:szCs w:val="28"/>
          <w:lang w:eastAsia="ar-SA"/>
        </w:rPr>
        <w:t>общественно опасных последствий в виде причинения имущественного вреда и желая их наступления</w:t>
      </w:r>
      <w:r w:rsidRPr="003630F2" w:rsidR="009D7A69">
        <w:rPr>
          <w:rFonts w:ascii="Times New Roman" w:hAnsi="Times New Roman"/>
          <w:sz w:val="20"/>
          <w:szCs w:val="28"/>
          <w:lang w:eastAsia="ar-SA"/>
        </w:rPr>
        <w:t xml:space="preserve">,  </w:t>
      </w:r>
      <w:r w:rsidRPr="003630F2" w:rsidR="009D7A69">
        <w:rPr>
          <w:rFonts w:ascii="Times New Roman" w:hAnsi="Times New Roman"/>
          <w:sz w:val="20"/>
          <w:szCs w:val="28"/>
        </w:rPr>
        <w:t xml:space="preserve">убедившись, что за его действиями никто не наблюдает, действуя тайно, путем свободного доступа похитил информационный знак </w:t>
      </w:r>
      <w:r w:rsidRP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9D7A69">
        <w:rPr>
          <w:rFonts w:ascii="Times New Roman" w:hAnsi="Times New Roman"/>
          <w:sz w:val="20"/>
          <w:szCs w:val="28"/>
        </w:rPr>
        <w:t xml:space="preserve">чем причинил материальный ущерб в размере </w:t>
      </w:r>
      <w:r w:rsidRP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9D7A69">
        <w:rPr>
          <w:rFonts w:ascii="Times New Roman" w:hAnsi="Times New Roman"/>
          <w:sz w:val="20"/>
          <w:szCs w:val="28"/>
        </w:rPr>
        <w:t xml:space="preserve">Государственному автономному учреждению Республики Крым </w:t>
      </w:r>
      <w:r w:rsidRP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9D7A69">
        <w:rPr>
          <w:rFonts w:ascii="Times New Roman" w:hAnsi="Times New Roman"/>
          <w:sz w:val="20"/>
          <w:szCs w:val="28"/>
        </w:rPr>
        <w:t xml:space="preserve">», который является незначительным ущербом. </w:t>
      </w:r>
    </w:p>
    <w:p w:rsidR="00DA0DE9" w:rsidRPr="003630F2" w:rsidP="000F703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При ознакомлении с материалами уголовного </w:t>
      </w:r>
      <w:r w:rsidRPr="003630F2">
        <w:rPr>
          <w:rFonts w:ascii="Times New Roman" w:hAnsi="Times New Roman"/>
          <w:sz w:val="20"/>
          <w:szCs w:val="28"/>
          <w:bdr w:val="none" w:sz="0" w:space="0" w:color="auto" w:frame="1"/>
        </w:rPr>
        <w:t>дела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 Саноян А.А. заявил ходатайство о постановлении приговора без проведения судебного разбирательства, в связи с согласием с предъявленными обвинениями. </w:t>
      </w:r>
    </w:p>
    <w:p w:rsidR="00DA0DE9" w:rsidRPr="003630F2" w:rsidP="000F703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В судебном заседании подсудимый Саноян А.А. полностью признал себя виновным в совершении инкриминируемых ему преступлениях и в присутствии защитника адвоката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поддержал ходатайство о дальнейшем производстве по уголовному делу с применением особого порядка судебного разбирательства. </w:t>
      </w:r>
    </w:p>
    <w:p w:rsidR="00DA0DE9" w:rsidRPr="003630F2" w:rsidP="000F703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Саноян А.А. осознает последствия постановления приговора без проведения судебного разбирательства, понимает, что он будет основан исключительно на тех доказательствах, которые указаны в обвинительном акте, не может быть обжалован в апелляционном порядке из-за несоответствия изложенных в нем выводов фактическим обстоятельствам уголовного дела, а также знает, что назначенное наказание не будет превышать двух третьей максимального срока или размера наиболее строгого вида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наказания, устанавливающего уголовную ответственность за преступления с обвинениями, в совершении которых он согласился.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Защитник подсудимого - адвокат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ходатайство подсудимого </w:t>
      </w:r>
      <w:r w:rsidRPr="003630F2">
        <w:rPr>
          <w:rFonts w:ascii="Times New Roman" w:hAnsi="Times New Roman"/>
          <w:sz w:val="20"/>
          <w:szCs w:val="28"/>
        </w:rPr>
        <w:t>Саноян</w:t>
      </w:r>
      <w:r w:rsidRPr="003630F2">
        <w:rPr>
          <w:rFonts w:ascii="Times New Roman" w:hAnsi="Times New Roman"/>
          <w:sz w:val="20"/>
          <w:szCs w:val="28"/>
        </w:rPr>
        <w:t xml:space="preserve"> А.А.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также поддержал. </w:t>
      </w:r>
    </w:p>
    <w:p w:rsidR="000F703A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Представитель потерпевшего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в судебное заседание не явился. В письменном заявлении просил рассмотреть дело в его отсутствие. 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Государственный обвинитель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против дальнейшего производства по уголовному делу, с применением особого порядка судебного разбирательства, не возразила.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Суд, выслушав мнение </w:t>
      </w:r>
      <w:r w:rsidRPr="003630F2" w:rsidR="000F703A">
        <w:rPr>
          <w:rFonts w:ascii="Times New Roman" w:hAnsi="Times New Roman"/>
          <w:sz w:val="20"/>
          <w:szCs w:val="28"/>
          <w:shd w:val="clear" w:color="auto" w:fill="FFFFFF"/>
        </w:rPr>
        <w:t>участников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считает, что имеются все основания, предусмотренные ст. 314 УПК РФ, для постановления приговора без проведения судебного разбирательства.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Обвинени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я по двум эпизодам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 xml:space="preserve"> совершенных преступлений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 с которым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и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подсудимый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Саноян А.А.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 xml:space="preserve"> согласен в полном объёме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 обоснованно и подтверждается собранными по делу доказательствами.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По изложенным основаниям, а также в связи с тем, что наказание, предусмотренное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158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 УК РФ, не превышает 5 лет лишения свободы, суд применяет по данному делу особый порядок принятия судебного решения и постановляет обвинительный приговор.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Психическая полноценность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Саноян А.А.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у суда сомнений не вызывает, поскольку в судебном заседании он вел себя адекватно, правильно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отвечал на поставленные вопросы, был ориентирован во времени и пространстве.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П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одсудимый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Саноян А.А. на учёте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у врача психиатра и нарколога на учёте не состоит. Поэтому, в отношении инкриминируем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ых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ему преступления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х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суд признаёт 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 xml:space="preserve">подсудимого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Саноян А.А.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вменяемым.</w:t>
      </w:r>
    </w:p>
    <w:p w:rsidR="006277B4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Мировой судья деяния Саноян А.А. по эпизоду 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>от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r w:rsidRPr="00225A07" w:rsidR="00225A07">
        <w:rPr>
          <w:rFonts w:ascii="Times New Roman" w:hAnsi="Times New Roman"/>
          <w:sz w:val="16"/>
          <w:szCs w:val="16"/>
        </w:rPr>
        <w:t>(</w:t>
      </w:r>
      <w:r w:rsidRPr="00225A07" w:rsidR="00225A07">
        <w:rPr>
          <w:rFonts w:ascii="Times New Roman" w:hAnsi="Times New Roman"/>
          <w:sz w:val="16"/>
          <w:szCs w:val="16"/>
        </w:rPr>
        <w:t>данные</w:t>
      </w:r>
      <w:r w:rsidRPr="00225A07" w:rsidR="00225A07">
        <w:rPr>
          <w:rFonts w:ascii="Times New Roman" w:hAnsi="Times New Roman"/>
          <w:sz w:val="16"/>
          <w:szCs w:val="16"/>
        </w:rPr>
        <w:t xml:space="preserve"> изъяты)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квалифицирует по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158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как кража, то есть тайное хищение чужого имущества и по эпизоду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 xml:space="preserve"> от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9E1B03">
        <w:rPr>
          <w:rFonts w:ascii="Times New Roman" w:hAnsi="Times New Roman"/>
          <w:sz w:val="20"/>
          <w:szCs w:val="28"/>
          <w:shd w:val="clear" w:color="auto" w:fill="FFFFFF"/>
        </w:rPr>
        <w:t xml:space="preserve">-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по ч.1 ст.158 УК РФ, как кража, то есть тайное хищение чужого имущества.</w:t>
      </w:r>
    </w:p>
    <w:p w:rsidR="006277B4" w:rsidRPr="003630F2" w:rsidP="000F7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Определяя вид и размер наказания подсудимому Саноян А.А. мировой судья на основании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ч.3 ст.</w:t>
      </w:r>
      <w:hyperlink r:id="rId6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60 УК РФ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 учитывает характер и степень общественной опасности </w:t>
      </w:r>
      <w:r w:rsidRPr="003630F2">
        <w:rPr>
          <w:rStyle w:val="snippetequal"/>
          <w:rFonts w:ascii="Times New Roman" w:hAnsi="Times New Roman"/>
          <w:bCs/>
          <w:sz w:val="20"/>
          <w:szCs w:val="28"/>
          <w:bdr w:val="none" w:sz="0" w:space="0" w:color="auto" w:frame="1"/>
        </w:rPr>
        <w:t>преступления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, личность виновного, в том числе обстоятельства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6277B4" w:rsidRPr="003630F2" w:rsidP="000F7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В соответствии со ст. 61 УК РФ обстоятельствами, смягчающими наказание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Саноян А.А.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является явка с повинной, признание вины и раскаяние в содеянном</w:t>
      </w:r>
      <w:r w:rsidRPr="003630F2" w:rsidR="009E1B03">
        <w:rPr>
          <w:rFonts w:ascii="Times New Roman" w:hAnsi="Times New Roman"/>
          <w:sz w:val="20"/>
          <w:szCs w:val="28"/>
          <w:lang w:eastAsia="uk-UA"/>
        </w:rPr>
        <w:t>,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Pr="003630F2" w:rsidR="009E1B03">
        <w:rPr>
          <w:rFonts w:ascii="Times New Roman" w:hAnsi="Times New Roman"/>
          <w:sz w:val="20"/>
          <w:szCs w:val="28"/>
          <w:lang w:eastAsia="uk-UA"/>
        </w:rPr>
        <w:t xml:space="preserve">активное способствование расследованию преступлений </w:t>
      </w:r>
      <w:r w:rsidRPr="003630F2">
        <w:rPr>
          <w:rFonts w:ascii="Times New Roman" w:hAnsi="Times New Roman"/>
          <w:sz w:val="20"/>
          <w:szCs w:val="28"/>
          <w:lang w:eastAsia="uk-UA"/>
        </w:rPr>
        <w:t>по каждому эпизоду краж</w:t>
      </w:r>
      <w:r w:rsidRPr="003630F2" w:rsidR="009E1B03">
        <w:rPr>
          <w:rFonts w:ascii="Times New Roman" w:hAnsi="Times New Roman"/>
          <w:sz w:val="20"/>
          <w:szCs w:val="28"/>
          <w:lang w:eastAsia="uk-UA"/>
        </w:rPr>
        <w:t>.</w:t>
      </w:r>
    </w:p>
    <w:p w:rsidR="000F703A" w:rsidRPr="003630F2" w:rsidP="000F70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>Обстоятельств, отягчающих наказание подсудимому, судом при рассмотрении настоящего дела, не установлено.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Оснований для освобождения </w:t>
      </w:r>
      <w:r w:rsidRPr="003630F2" w:rsidR="006277B4">
        <w:rPr>
          <w:rFonts w:ascii="Times New Roman" w:hAnsi="Times New Roman"/>
          <w:sz w:val="20"/>
          <w:szCs w:val="28"/>
        </w:rPr>
        <w:t>Саноян А.А.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от уголовной ответственности с учётом правил, предусмотренных ст.76.2 УК РФ и ст.25.1 УПК РФ, судом не усматривается.</w:t>
      </w:r>
    </w:p>
    <w:p w:rsidR="00DA0DE9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Учитывая характер и степень общественной опасности совершенного преступления, обстоятельств их совершения, данные о личности подсудимого, наличия смягчающих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наказание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обстоятельств,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 xml:space="preserve">отсутствие обстоятельств, отягчающих наказание,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суд приходит к выводу о необходимости назначения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Саноян А.А.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наказания в виде </w:t>
      </w:r>
      <w:r w:rsidRPr="003630F2" w:rsidR="006277B4">
        <w:rPr>
          <w:rFonts w:ascii="Times New Roman" w:hAnsi="Times New Roman"/>
          <w:sz w:val="20"/>
          <w:szCs w:val="28"/>
          <w:shd w:val="clear" w:color="auto" w:fill="FFFFFF"/>
        </w:rPr>
        <w:t>обязательных работ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.</w:t>
      </w:r>
    </w:p>
    <w:p w:rsidR="009E1B03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Принцип справедливости наказания в данном случае не нарушается. Чрезмерно мягким данное наказание не является. Оснований для назначения более строгого вида наказания не усматривается.</w:t>
      </w:r>
    </w:p>
    <w:p w:rsidR="009E1B03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Оснований для назначения наказания с применением ст. </w:t>
      </w:r>
      <w:hyperlink r:id="rId7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64 </w:t>
        </w:r>
        <w:r w:rsidRPr="003630F2">
          <w:rPr>
            <w:rStyle w:val="snippetequal"/>
            <w:rFonts w:ascii="Times New Roman" w:hAnsi="Times New Roman"/>
            <w:bCs/>
            <w:sz w:val="20"/>
            <w:szCs w:val="28"/>
            <w:bdr w:val="none" w:sz="0" w:space="0" w:color="auto" w:frame="1"/>
          </w:rPr>
          <w:t>УК РФ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 судом также не усматривается, поскольку в данном случае не установлено наличие исключительных обстоятельств, существенно уменьшающих степень общественной опасности преступления.</w:t>
      </w:r>
    </w:p>
    <w:p w:rsidR="009E1B03" w:rsidRPr="003630F2" w:rsidP="000F70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Оснований для освобождения </w:t>
      </w:r>
      <w:r w:rsidRPr="003630F2">
        <w:rPr>
          <w:rFonts w:ascii="Times New Roman" w:hAnsi="Times New Roman"/>
          <w:sz w:val="20"/>
          <w:szCs w:val="28"/>
        </w:rPr>
        <w:t>Саноян А.А.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от уголовной ответственности с учётом правил, предусмотренных ст.76.2 УК РФ и ст.25.1 УПК РФ, суд также не усм</w:t>
      </w:r>
      <w:r w:rsidRPr="003630F2" w:rsidR="000F703A">
        <w:rPr>
          <w:rFonts w:ascii="Times New Roman" w:hAnsi="Times New Roman"/>
          <w:sz w:val="20"/>
          <w:szCs w:val="28"/>
          <w:shd w:val="clear" w:color="auto" w:fill="FFFFFF"/>
        </w:rPr>
        <w:t>о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тр</w:t>
      </w:r>
      <w:r w:rsidRPr="003630F2" w:rsidR="000F703A">
        <w:rPr>
          <w:rFonts w:ascii="Times New Roman" w:hAnsi="Times New Roman"/>
          <w:sz w:val="20"/>
          <w:szCs w:val="28"/>
          <w:shd w:val="clear" w:color="auto" w:fill="FFFFFF"/>
        </w:rPr>
        <w:t>ел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.</w:t>
      </w:r>
    </w:p>
    <w:p w:rsidR="00E631B6" w:rsidRPr="003630F2" w:rsidP="000F703A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Style w:val="snippetequal"/>
          <w:rFonts w:ascii="Times New Roman" w:hAnsi="Times New Roman"/>
          <w:bCs/>
          <w:sz w:val="20"/>
          <w:szCs w:val="28"/>
          <w:bdr w:val="none" w:sz="0" w:space="0" w:color="auto" w:frame="1"/>
        </w:rPr>
        <w:t>Гражданский иск по делу не заявлен.</w:t>
      </w:r>
    </w:p>
    <w:p w:rsidR="00F47741" w:rsidRPr="003630F2" w:rsidP="000F703A">
      <w:pPr>
        <w:tabs>
          <w:tab w:val="left" w:pos="3456"/>
        </w:tabs>
        <w:spacing w:after="0" w:line="240" w:lineRule="auto"/>
        <w:ind w:firstLine="709"/>
        <w:jc w:val="both"/>
        <w:rPr>
          <w:rStyle w:val="snippetequal"/>
          <w:rFonts w:ascii="Times New Roman" w:hAnsi="Times New Roman"/>
          <w:bCs/>
          <w:sz w:val="20"/>
          <w:szCs w:val="28"/>
          <w:bdr w:val="none" w:sz="0" w:space="0" w:color="auto" w:frame="1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При разрешении вопроса о судьбе вещественных доказательств, суд руководствуется ст. </w:t>
      </w:r>
      <w:r w:rsidRPr="003630F2">
        <w:rPr>
          <w:rStyle w:val="snippetequal"/>
          <w:rFonts w:ascii="Times New Roman" w:hAnsi="Times New Roman"/>
          <w:bCs/>
          <w:sz w:val="20"/>
          <w:szCs w:val="28"/>
          <w:bdr w:val="none" w:sz="0" w:space="0" w:color="auto" w:frame="1"/>
          <w:shd w:val="clear" w:color="auto" w:fill="FFFFFF"/>
        </w:rPr>
        <w:t>81 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УПК </w:t>
      </w:r>
      <w:r w:rsidRPr="003630F2">
        <w:rPr>
          <w:rStyle w:val="snippetequal"/>
          <w:rFonts w:ascii="Times New Roman" w:hAnsi="Times New Roman"/>
          <w:bCs/>
          <w:sz w:val="20"/>
          <w:szCs w:val="28"/>
          <w:bdr w:val="none" w:sz="0" w:space="0" w:color="auto" w:frame="1"/>
          <w:shd w:val="clear" w:color="auto" w:fill="FFFFFF"/>
        </w:rPr>
        <w:t>РФ.</w:t>
      </w:r>
    </w:p>
    <w:p w:rsidR="009E1B03" w:rsidRPr="003630F2" w:rsidP="000F703A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В соответствии с п. 10 ст. 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316 УПК РФ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 процессуальные издержки, предусмотренные статьей </w:t>
      </w:r>
      <w:hyperlink r:id="rId9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131 УПК РФ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 и состоящие по данному делу из сумм, выплачиваемых адвокату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участвовавшему в уголовном судопроизводстве по назначению за оказание им юридической помощи подсудимому, взысканию с подсудимого не подлежат.</w:t>
      </w:r>
    </w:p>
    <w:p w:rsidR="006B4326" w:rsidRPr="003630F2" w:rsidP="000F703A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shd w:val="clear" w:color="auto" w:fill="FFFFFF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На основании изложенного и руководствуясь ст. ст. </w:t>
      </w:r>
      <w:hyperlink r:id="rId1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304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 </w:t>
      </w:r>
      <w:hyperlink r:id="rId11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307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 </w:t>
      </w:r>
      <w:hyperlink r:id="rId12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308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 </w:t>
      </w:r>
      <w:hyperlink r:id="rId13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309</w:t>
        </w:r>
        <w:r w:rsidRPr="003630F2" w:rsidR="002125C1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, 316</w:t>
        </w:r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 xml:space="preserve"> УПК РФ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>, мировой судья</w:t>
      </w:r>
    </w:p>
    <w:p w:rsidR="00F37E26" w:rsidRPr="003630F2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8"/>
          <w:lang w:eastAsia="uk-UA"/>
        </w:rPr>
      </w:pPr>
      <w:r w:rsidRPr="003630F2">
        <w:rPr>
          <w:rFonts w:ascii="Times New Roman" w:hAnsi="Times New Roman"/>
          <w:b/>
          <w:sz w:val="20"/>
          <w:szCs w:val="28"/>
          <w:lang w:eastAsia="uk-UA"/>
        </w:rPr>
        <w:t>ПРИГОВОРИЛ:</w:t>
      </w:r>
    </w:p>
    <w:p w:rsidR="004A5AA4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Признать 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>Саноян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 А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>А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виновным в совершении преступлений, предусмотренных частью 1 статьи 158, частью 1 статьи 158 Уголовного кодекса Российской Федерации назначив ему наказание:</w:t>
      </w:r>
    </w:p>
    <w:p w:rsidR="00225A07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- по части 1 статьи 158 Уголовного кодекса Российской Федерации (по эпизоду кражи 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от </w:t>
      </w:r>
      <w:r w:rsidRPr="00225A07">
        <w:rPr>
          <w:rFonts w:ascii="Times New Roman" w:hAnsi="Times New Roman"/>
          <w:sz w:val="16"/>
          <w:szCs w:val="16"/>
        </w:rPr>
        <w:t xml:space="preserve">(данные изъяты) </w:t>
      </w:r>
    </w:p>
    <w:p w:rsidR="00225A07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- по части 1 статьи 158 Уголовного кодекса Российской Федерации (по эпизоду кражи от </w:t>
      </w:r>
      <w:r w:rsidRPr="00225A07">
        <w:rPr>
          <w:rFonts w:ascii="Times New Roman" w:hAnsi="Times New Roman"/>
          <w:sz w:val="16"/>
          <w:szCs w:val="16"/>
        </w:rPr>
        <w:t xml:space="preserve">(данные изъяты) </w:t>
      </w:r>
    </w:p>
    <w:p w:rsidR="009F1AD2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В соответствии с ч.2 ст.</w:t>
      </w:r>
      <w:hyperlink r:id="rId14" w:tgtFrame="_blank" w:tooltip="УК РФ &gt;  Общая часть &gt; Раздел III. Наказание &gt; Глава 10. Назначение наказания &gt; Статья 69. Назначение наказания по совокупности преступлений" w:history="1">
        <w:r w:rsidRPr="003630F2">
          <w:rPr>
            <w:rStyle w:val="Hyperlink"/>
            <w:rFonts w:ascii="Times New Roman" w:hAnsi="Times New Roman"/>
            <w:color w:val="auto"/>
            <w:sz w:val="20"/>
            <w:szCs w:val="28"/>
            <w:u w:val="none"/>
            <w:bdr w:val="none" w:sz="0" w:space="0" w:color="auto" w:frame="1"/>
          </w:rPr>
          <w:t>69 УК РФ</w:t>
        </w:r>
      </w:hyperlink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 по совокупности преступлений путем частичного сложения наказаний </w:t>
      </w:r>
      <w:r w:rsidRPr="003630F2" w:rsidR="00CB0EB9">
        <w:rPr>
          <w:rFonts w:ascii="Times New Roman" w:hAnsi="Times New Roman"/>
          <w:sz w:val="20"/>
          <w:szCs w:val="28"/>
          <w:shd w:val="clear" w:color="auto" w:fill="FFFFFF"/>
        </w:rPr>
        <w:t>Саноян</w:t>
      </w:r>
      <w:r w:rsidRPr="003630F2" w:rsidR="00CB0EB9">
        <w:rPr>
          <w:rFonts w:ascii="Times New Roman" w:hAnsi="Times New Roman"/>
          <w:sz w:val="20"/>
          <w:szCs w:val="28"/>
          <w:shd w:val="clear" w:color="auto" w:fill="FFFFFF"/>
        </w:rPr>
        <w:t xml:space="preserve"> А </w:t>
      </w:r>
      <w:r w:rsidRPr="003630F2" w:rsidR="00CB0EB9">
        <w:rPr>
          <w:rFonts w:ascii="Times New Roman" w:hAnsi="Times New Roman"/>
          <w:sz w:val="20"/>
          <w:szCs w:val="28"/>
          <w:shd w:val="clear" w:color="auto" w:fill="FFFFFF"/>
        </w:rPr>
        <w:t>А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 окончательно назначить </w:t>
      </w:r>
      <w:r w:rsidRPr="003630F2" w:rsidR="00192670">
        <w:rPr>
          <w:rFonts w:ascii="Times New Roman" w:hAnsi="Times New Roman"/>
          <w:sz w:val="20"/>
          <w:szCs w:val="28"/>
          <w:shd w:val="clear" w:color="auto" w:fill="FFFFFF"/>
        </w:rPr>
        <w:t xml:space="preserve">наказание </w:t>
      </w:r>
      <w:r w:rsidRPr="003630F2">
        <w:rPr>
          <w:rFonts w:ascii="Times New Roman" w:hAnsi="Times New Roman"/>
          <w:sz w:val="20"/>
          <w:szCs w:val="28"/>
          <w:shd w:val="clear" w:color="auto" w:fill="FFFFFF"/>
        </w:rPr>
        <w:t xml:space="preserve">в виде </w:t>
      </w:r>
      <w:r w:rsidRPr="00225A07" w:rsidR="00225A07">
        <w:rPr>
          <w:rFonts w:ascii="Times New Roman" w:hAnsi="Times New Roman"/>
          <w:sz w:val="16"/>
          <w:szCs w:val="16"/>
        </w:rPr>
        <w:t>(данные изъяты)</w:t>
      </w:r>
    </w:p>
    <w:p w:rsidR="004A5AA4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Меру 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пресечения в виде подписки о невыезде 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>Саноян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 А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>А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до вступления приговора в законную силу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 xml:space="preserve"> оставить без изменений, после чего отменить</w:t>
      </w:r>
      <w:r w:rsidRPr="003630F2">
        <w:rPr>
          <w:rFonts w:ascii="Times New Roman" w:hAnsi="Times New Roman"/>
          <w:sz w:val="20"/>
          <w:szCs w:val="28"/>
          <w:lang w:eastAsia="uk-UA"/>
        </w:rPr>
        <w:t>.</w:t>
      </w:r>
    </w:p>
    <w:p w:rsidR="004A5AA4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>Вещественн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>ое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доказательств</w:t>
      </w:r>
      <w:r w:rsidRPr="003630F2" w:rsidR="00CB0EB9">
        <w:rPr>
          <w:rFonts w:ascii="Times New Roman" w:hAnsi="Times New Roman"/>
          <w:sz w:val="20"/>
          <w:szCs w:val="28"/>
          <w:lang w:eastAsia="uk-UA"/>
        </w:rPr>
        <w:t>о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по делу </w:t>
      </w:r>
      <w:r w:rsidRPr="003630F2" w:rsidR="009F1AD2">
        <w:rPr>
          <w:rFonts w:ascii="Times New Roman" w:hAnsi="Times New Roman"/>
          <w:sz w:val="20"/>
          <w:szCs w:val="28"/>
          <w:lang w:eastAsia="uk-UA"/>
        </w:rPr>
        <w:t>–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Pr="003630F2" w:rsidR="00CB0EB9">
        <w:rPr>
          <w:rFonts w:ascii="Times New Roman" w:hAnsi="Times New Roman"/>
          <w:sz w:val="20"/>
          <w:szCs w:val="28"/>
          <w:lang w:eastAsia="ru-RU" w:bidi="ru-RU"/>
        </w:rPr>
        <w:t xml:space="preserve">информационный знак </w:t>
      </w:r>
      <w:r w:rsidRPr="003630F2" w:rsidR="00CB0EB9">
        <w:rPr>
          <w:rFonts w:ascii="Times New Roman" w:hAnsi="Times New Roman"/>
          <w:sz w:val="20"/>
          <w:szCs w:val="28"/>
        </w:rPr>
        <w:t>«</w:t>
      </w:r>
      <w:r w:rsidRPr="00225A07" w:rsidR="00225A07">
        <w:rPr>
          <w:rFonts w:ascii="Times New Roman" w:hAnsi="Times New Roman"/>
          <w:sz w:val="16"/>
          <w:szCs w:val="16"/>
        </w:rPr>
        <w:t>(данные изъяты)</w:t>
      </w:r>
      <w:r w:rsidRPr="003630F2" w:rsidR="00CB0EB9">
        <w:rPr>
          <w:rFonts w:ascii="Times New Roman" w:hAnsi="Times New Roman"/>
          <w:sz w:val="20"/>
          <w:szCs w:val="28"/>
        </w:rPr>
        <w:t xml:space="preserve">, выполненный из тонколистовой оцинкованной стали шириной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CB0EB9">
        <w:rPr>
          <w:rFonts w:ascii="Times New Roman" w:hAnsi="Times New Roman"/>
          <w:sz w:val="20"/>
          <w:szCs w:val="28"/>
        </w:rPr>
        <w:t xml:space="preserve">мм, прямоугольной формы, длиной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CB0EB9">
        <w:rPr>
          <w:rFonts w:ascii="Times New Roman" w:hAnsi="Times New Roman"/>
          <w:sz w:val="20"/>
          <w:szCs w:val="28"/>
        </w:rPr>
        <w:t xml:space="preserve">мм, шириной –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 w:rsidR="00CB0EB9">
        <w:rPr>
          <w:rFonts w:ascii="Times New Roman" w:hAnsi="Times New Roman"/>
          <w:sz w:val="20"/>
          <w:szCs w:val="28"/>
        </w:rPr>
        <w:t xml:space="preserve"> мм</w:t>
      </w:r>
      <w:r w:rsidRPr="003630F2">
        <w:rPr>
          <w:rFonts w:ascii="Times New Roman" w:hAnsi="Times New Roman"/>
          <w:sz w:val="20"/>
          <w:szCs w:val="28"/>
          <w:lang w:eastAsia="ru-RU" w:bidi="ru-RU"/>
        </w:rPr>
        <w:t xml:space="preserve"> оставить </w:t>
      </w:r>
      <w:r w:rsidRPr="003630F2" w:rsidR="00CB0EB9">
        <w:rPr>
          <w:rFonts w:ascii="Times New Roman" w:hAnsi="Times New Roman"/>
          <w:sz w:val="20"/>
          <w:szCs w:val="28"/>
          <w:lang w:eastAsia="ru-RU" w:bidi="ru-RU"/>
        </w:rPr>
        <w:t xml:space="preserve">представителю </w:t>
      </w:r>
      <w:r w:rsidRPr="003630F2">
        <w:rPr>
          <w:rFonts w:ascii="Times New Roman" w:hAnsi="Times New Roman"/>
          <w:sz w:val="20"/>
          <w:szCs w:val="28"/>
          <w:lang w:eastAsia="ru-RU" w:bidi="ru-RU"/>
        </w:rPr>
        <w:t>потерпевше</w:t>
      </w:r>
      <w:r w:rsidRPr="003630F2" w:rsidR="00CB0EB9">
        <w:rPr>
          <w:rFonts w:ascii="Times New Roman" w:hAnsi="Times New Roman"/>
          <w:sz w:val="20"/>
          <w:szCs w:val="28"/>
          <w:lang w:eastAsia="ru-RU" w:bidi="ru-RU"/>
        </w:rPr>
        <w:t>го</w:t>
      </w:r>
      <w:r w:rsidRPr="003630F2">
        <w:rPr>
          <w:rFonts w:ascii="Times New Roman" w:hAnsi="Times New Roman"/>
          <w:sz w:val="20"/>
          <w:szCs w:val="28"/>
          <w:lang w:eastAsia="ru-RU" w:bidi="ru-RU"/>
        </w:rPr>
        <w:t xml:space="preserve"> </w:t>
      </w:r>
      <w:r w:rsidRPr="00225A07" w:rsidR="00225A07">
        <w:rPr>
          <w:rFonts w:ascii="Times New Roman" w:hAnsi="Times New Roman"/>
          <w:sz w:val="16"/>
          <w:szCs w:val="16"/>
        </w:rPr>
        <w:t xml:space="preserve">(данные изъяты) </w:t>
      </w:r>
      <w:r w:rsidRPr="003630F2">
        <w:rPr>
          <w:rFonts w:ascii="Times New Roman" w:hAnsi="Times New Roman"/>
          <w:sz w:val="20"/>
          <w:szCs w:val="28"/>
          <w:lang w:eastAsia="ru-RU" w:bidi="ru-RU"/>
        </w:rPr>
        <w:t>по принадлежности.</w:t>
      </w:r>
    </w:p>
    <w:p w:rsidR="009E1B03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Приговор может быть обжалован </w:t>
      </w:r>
      <w:r w:rsidRPr="003630F2" w:rsidR="00367900">
        <w:rPr>
          <w:rFonts w:ascii="Times New Roman" w:hAnsi="Times New Roman"/>
          <w:sz w:val="20"/>
          <w:szCs w:val="28"/>
          <w:lang w:eastAsia="uk-UA"/>
        </w:rPr>
        <w:t xml:space="preserve">или опротестован </w:t>
      </w:r>
      <w:r w:rsidRPr="003630F2">
        <w:rPr>
          <w:rFonts w:ascii="Times New Roman" w:hAnsi="Times New Roman"/>
          <w:sz w:val="20"/>
          <w:szCs w:val="28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3630F2" w:rsidR="00777438">
        <w:rPr>
          <w:rFonts w:ascii="Times New Roman" w:hAnsi="Times New Roman"/>
          <w:sz w:val="20"/>
          <w:szCs w:val="28"/>
          <w:lang w:eastAsia="uk-UA"/>
        </w:rPr>
        <w:t>3</w:t>
      </w:r>
      <w:r w:rsidRPr="003630F2" w:rsidR="006D5697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Pr="003630F2">
        <w:rPr>
          <w:rFonts w:ascii="Times New Roman" w:hAnsi="Times New Roman"/>
          <w:sz w:val="20"/>
          <w:szCs w:val="28"/>
          <w:lang w:eastAsia="uk-UA"/>
        </w:rPr>
        <w:t>Ленинского судебного района (Ленинский муниципальный район) Республики Крым в течение пятнадцати суток со дня его провозглашения.</w:t>
      </w:r>
    </w:p>
    <w:p w:rsidR="009E1B03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shd w:val="clear" w:color="auto" w:fill="FFFFFF"/>
        </w:rPr>
        <w:t>Настоящий приговор не может быть обжалован по мотиву несоответствия выводов суда, изложенных в приговоре, фактическим обстоятельствам дела, установленным судом.</w:t>
      </w:r>
    </w:p>
    <w:p w:rsidR="00F37E26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</w:p>
    <w:p w:rsidR="007C13F4" w:rsidRPr="003630F2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8"/>
          <w:lang w:eastAsia="uk-UA"/>
        </w:rPr>
      </w:pPr>
    </w:p>
    <w:p w:rsidR="006E174A" w:rsidRPr="003630F2" w:rsidP="003630F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8"/>
        </w:rPr>
      </w:pPr>
      <w:r w:rsidRPr="003630F2">
        <w:rPr>
          <w:rFonts w:ascii="Times New Roman" w:hAnsi="Times New Roman"/>
          <w:sz w:val="20"/>
          <w:szCs w:val="28"/>
          <w:lang w:eastAsia="uk-UA"/>
        </w:rPr>
        <w:t xml:space="preserve">Мировой судья           </w:t>
      </w:r>
      <w:r w:rsidRPr="003630F2" w:rsidR="00594973">
        <w:rPr>
          <w:rFonts w:ascii="Times New Roman" w:hAnsi="Times New Roman"/>
          <w:sz w:val="20"/>
          <w:szCs w:val="28"/>
          <w:lang w:eastAsia="uk-UA"/>
        </w:rPr>
        <w:t xml:space="preserve">           </w:t>
      </w:r>
      <w:r w:rsidRPr="003630F2" w:rsidR="00527F01">
        <w:rPr>
          <w:rFonts w:ascii="Times New Roman" w:hAnsi="Times New Roman"/>
          <w:sz w:val="20"/>
          <w:szCs w:val="28"/>
          <w:lang w:eastAsia="uk-UA"/>
        </w:rPr>
        <w:t xml:space="preserve">          </w:t>
      </w:r>
      <w:r w:rsidRPr="003630F2" w:rsidR="007C13F4">
        <w:rPr>
          <w:rFonts w:ascii="Times New Roman" w:hAnsi="Times New Roman"/>
          <w:sz w:val="20"/>
          <w:szCs w:val="28"/>
          <w:lang w:eastAsia="uk-UA"/>
        </w:rPr>
        <w:t xml:space="preserve">              </w:t>
      </w:r>
      <w:r w:rsidRPr="003630F2" w:rsidR="00527F01">
        <w:rPr>
          <w:rFonts w:ascii="Times New Roman" w:hAnsi="Times New Roman"/>
          <w:sz w:val="20"/>
          <w:szCs w:val="28"/>
          <w:lang w:eastAsia="uk-UA"/>
        </w:rPr>
        <w:t xml:space="preserve">  </w:t>
      </w:r>
      <w:r w:rsidRPr="003630F2" w:rsidR="002A4C6F">
        <w:rPr>
          <w:rFonts w:ascii="Times New Roman" w:hAnsi="Times New Roman"/>
          <w:sz w:val="20"/>
          <w:szCs w:val="28"/>
          <w:lang w:eastAsia="uk-UA"/>
        </w:rPr>
        <w:t xml:space="preserve">     </w:t>
      </w:r>
      <w:r w:rsidRPr="003630F2" w:rsidR="00377432">
        <w:rPr>
          <w:rFonts w:ascii="Times New Roman" w:hAnsi="Times New Roman"/>
          <w:sz w:val="20"/>
          <w:szCs w:val="28"/>
          <w:lang w:eastAsia="uk-UA"/>
        </w:rPr>
        <w:t xml:space="preserve">                       </w:t>
      </w:r>
      <w:r w:rsidRPr="003630F2" w:rsidR="002A4C6F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Pr="003630F2">
        <w:rPr>
          <w:rFonts w:ascii="Times New Roman" w:hAnsi="Times New Roman"/>
          <w:sz w:val="20"/>
          <w:szCs w:val="28"/>
          <w:lang w:eastAsia="uk-UA"/>
        </w:rPr>
        <w:t xml:space="preserve"> </w:t>
      </w:r>
      <w:r w:rsidR="003630F2">
        <w:rPr>
          <w:rFonts w:ascii="Times New Roman" w:hAnsi="Times New Roman"/>
          <w:sz w:val="20"/>
          <w:szCs w:val="28"/>
          <w:lang w:eastAsia="uk-UA"/>
        </w:rPr>
        <w:t xml:space="preserve">                                                           </w:t>
      </w:r>
      <w:r w:rsidRPr="003630F2" w:rsidR="00777438">
        <w:rPr>
          <w:rFonts w:ascii="Times New Roman" w:hAnsi="Times New Roman"/>
          <w:sz w:val="20"/>
          <w:szCs w:val="28"/>
          <w:lang w:eastAsia="uk-UA"/>
        </w:rPr>
        <w:t>А.А. Кулунчаков</w:t>
      </w:r>
    </w:p>
    <w:sectPr w:rsidSect="003630F2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26"/>
    <w:rsid w:val="00027F5B"/>
    <w:rsid w:val="00064E08"/>
    <w:rsid w:val="00073CA6"/>
    <w:rsid w:val="000845F4"/>
    <w:rsid w:val="00092E81"/>
    <w:rsid w:val="0009762C"/>
    <w:rsid w:val="000F1D5F"/>
    <w:rsid w:val="000F5A7B"/>
    <w:rsid w:val="000F703A"/>
    <w:rsid w:val="0010209A"/>
    <w:rsid w:val="001055C2"/>
    <w:rsid w:val="00114B99"/>
    <w:rsid w:val="00116051"/>
    <w:rsid w:val="001268B1"/>
    <w:rsid w:val="00143F6A"/>
    <w:rsid w:val="00161990"/>
    <w:rsid w:val="00180628"/>
    <w:rsid w:val="0018388F"/>
    <w:rsid w:val="00192670"/>
    <w:rsid w:val="001A7A5B"/>
    <w:rsid w:val="001C4F4D"/>
    <w:rsid w:val="001D5D42"/>
    <w:rsid w:val="001E2888"/>
    <w:rsid w:val="002125C1"/>
    <w:rsid w:val="00215153"/>
    <w:rsid w:val="00215F23"/>
    <w:rsid w:val="00225A07"/>
    <w:rsid w:val="00237D3B"/>
    <w:rsid w:val="00240351"/>
    <w:rsid w:val="0029060C"/>
    <w:rsid w:val="00295D65"/>
    <w:rsid w:val="002A4C6F"/>
    <w:rsid w:val="002D2E5B"/>
    <w:rsid w:val="002D5156"/>
    <w:rsid w:val="002E48E0"/>
    <w:rsid w:val="002E7318"/>
    <w:rsid w:val="00354AA6"/>
    <w:rsid w:val="003630F2"/>
    <w:rsid w:val="0036717F"/>
    <w:rsid w:val="00367900"/>
    <w:rsid w:val="00375E96"/>
    <w:rsid w:val="00377432"/>
    <w:rsid w:val="00391BBC"/>
    <w:rsid w:val="00395D48"/>
    <w:rsid w:val="003A29B1"/>
    <w:rsid w:val="003B38E5"/>
    <w:rsid w:val="003C0964"/>
    <w:rsid w:val="003D58AA"/>
    <w:rsid w:val="003D7C8A"/>
    <w:rsid w:val="003E0AA2"/>
    <w:rsid w:val="0041469A"/>
    <w:rsid w:val="004234EA"/>
    <w:rsid w:val="00423EE1"/>
    <w:rsid w:val="00430BC1"/>
    <w:rsid w:val="00436E3B"/>
    <w:rsid w:val="00437F71"/>
    <w:rsid w:val="00443EAE"/>
    <w:rsid w:val="0044613A"/>
    <w:rsid w:val="0045539C"/>
    <w:rsid w:val="00465DFA"/>
    <w:rsid w:val="004714A1"/>
    <w:rsid w:val="004856B1"/>
    <w:rsid w:val="00486248"/>
    <w:rsid w:val="0049703E"/>
    <w:rsid w:val="004A5AA4"/>
    <w:rsid w:val="004C7041"/>
    <w:rsid w:val="004F131E"/>
    <w:rsid w:val="004F45ED"/>
    <w:rsid w:val="00527F01"/>
    <w:rsid w:val="00560EC6"/>
    <w:rsid w:val="00572DA5"/>
    <w:rsid w:val="005764F4"/>
    <w:rsid w:val="005918E1"/>
    <w:rsid w:val="005946F1"/>
    <w:rsid w:val="00594973"/>
    <w:rsid w:val="005A7BD0"/>
    <w:rsid w:val="005C52C6"/>
    <w:rsid w:val="005D565E"/>
    <w:rsid w:val="005E2757"/>
    <w:rsid w:val="005E2970"/>
    <w:rsid w:val="005F55E2"/>
    <w:rsid w:val="00600171"/>
    <w:rsid w:val="00602202"/>
    <w:rsid w:val="00626056"/>
    <w:rsid w:val="006264A6"/>
    <w:rsid w:val="006277B4"/>
    <w:rsid w:val="00631A1A"/>
    <w:rsid w:val="006376B2"/>
    <w:rsid w:val="0064016B"/>
    <w:rsid w:val="00645774"/>
    <w:rsid w:val="00646EE4"/>
    <w:rsid w:val="00665B4E"/>
    <w:rsid w:val="006845F4"/>
    <w:rsid w:val="00685045"/>
    <w:rsid w:val="006B0D2B"/>
    <w:rsid w:val="006B4326"/>
    <w:rsid w:val="006C208D"/>
    <w:rsid w:val="006C20BE"/>
    <w:rsid w:val="006D27E1"/>
    <w:rsid w:val="006D5697"/>
    <w:rsid w:val="006E174A"/>
    <w:rsid w:val="007062F4"/>
    <w:rsid w:val="007122CE"/>
    <w:rsid w:val="00726433"/>
    <w:rsid w:val="00747D9B"/>
    <w:rsid w:val="00777438"/>
    <w:rsid w:val="00782EA3"/>
    <w:rsid w:val="007C0837"/>
    <w:rsid w:val="007C13F4"/>
    <w:rsid w:val="007C373C"/>
    <w:rsid w:val="007C40A6"/>
    <w:rsid w:val="007D29E6"/>
    <w:rsid w:val="007D7E15"/>
    <w:rsid w:val="007F12D7"/>
    <w:rsid w:val="007F1501"/>
    <w:rsid w:val="0082763F"/>
    <w:rsid w:val="00840894"/>
    <w:rsid w:val="0084356B"/>
    <w:rsid w:val="008436BA"/>
    <w:rsid w:val="008537EA"/>
    <w:rsid w:val="00854571"/>
    <w:rsid w:val="00870A94"/>
    <w:rsid w:val="008A7860"/>
    <w:rsid w:val="008B48F5"/>
    <w:rsid w:val="008D3AD3"/>
    <w:rsid w:val="008E3B93"/>
    <w:rsid w:val="008F0872"/>
    <w:rsid w:val="008F5F2F"/>
    <w:rsid w:val="008F68E7"/>
    <w:rsid w:val="00900FB6"/>
    <w:rsid w:val="00914E73"/>
    <w:rsid w:val="009301D8"/>
    <w:rsid w:val="009343E0"/>
    <w:rsid w:val="0095344E"/>
    <w:rsid w:val="00971111"/>
    <w:rsid w:val="009721B8"/>
    <w:rsid w:val="00992A7A"/>
    <w:rsid w:val="0099652C"/>
    <w:rsid w:val="00997FFB"/>
    <w:rsid w:val="009A1811"/>
    <w:rsid w:val="009C1EFF"/>
    <w:rsid w:val="009C38AF"/>
    <w:rsid w:val="009C76B3"/>
    <w:rsid w:val="009D68A6"/>
    <w:rsid w:val="009D7A69"/>
    <w:rsid w:val="009D7BD0"/>
    <w:rsid w:val="009E1B03"/>
    <w:rsid w:val="009F1AD2"/>
    <w:rsid w:val="00A02ECD"/>
    <w:rsid w:val="00A04981"/>
    <w:rsid w:val="00A07C5A"/>
    <w:rsid w:val="00A4269C"/>
    <w:rsid w:val="00A707B6"/>
    <w:rsid w:val="00A87AB0"/>
    <w:rsid w:val="00AA0BEC"/>
    <w:rsid w:val="00AD2C04"/>
    <w:rsid w:val="00AF6B75"/>
    <w:rsid w:val="00B062F9"/>
    <w:rsid w:val="00B07933"/>
    <w:rsid w:val="00B170F8"/>
    <w:rsid w:val="00B23E40"/>
    <w:rsid w:val="00B32A4D"/>
    <w:rsid w:val="00B35AF3"/>
    <w:rsid w:val="00B4523D"/>
    <w:rsid w:val="00B56234"/>
    <w:rsid w:val="00B5724D"/>
    <w:rsid w:val="00B74931"/>
    <w:rsid w:val="00BA5F8A"/>
    <w:rsid w:val="00BC29E3"/>
    <w:rsid w:val="00BD2C39"/>
    <w:rsid w:val="00BD7B5B"/>
    <w:rsid w:val="00BE7796"/>
    <w:rsid w:val="00BF452F"/>
    <w:rsid w:val="00BF7A1A"/>
    <w:rsid w:val="00C00212"/>
    <w:rsid w:val="00C14AEB"/>
    <w:rsid w:val="00C26EF9"/>
    <w:rsid w:val="00C3329C"/>
    <w:rsid w:val="00C4202B"/>
    <w:rsid w:val="00C5512B"/>
    <w:rsid w:val="00C631D9"/>
    <w:rsid w:val="00C665C3"/>
    <w:rsid w:val="00C97E91"/>
    <w:rsid w:val="00CA4FBB"/>
    <w:rsid w:val="00CB0EB9"/>
    <w:rsid w:val="00CB5986"/>
    <w:rsid w:val="00CD7C29"/>
    <w:rsid w:val="00CE305A"/>
    <w:rsid w:val="00CE451E"/>
    <w:rsid w:val="00CF18B9"/>
    <w:rsid w:val="00CF21FD"/>
    <w:rsid w:val="00D00031"/>
    <w:rsid w:val="00D02E1B"/>
    <w:rsid w:val="00D04A66"/>
    <w:rsid w:val="00D0509A"/>
    <w:rsid w:val="00D2468B"/>
    <w:rsid w:val="00D33AB9"/>
    <w:rsid w:val="00D41911"/>
    <w:rsid w:val="00D4349F"/>
    <w:rsid w:val="00D52FF1"/>
    <w:rsid w:val="00D644C6"/>
    <w:rsid w:val="00D66C91"/>
    <w:rsid w:val="00DA0DE9"/>
    <w:rsid w:val="00DC43CD"/>
    <w:rsid w:val="00DD111B"/>
    <w:rsid w:val="00E0388F"/>
    <w:rsid w:val="00E1017B"/>
    <w:rsid w:val="00E22AA5"/>
    <w:rsid w:val="00E31433"/>
    <w:rsid w:val="00E43B9E"/>
    <w:rsid w:val="00E52EF0"/>
    <w:rsid w:val="00E574EC"/>
    <w:rsid w:val="00E62CC4"/>
    <w:rsid w:val="00E631B6"/>
    <w:rsid w:val="00E65F7F"/>
    <w:rsid w:val="00E70178"/>
    <w:rsid w:val="00E7748B"/>
    <w:rsid w:val="00E83BC0"/>
    <w:rsid w:val="00E93CEB"/>
    <w:rsid w:val="00EA4A21"/>
    <w:rsid w:val="00EA4A69"/>
    <w:rsid w:val="00EC2275"/>
    <w:rsid w:val="00EE1A36"/>
    <w:rsid w:val="00F1059F"/>
    <w:rsid w:val="00F12AA5"/>
    <w:rsid w:val="00F15CA6"/>
    <w:rsid w:val="00F20DAA"/>
    <w:rsid w:val="00F34704"/>
    <w:rsid w:val="00F37E26"/>
    <w:rsid w:val="00F47741"/>
    <w:rsid w:val="00F503C9"/>
    <w:rsid w:val="00F66EE3"/>
    <w:rsid w:val="00F677A5"/>
    <w:rsid w:val="00F706D6"/>
    <w:rsid w:val="00F75973"/>
    <w:rsid w:val="00F80E76"/>
    <w:rsid w:val="00F834D5"/>
    <w:rsid w:val="00F902C7"/>
    <w:rsid w:val="00FB4EE6"/>
    <w:rsid w:val="00FD00A1"/>
    <w:rsid w:val="00FD38CF"/>
    <w:rsid w:val="00FD7230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uiPriority w:val="99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D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4A66"/>
    <w:rPr>
      <w:rFonts w:ascii="Tahoma" w:eastAsia="Calibri" w:hAnsi="Tahoma" w:cs="Tahoma"/>
      <w:sz w:val="16"/>
      <w:szCs w:val="16"/>
    </w:rPr>
  </w:style>
  <w:style w:type="character" w:customStyle="1" w:styleId="ConsNonformat1">
    <w:name w:val="ConsNonformat Знак Знак"/>
    <w:locked/>
    <w:rsid w:val="00443EAE"/>
    <w:rPr>
      <w:rFonts w:ascii="Courier New" w:hAnsi="Courier New" w:cs="Courier New"/>
      <w:lang w:val="ru-RU" w:eastAsia="ru-RU" w:bidi="ar-SA"/>
    </w:rPr>
  </w:style>
  <w:style w:type="paragraph" w:styleId="BodyTextIndent">
    <w:name w:val="Body Text Indent"/>
    <w:basedOn w:val="Normal"/>
    <w:link w:val="a3"/>
    <w:rsid w:val="00D4349F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D4349F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9/statia-304/" TargetMode="External" /><Relationship Id="rId11" Type="http://schemas.openxmlformats.org/officeDocument/2006/relationships/hyperlink" Target="https://sudact.ru/law/upk-rf/chast-3/razdel-ix/glava-39/statia-307/" TargetMode="External" /><Relationship Id="rId12" Type="http://schemas.openxmlformats.org/officeDocument/2006/relationships/hyperlink" Target="https://sudact.ru/law/upk-rf/chast-3/razdel-ix/glava-39/statia-308/" TargetMode="External" /><Relationship Id="rId13" Type="http://schemas.openxmlformats.org/officeDocument/2006/relationships/hyperlink" Target="https://sudact.ru/law/upk-rf/chast-3/razdel-ix/glava-39/statia-309/" TargetMode="External" /><Relationship Id="rId14" Type="http://schemas.openxmlformats.org/officeDocument/2006/relationships/hyperlink" Target="https://sudact.ru/law/uk-rf/obshchaia-chast/razdel-iii/glava-10/statia-69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bshchaia-chast/razdel-iii/glava-10/statia-60/" TargetMode="External" /><Relationship Id="rId7" Type="http://schemas.openxmlformats.org/officeDocument/2006/relationships/hyperlink" Target="https://sudact.ru/law/uk-rf/obshchaia-chast/razdel-iii/glava-10/statia-64/" TargetMode="External" /><Relationship Id="rId8" Type="http://schemas.openxmlformats.org/officeDocument/2006/relationships/hyperlink" Target="https://sudact.ru/law/upk-rf/chast-3/razdel-x/glava-40/statia-316/" TargetMode="External" /><Relationship Id="rId9" Type="http://schemas.openxmlformats.org/officeDocument/2006/relationships/hyperlink" Target="https://sudact.ru/law/upk-rf/chast-1/razdel-vi/glava-17/statia-131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FF83B-D1E3-419A-A96C-AE06C162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