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450E6">
      <w:pPr>
        <w:ind w:right="-1134"/>
        <w:jc w:val="both"/>
      </w:pPr>
      <w:r>
        <w:t xml:space="preserve">                                                                                      –       3      –</w:t>
      </w:r>
    </w:p>
    <w:p w:rsidR="00A77B3E" w:rsidP="006450E6">
      <w:pPr>
        <w:ind w:right="-1134"/>
        <w:jc w:val="both"/>
      </w:pPr>
      <w:r>
        <w:t xml:space="preserve">                                                                                                     Дело № 1-65-3/2019</w:t>
      </w:r>
    </w:p>
    <w:p w:rsidR="00A77B3E" w:rsidP="006450E6">
      <w:pPr>
        <w:ind w:right="-1134"/>
        <w:jc w:val="both"/>
      </w:pPr>
      <w:r>
        <w:t>ПОСТАНОВЛЕНИЕ</w:t>
      </w:r>
    </w:p>
    <w:p w:rsidR="00A77B3E" w:rsidP="006450E6">
      <w:pPr>
        <w:ind w:right="-1134"/>
        <w:jc w:val="both"/>
      </w:pPr>
      <w:r>
        <w:t xml:space="preserve">        </w:t>
      </w:r>
    </w:p>
    <w:p w:rsidR="00A77B3E" w:rsidP="006450E6">
      <w:pPr>
        <w:ind w:right="-1134"/>
        <w:jc w:val="both"/>
      </w:pPr>
      <w:r>
        <w:t xml:space="preserve"> «12» февраля 2019 года                                   п. Нижнегорский, ул. Победы, д. 20</w:t>
      </w:r>
    </w:p>
    <w:p w:rsidR="00A77B3E" w:rsidP="006450E6">
      <w:pPr>
        <w:ind w:right="-1134"/>
        <w:jc w:val="both"/>
      </w:pPr>
      <w:r>
        <w:t xml:space="preserve">        </w:t>
      </w:r>
    </w:p>
    <w:p w:rsidR="00A77B3E" w:rsidP="006450E6">
      <w:pPr>
        <w:ind w:right="-1134"/>
        <w:jc w:val="both"/>
      </w:pPr>
      <w:r>
        <w:t xml:space="preserve">          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 w:rsidP="006450E6">
      <w:pPr>
        <w:ind w:right="-1134"/>
        <w:jc w:val="both"/>
      </w:pPr>
      <w:r>
        <w:t xml:space="preserve">      </w:t>
      </w:r>
      <w:r>
        <w:t xml:space="preserve">    при секретаре – Новик М.П., </w:t>
      </w:r>
    </w:p>
    <w:p w:rsidR="00A77B3E" w:rsidP="006450E6">
      <w:pPr>
        <w:ind w:right="-1134"/>
        <w:jc w:val="both"/>
      </w:pPr>
      <w:r>
        <w:t xml:space="preserve">          с участием государственного обвинителя –  </w:t>
      </w:r>
      <w:r>
        <w:t>Меметова</w:t>
      </w:r>
      <w:r>
        <w:t xml:space="preserve"> М.Э.,</w:t>
      </w:r>
    </w:p>
    <w:p w:rsidR="00A77B3E" w:rsidP="006450E6">
      <w:pPr>
        <w:ind w:right="-1134"/>
        <w:jc w:val="both"/>
      </w:pPr>
      <w:r>
        <w:t xml:space="preserve">           защитника - адвоката Демченко П.Н., представившего удостоверение № ...номер  от дата  и ордер № ...номер  от дата, </w:t>
      </w:r>
    </w:p>
    <w:p w:rsidR="00A77B3E" w:rsidP="006450E6">
      <w:pPr>
        <w:ind w:right="-1134"/>
        <w:jc w:val="both"/>
      </w:pPr>
      <w:r>
        <w:t xml:space="preserve">           потерпевшей – </w:t>
      </w:r>
      <w:r>
        <w:t>фио</w:t>
      </w:r>
    </w:p>
    <w:p w:rsidR="00A77B3E" w:rsidP="006450E6">
      <w:pPr>
        <w:ind w:right="-1134"/>
        <w:jc w:val="both"/>
      </w:pPr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 w:rsidP="006450E6">
      <w:pPr>
        <w:ind w:right="-1134"/>
        <w:jc w:val="both"/>
      </w:pPr>
      <w:r>
        <w:t xml:space="preserve">                       ...Ильчука П.Н., ...личные данные</w:t>
      </w:r>
    </w:p>
    <w:p w:rsidR="00A77B3E" w:rsidP="006450E6">
      <w:pPr>
        <w:ind w:right="-1134"/>
        <w:jc w:val="both"/>
      </w:pPr>
      <w:r>
        <w:t>в совершении преступления, предусмотренного ст. 158 ч.1 УК РФ,</w:t>
      </w:r>
    </w:p>
    <w:p w:rsidR="00A77B3E" w:rsidP="006450E6">
      <w:pPr>
        <w:ind w:right="-1134"/>
        <w:jc w:val="both"/>
      </w:pPr>
    </w:p>
    <w:p w:rsidR="00A77B3E" w:rsidP="006450E6">
      <w:pPr>
        <w:ind w:right="-1134"/>
        <w:jc w:val="both"/>
      </w:pPr>
      <w:r>
        <w:t>УСТАНОВИ</w:t>
      </w:r>
      <w:r>
        <w:t>Л :</w:t>
      </w:r>
    </w:p>
    <w:p w:rsidR="00A77B3E" w:rsidP="006450E6">
      <w:pPr>
        <w:ind w:right="-1134"/>
        <w:jc w:val="both"/>
      </w:pPr>
    </w:p>
    <w:p w:rsidR="00A77B3E" w:rsidP="006450E6">
      <w:pPr>
        <w:ind w:right="-1134"/>
        <w:jc w:val="both"/>
      </w:pPr>
      <w:r>
        <w:t xml:space="preserve">Ильчук П.Н. совершил кражу, т.е. тайное хищение чужого имущества, при следующих обстоятельствах. </w:t>
      </w:r>
    </w:p>
    <w:p w:rsidR="00A77B3E" w:rsidP="006450E6">
      <w:pPr>
        <w:ind w:right="-1134"/>
        <w:jc w:val="both"/>
      </w:pPr>
      <w:r>
        <w:t xml:space="preserve"> Ильчук П.Н. дата, около 16 часов, действуя умышлено, из корыстных побуждений, находясь возле здания администрации </w:t>
      </w:r>
      <w:r>
        <w:t>Емельяновского</w:t>
      </w:r>
      <w:r>
        <w:t xml:space="preserve"> сельского поселения, ра</w:t>
      </w:r>
      <w:r>
        <w:t>сположенного по адресу: адрес, убедившись, что за ним никто не наблюдает, воспользовавшись отсутствием собственника имущества и иных лиц, которые могли бы пресечь его преступные действия, в целях личного  обогащения, путем свободного доступа, тайно похитил</w:t>
      </w:r>
      <w:r>
        <w:t xml:space="preserve"> велосипед марки ...марка велосипеда », принадлежащей потерпевшей </w:t>
      </w:r>
      <w:r>
        <w:t>фио</w:t>
      </w:r>
      <w:r>
        <w:t xml:space="preserve">, стоимостью, согласно заключения эксперта № 2880/7-5 от дата сумма, после чего с места преступления с похищенным имуществом скрылся, причинив </w:t>
      </w:r>
      <w:r>
        <w:t>фио</w:t>
      </w:r>
      <w:r>
        <w:t xml:space="preserve"> материальный ущерб на указанную сумму.</w:t>
      </w:r>
    </w:p>
    <w:p w:rsidR="00A77B3E" w:rsidP="006450E6">
      <w:pPr>
        <w:ind w:right="-1134"/>
        <w:jc w:val="both"/>
      </w:pPr>
      <w:r>
        <w:t xml:space="preserve"> </w:t>
      </w:r>
      <w:r>
        <w:t xml:space="preserve">         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Ильчука П.Н. по ст. 158 ч.1 УК РФ в связи с примирением с подсудимым и заглаживанием причиненного потерпевшей вреда, ссылаясь на те обстоятельства, </w:t>
      </w:r>
      <w:r>
        <w:t>что причиненный ей вред заглажен в полном объеме путем возврата похищенного, в связи с чем, она с подсудимым примирилась и потерпевшая не имеет к нему каких-либо претензий материального и морального характера.</w:t>
      </w:r>
    </w:p>
    <w:p w:rsidR="00A77B3E" w:rsidP="006450E6">
      <w:pPr>
        <w:ind w:right="-1134"/>
        <w:jc w:val="both"/>
      </w:pPr>
      <w:r>
        <w:t>Подсудимый Ильчук П.Н. в ходе судебного разбир</w:t>
      </w:r>
      <w:r>
        <w:t>ательства виновным себя в предъявленном ему органом предварительного расследования обвинении в совершении преступления,  предусмотренного ст. 158 ч.1, признал полностью, чистосердечно раскаялся в содеянном и пояснил суду, что он полностью согласен с предъя</w:t>
      </w:r>
      <w:r>
        <w:t>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158 ч. 1 УК РФ, и уголовное преследование  в отношении н</w:t>
      </w:r>
      <w:r>
        <w:t xml:space="preserve">его прекратить,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</w:t>
      </w:r>
      <w:r>
        <w:t xml:space="preserve">не является реабилитирующим основанием, против </w:t>
      </w:r>
      <w:r>
        <w:t xml:space="preserve">чего он не возражает и поддерживает ходатайство потерпевшей </w:t>
      </w:r>
      <w:r>
        <w:t>фио</w:t>
      </w:r>
      <w:r>
        <w:t xml:space="preserve">     </w:t>
      </w:r>
    </w:p>
    <w:p w:rsidR="00A77B3E" w:rsidP="006450E6">
      <w:pPr>
        <w:ind w:right="-1134"/>
        <w:jc w:val="both"/>
      </w:pPr>
      <w:r>
        <w:t xml:space="preserve">         Выслушав прокурора, подсудимого и защитника, потерпевшую, полагавших возможным прекратить в отношении Ильчука П.Н. уголовное дело по ст. 158 ч. 1 УК РФ по указанным потерпевшей о</w:t>
      </w:r>
      <w:r>
        <w:t>снованиям, суд приходит к выводу о том, что уголовное дело в отношении Ильчука П.Н. подлежит прекращению, исходя из следующего.</w:t>
      </w:r>
    </w:p>
    <w:p w:rsidR="00A77B3E" w:rsidP="006450E6">
      <w:pPr>
        <w:ind w:right="-1134"/>
        <w:jc w:val="both"/>
      </w:pPr>
      <w:r>
        <w:t xml:space="preserve">         Согласно ст. 76 УК РФ, лицо, впервые совершившее преступление небольшой или средней тяжести, может быть освобождено от </w:t>
      </w:r>
      <w:r>
        <w:t>уголовной ответственности, если оно примирилось с потерпевшим и загладило причиненный потерпевшему вред.</w:t>
      </w:r>
    </w:p>
    <w:p w:rsidR="00A77B3E" w:rsidP="006450E6">
      <w:pPr>
        <w:ind w:right="-1134"/>
        <w:jc w:val="both"/>
      </w:pPr>
      <w:r>
        <w:t xml:space="preserve">         Преступление, предусмотренное ст. 158 ч.1 УК РФ, является согласно ст. 15 УК РФ преступлением небольшой тяжести.</w:t>
      </w:r>
    </w:p>
    <w:p w:rsidR="00A77B3E" w:rsidP="006450E6">
      <w:pPr>
        <w:ind w:right="-1134"/>
        <w:jc w:val="both"/>
      </w:pPr>
      <w:r>
        <w:t xml:space="preserve">         Ильчук П.Н. ранее не</w:t>
      </w:r>
      <w:r>
        <w:t xml:space="preserve"> судим, признал вину, раскаялся в содеянном, примирился с потерпевшей и загладил причиненный потерпевшей вред, что подтверждается пояснениями потерпевшей </w:t>
      </w:r>
      <w:r>
        <w:t>фио</w:t>
      </w:r>
      <w:r>
        <w:t xml:space="preserve"> о возмещении причиненного ему материального ущерба и морального вреда, которая просила в связи с э</w:t>
      </w:r>
      <w:r>
        <w:t>тим прекратить данное уголовное дело по ст. 158 ч. 1 УК РФ за примирением с подсудимым.</w:t>
      </w:r>
    </w:p>
    <w:p w:rsidR="00A77B3E" w:rsidP="006450E6">
      <w:pPr>
        <w:ind w:right="-1134"/>
        <w:jc w:val="both"/>
      </w:pPr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</w:t>
      </w:r>
      <w:r>
        <w:t>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 w:rsidP="006450E6">
      <w:pPr>
        <w:ind w:right="-1134"/>
        <w:jc w:val="both"/>
      </w:pPr>
      <w:r>
        <w:t xml:space="preserve">         В соответствии со ст. 254 УПК РФ, суд прекращает уголовное дело в судебном заседании в случае, предусмотренном ст. 25 УПК </w:t>
      </w:r>
      <w:r>
        <w:t>РФ.</w:t>
      </w:r>
    </w:p>
    <w:p w:rsidR="00A77B3E" w:rsidP="006450E6">
      <w:pPr>
        <w:ind w:right="-1134"/>
        <w:jc w:val="both"/>
      </w:pPr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Ильчука П.Н. в соответствии со ст. 76 УК РФ, ст. 25 УПК РФ в связи с примирением с потерпевшей </w:t>
      </w:r>
      <w:r>
        <w:t>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вред.</w:t>
      </w:r>
    </w:p>
    <w:p w:rsidR="00A77B3E" w:rsidP="006450E6">
      <w:pPr>
        <w:ind w:right="-1134"/>
        <w:jc w:val="both"/>
      </w:pPr>
      <w:r>
        <w:t>Вещественные доказательства по делу подлежат определению в соответствии с требовани</w:t>
      </w:r>
      <w:r>
        <w:t>ями ст. 81 УПК РФ.</w:t>
      </w:r>
    </w:p>
    <w:p w:rsidR="00A77B3E" w:rsidP="006450E6">
      <w:pPr>
        <w:ind w:right="-1134"/>
        <w:jc w:val="both"/>
      </w:pPr>
      <w:r>
        <w:t xml:space="preserve"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</w:t>
      </w:r>
      <w:r>
        <w:t>уголовном судопроизводстве является обязательным в соответствии с п. 10 ст. 316, п. 7 ч.1 ст. 51 УПК РФ.</w:t>
      </w:r>
    </w:p>
    <w:p w:rsidR="00A77B3E" w:rsidP="006450E6">
      <w:pPr>
        <w:ind w:right="-1134"/>
        <w:jc w:val="both"/>
      </w:pPr>
      <w:r>
        <w:t xml:space="preserve">             Руководствуясь ст. 76 УК Российской Федерации, </w:t>
      </w:r>
      <w:r>
        <w:t>ст.ст</w:t>
      </w:r>
      <w:r>
        <w:t>. 25, 254 УПК Российской Федерации, суд</w:t>
      </w:r>
    </w:p>
    <w:p w:rsidR="00A77B3E" w:rsidP="006450E6">
      <w:pPr>
        <w:ind w:right="-1134"/>
        <w:jc w:val="both"/>
      </w:pPr>
      <w:r>
        <w:t>ПОСТАНОВИЛ:</w:t>
      </w:r>
    </w:p>
    <w:p w:rsidR="00A77B3E" w:rsidP="006450E6">
      <w:pPr>
        <w:ind w:right="-1134"/>
        <w:jc w:val="both"/>
      </w:pPr>
      <w:r>
        <w:t>Прекратить уголовное дело по обвин</w:t>
      </w:r>
      <w:r>
        <w:t xml:space="preserve">ению ...Ильчука П.Н. в совершении преступления, предусмотренного ст. 158 ч. 1 УК РФ, и уголовное преследование в отношении ...Ильчука П.Н. по ст. 158 ч. 1 УК РФ на основании ст. 76 УК РФ и ст. 25 УПК РФ в связи с примирением с потерпевшей </w:t>
      </w:r>
      <w:r>
        <w:t>фио</w:t>
      </w:r>
      <w:r>
        <w:t xml:space="preserve"> и заглаживани</w:t>
      </w:r>
      <w:r>
        <w:t>ем причиненного вреда.</w:t>
      </w:r>
    </w:p>
    <w:p w:rsidR="00A77B3E" w:rsidP="006450E6">
      <w:pPr>
        <w:ind w:right="-1134"/>
        <w:jc w:val="both"/>
      </w:pPr>
      <w:r>
        <w:t xml:space="preserve">Меру пресечения Ильчуку П.Н. в виде подписки о невыезде и надлежащем поведении по вступлению постановления в законную силу отменить.           </w:t>
      </w:r>
    </w:p>
    <w:p w:rsidR="00A77B3E" w:rsidP="006450E6">
      <w:pPr>
        <w:ind w:right="-1134"/>
        <w:jc w:val="both"/>
      </w:pPr>
      <w:r>
        <w:t xml:space="preserve"> Вещественные доказательства – велосипед марки «Салют MEN 28», принадлежащей потерпевшей </w:t>
      </w:r>
      <w:r>
        <w:t>фио</w:t>
      </w:r>
      <w:r>
        <w:t xml:space="preserve">, переданный под сохранную расписку </w:t>
      </w:r>
      <w:r>
        <w:t>фио</w:t>
      </w:r>
      <w:r>
        <w:t>, оставить по принадлежности потерпевшей.</w:t>
      </w:r>
    </w:p>
    <w:p w:rsidR="00A77B3E" w:rsidP="006450E6">
      <w:pPr>
        <w:ind w:right="-1134"/>
        <w:jc w:val="both"/>
      </w:pPr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</w:t>
      </w:r>
      <w:r>
        <w:t>негорского судебного района (Нижнегорский муниципальный район) Республики Крым.</w:t>
      </w:r>
    </w:p>
    <w:p w:rsidR="00A77B3E" w:rsidP="006450E6">
      <w:pPr>
        <w:ind w:right="-1134"/>
        <w:jc w:val="both"/>
      </w:pPr>
    </w:p>
    <w:p w:rsidR="00A77B3E" w:rsidP="006450E6">
      <w:pPr>
        <w:ind w:right="-1134"/>
        <w:jc w:val="both"/>
      </w:pPr>
      <w:r>
        <w:t xml:space="preserve">          Мировой судья                    /подпись/</w:t>
      </w:r>
      <w:r>
        <w:t xml:space="preserve">                                                Т.В. Тайганская</w:t>
      </w:r>
    </w:p>
    <w:p w:rsidR="006450E6" w:rsidP="006450E6">
      <w:pPr>
        <w:ind w:right="-1134"/>
        <w:jc w:val="both"/>
      </w:pPr>
    </w:p>
    <w:p w:rsidR="00A77B3E" w:rsidP="006450E6">
      <w:pPr>
        <w:ind w:right="-1134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6"/>
    <w:rsid w:val="006450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