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Дело № 1-65-4/2018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«05» февраля 2018 года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         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Новик М.П., </w:t>
      </w:r>
    </w:p>
    <w:p w:rsidR="00A77B3E">
      <w:r>
        <w:t xml:space="preserve">          с участием государственного обвинителя –  Меметова М.Э.,</w:t>
      </w:r>
    </w:p>
    <w:p w:rsidR="00A77B3E">
      <w:r>
        <w:t xml:space="preserve">           защитника - адвоката Кривонос А.Н., представившего удостоверение № 1026 от 26 октября 2015 года  и ордер № 22 от 02 февраля 2018 года, </w:t>
      </w:r>
    </w:p>
    <w:p w:rsidR="00A77B3E">
      <w:r>
        <w:t xml:space="preserve">           потерпевшего – ...ФИО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...Тютенькова Ю.Н.,         </w:t>
      </w:r>
    </w:p>
    <w:p w:rsidR="00A77B3E">
      <w:r>
        <w:t>...паспортные данные, не судимого.</w:t>
      </w:r>
    </w:p>
    <w:p w:rsidR="00A77B3E">
      <w:r>
        <w:t>в совершении преступления, предусмотренного ст. 158 ч.1 УК РФ,</w:t>
      </w:r>
    </w:p>
    <w:p w:rsidR="00A77B3E"/>
    <w:p w:rsidR="00A77B3E">
      <w:r>
        <w:t>УСТАНОВИЛ :</w:t>
      </w:r>
    </w:p>
    <w:p w:rsidR="00A77B3E"/>
    <w:p w:rsidR="00A77B3E">
      <w:r>
        <w:t xml:space="preserve">Тютеньков Ю.Н. совершил кражу, т.е. тайное хищение чужого имущества, при следующих обстоятельствах. </w:t>
      </w:r>
    </w:p>
    <w:p w:rsidR="00A77B3E">
      <w:r>
        <w:t xml:space="preserve"> Тютеньков Ю.Н. 28 сентября 2017 года, примерно в 04 часа 30 минут, действуя умышлено, из корыстных побуждений, находясь на грунтовой дороге, проходящей по полю из ...адрес, воспользовавшись тем, что за ним никто не наблюдает, потерпевший ...ФИО спит и со стороны собственника имущества и иных лиц внимание отсутствует, которые могли бы пресечь его преступные действия, в целях личного обогащения, путем свободного доступа, тайно похитил велосипед марки «Украина 28 модель 33», принадлежащий потерпевшему ...ФИО, согласно заключения эксперта № 2377/7-5 от 12 декабря 2017 года стоимость составила 2785,68 рублей, после чего с места преступления с похищенным скрылся, причинив ...ФИО материальный ущерб на указанную сумму.</w:t>
      </w:r>
    </w:p>
    <w:p w:rsidR="00A77B3E">
      <w:r>
        <w:t>Таким образом, Тютеньков Ю.Н. совершил преступление, предусмотренное ч.1 ст. 158 УК РФ, кража, то есть тайное хищение чужого имущества.</w:t>
      </w:r>
    </w:p>
    <w:p w:rsidR="00A77B3E">
      <w:r>
        <w:t xml:space="preserve">          В судебном заседании потерпевший ...ФИО заявил ходатайство о прекращении уголовного дела в отношении Тютенькова Ю.Н. по ст. 158 ч.1 УК РФ в связи с примирением с подсудимым и заглаживанием причиненного потерпевшему вреда, ссылаясь на те обстоятельства, что причиненный ему вред заглажен в полном объеме путем принесения подсудимым извинений, в связи с чем, он с подсудимым примирился и потерпевший не имеет к нему каких-либо претензий материального и морального характера.</w:t>
      </w:r>
    </w:p>
    <w:p w:rsidR="00A77B3E">
      <w:r>
        <w:t xml:space="preserve">Подсудимый Тютеньков Ю.Н.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158 ч.1,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158 ч. 1 УК РФ, и уголовное преследование  в отношении него прекратить,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...ФИО     </w:t>
      </w:r>
    </w:p>
    <w:p w:rsidR="00A77B3E">
      <w:r>
        <w:t xml:space="preserve">         Выслушав прокурора, подсудимого и защитника, потерпевшего, полагавших возможным прекратить в отношении Тютенькова Ю.Н. уголовное дело по ст. 158 ч. 1 УК РФ по указанным потерпевшим основаниям, суд приходит к выводу о том, что уголовное дело в отношении Тютенькова Ю.Н. подлежит прекращению, исходя из следующего.</w:t>
      </w:r>
    </w:p>
    <w:p w:rsidR="00A77B3E">
      <w:r>
        <w:t xml:space="preserve">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Преступление, предусмотренное ст. 158 ч.1 УК РФ, является согласно ст. 15 УК РФ преступлением небольшой тяжести.</w:t>
      </w:r>
    </w:p>
    <w:p w:rsidR="00A77B3E">
      <w:r>
        <w:t xml:space="preserve">         Тютеньков Ю.Н. ранее не судим, признал вину, раскаялся в содеянном, примирился с потерпевшим и загладил причиненный потерпевшему вред, что подтверждается пояснениями потерпевшего ...ФИО о возмещении причиненного ему материального ущерба и морального вреда, который просил в связи с этим прекратить данное уголовное дело по ст. 158 ч. 1 УК РФ за примирением с подсудимым.</w:t>
      </w:r>
    </w:p>
    <w:p w:rsidR="00A77B3E"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Тютенькова Ю.Н.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76 УК Российской Федерации, ст.ст. 25, 254 УПК Российской Федерации, суд</w:t>
      </w:r>
    </w:p>
    <w:p w:rsidR="00A77B3E">
      <w:r>
        <w:t>ПОСТАНОВИЛ:</w:t>
      </w:r>
    </w:p>
    <w:p w:rsidR="00A77B3E">
      <w:r>
        <w:t>Прекратить уголовное дело по обвинению ...Тютенькова ю.Н. в совершении преступления, предусмотренного ст. 158 ч. 1 УК РФ, и уголовное преследование в отношении ...Тютенькова Ю.Н. по ст. 158 ч. 1 УК РФ на основании ст. 76 УК РФ и ст. 25 УПК РФ в связи с примирением с потерпевшим ...ФИО и заглаживанием причиненного вреда.</w:t>
      </w:r>
    </w:p>
    <w:p w:rsidR="00A77B3E">
      <w:r>
        <w:t xml:space="preserve">Меру пресечения Тютенькову Ю.Н. в виде подписки о невыезде и надлежащем поведении по вступлению постановления в законную силу отменить.           </w:t>
      </w:r>
    </w:p>
    <w:p w:rsidR="00A77B3E">
      <w:r>
        <w:t xml:space="preserve"> Вещественные доказательства – велосипед «Украина», переданные под сохранную расписку ...ФИО, оставить по принадлежности потерпевшему.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