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E0474" w:rsidRPr="006A456F">
      <w:pPr>
        <w:widowControl w:val="0"/>
        <w:spacing w:before="240" w:after="60"/>
        <w:jc w:val="center"/>
      </w:pPr>
      <w:r w:rsidRPr="006A456F">
        <w:t xml:space="preserve">                                                                                                  </w:t>
      </w:r>
    </w:p>
    <w:p w:rsidR="00AE0474" w:rsidRPr="006A456F">
      <w:pPr>
        <w:widowControl w:val="0"/>
        <w:spacing w:before="240" w:after="60"/>
        <w:jc w:val="right"/>
      </w:pPr>
      <w:r w:rsidRPr="006A456F">
        <w:t>Дело № 1-65-5/2020</w:t>
      </w:r>
    </w:p>
    <w:p w:rsidR="00AE0474" w:rsidRPr="006A456F">
      <w:pPr>
        <w:widowControl w:val="0"/>
        <w:spacing w:before="60" w:after="60"/>
        <w:jc w:val="center"/>
      </w:pPr>
      <w:r w:rsidRPr="006A456F">
        <w:rPr>
          <w:spacing w:val="60"/>
        </w:rPr>
        <w:t>ПРИГОВОР</w:t>
      </w:r>
    </w:p>
    <w:p w:rsidR="00AE0474" w:rsidRPr="006A456F">
      <w:pPr>
        <w:widowControl w:val="0"/>
        <w:spacing w:before="60" w:after="60"/>
        <w:jc w:val="center"/>
      </w:pPr>
      <w:r w:rsidRPr="006A456F">
        <w:rPr>
          <w:spacing w:val="60"/>
        </w:rPr>
        <w:t>ИМЕНЕМ РОССИЙСКОЙ ФЕДЕРАЦИИ</w:t>
      </w:r>
    </w:p>
    <w:p w:rsidR="00AE0474" w:rsidRPr="006A456F">
      <w:r w:rsidRPr="006A456F">
        <w:t> </w:t>
      </w:r>
    </w:p>
    <w:p w:rsidR="00AE0474" w:rsidRPr="006A456F">
      <w:r w:rsidRPr="006A456F">
        <w:t xml:space="preserve"> «18» мая 2020 года                                  п. Нижнегорский, ул. Победы, д. 20</w:t>
      </w:r>
    </w:p>
    <w:p w:rsidR="00AE0474" w:rsidRPr="006A456F">
      <w:pPr>
        <w:jc w:val="both"/>
      </w:pPr>
      <w:r w:rsidRPr="006A456F">
        <w:t xml:space="preserve">        </w:t>
      </w:r>
    </w:p>
    <w:p w:rsidR="00AE0474" w:rsidRPr="006A456F">
      <w:pPr>
        <w:ind w:firstLine="708"/>
        <w:jc w:val="both"/>
      </w:pPr>
      <w:r w:rsidRPr="006A456F"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AE0474" w:rsidRPr="006A456F">
      <w:pPr>
        <w:jc w:val="both"/>
      </w:pPr>
      <w:r w:rsidRPr="006A456F">
        <w:t xml:space="preserve">          при секретаре </w:t>
      </w:r>
      <w:r w:rsidRPr="006A456F">
        <w:t>–Е</w:t>
      </w:r>
      <w:r w:rsidRPr="006A456F">
        <w:t>мельяновой Н.В.,</w:t>
      </w:r>
    </w:p>
    <w:p w:rsidR="00AE0474" w:rsidRPr="006A456F">
      <w:pPr>
        <w:jc w:val="both"/>
      </w:pPr>
      <w:r w:rsidRPr="006A456F">
        <w:t>         с участием государственного обвинителя –  Барабаш О.В.</w:t>
      </w:r>
    </w:p>
    <w:p w:rsidR="00AE0474" w:rsidRPr="006A456F">
      <w:pPr>
        <w:jc w:val="both"/>
      </w:pPr>
      <w:r w:rsidRPr="006A456F">
        <w:t xml:space="preserve">         за</w:t>
      </w:r>
      <w:r w:rsidRPr="006A456F">
        <w:t xml:space="preserve">щитника - адвоката Новикова М.С., представившего удостоверение </w:t>
      </w:r>
      <w:r w:rsidRPr="006A456F">
        <w:rPr>
          <w:rStyle w:val="cat-UserDefinedgrp-49rplc-7"/>
        </w:rPr>
        <w:t>...номер</w:t>
      </w:r>
      <w:r w:rsidRPr="006A456F">
        <w:t xml:space="preserve"> </w:t>
      </w:r>
      <w:r w:rsidRPr="006A456F">
        <w:t>от</w:t>
      </w:r>
      <w:r w:rsidRPr="006A456F">
        <w:t xml:space="preserve"> </w:t>
      </w:r>
      <w:r w:rsidRPr="006A456F">
        <w:rPr>
          <w:rStyle w:val="cat-UserDefinedgrp-50rplc-9"/>
        </w:rPr>
        <w:t xml:space="preserve">...дата </w:t>
      </w:r>
      <w:r w:rsidRPr="006A456F">
        <w:t xml:space="preserve">  и ордер № </w:t>
      </w:r>
      <w:r w:rsidRPr="006A456F">
        <w:rPr>
          <w:rStyle w:val="cat-UserDefinedgrp-51rplc-10"/>
        </w:rPr>
        <w:t xml:space="preserve">...номер </w:t>
      </w:r>
      <w:r w:rsidRPr="006A456F">
        <w:t xml:space="preserve">от </w:t>
      </w:r>
      <w:r w:rsidRPr="006A456F">
        <w:rPr>
          <w:rStyle w:val="cat-Dategrp-15rplc-11"/>
        </w:rPr>
        <w:t>дата</w:t>
      </w:r>
      <w:r w:rsidRPr="006A456F">
        <w:t xml:space="preserve">, </w:t>
      </w:r>
    </w:p>
    <w:p w:rsidR="00AE0474" w:rsidRPr="006A456F">
      <w:pPr>
        <w:jc w:val="both"/>
      </w:pPr>
      <w:r w:rsidRPr="006A456F"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AE0474" w:rsidRPr="006A456F">
      <w:pPr>
        <w:widowControl w:val="0"/>
        <w:jc w:val="both"/>
      </w:pPr>
      <w:r w:rsidRPr="006A456F">
        <w:t xml:space="preserve">           </w:t>
      </w:r>
      <w:r w:rsidRPr="006A456F">
        <w:rPr>
          <w:rStyle w:val="cat-UserDefinedgrp-52rplc-13"/>
        </w:rPr>
        <w:t>...</w:t>
      </w:r>
      <w:r w:rsidRPr="006A456F">
        <w:rPr>
          <w:rStyle w:val="cat-UserDefinedgrp-52rplc-13"/>
        </w:rPr>
        <w:t>Т</w:t>
      </w:r>
      <w:r w:rsidRPr="006A456F">
        <w:rPr>
          <w:rStyle w:val="cat-UserDefinedgrp-52rplc-13"/>
        </w:rPr>
        <w:t>ретякова</w:t>
      </w:r>
      <w:r w:rsidRPr="006A456F">
        <w:rPr>
          <w:rStyle w:val="cat-UserDefinedgrp-52rplc-13"/>
        </w:rPr>
        <w:t xml:space="preserve"> М.А.</w:t>
      </w:r>
      <w:r w:rsidRPr="006A456F">
        <w:t xml:space="preserve">, </w:t>
      </w:r>
      <w:r w:rsidRPr="006A456F">
        <w:rPr>
          <w:rStyle w:val="cat-UserDefinedgrp-54rplc-15"/>
        </w:rPr>
        <w:t xml:space="preserve">...личные данные </w:t>
      </w:r>
      <w:r w:rsidRPr="006A456F">
        <w:t xml:space="preserve">, зарегистрированного по </w:t>
      </w:r>
      <w:r w:rsidRPr="006A456F">
        <w:rPr>
          <w:rStyle w:val="cat-Addressgrp-2rplc-16"/>
        </w:rPr>
        <w:t>адрес</w:t>
      </w:r>
      <w:r w:rsidRPr="006A456F">
        <w:t xml:space="preserve"> в </w:t>
      </w:r>
      <w:r w:rsidRPr="006A456F">
        <w:rPr>
          <w:rStyle w:val="cat-Addressgrp-3rplc-17"/>
        </w:rPr>
        <w:t>адрес</w:t>
      </w:r>
      <w:r w:rsidRPr="006A456F">
        <w:t xml:space="preserve">, фактически проживающего по </w:t>
      </w:r>
      <w:r w:rsidRPr="006A456F">
        <w:rPr>
          <w:rStyle w:val="cat-Addressgrp-4rplc-18"/>
        </w:rPr>
        <w:t>адрес</w:t>
      </w:r>
      <w:r w:rsidRPr="006A456F">
        <w:t xml:space="preserve"> </w:t>
      </w:r>
      <w:r w:rsidRPr="006A456F">
        <w:rPr>
          <w:rStyle w:val="cat-Addressgrp-3rplc-19"/>
        </w:rPr>
        <w:t>адрес</w:t>
      </w:r>
      <w:r w:rsidRPr="006A456F">
        <w:t xml:space="preserve">, судимого: </w:t>
      </w:r>
      <w:r w:rsidRPr="006A456F">
        <w:rPr>
          <w:rStyle w:val="cat-UserDefinedgrp-53rplc-20"/>
        </w:rPr>
        <w:t xml:space="preserve">...сведения о судимости </w:t>
      </w:r>
    </w:p>
    <w:p w:rsidR="00AE0474" w:rsidRPr="006A456F">
      <w:pPr>
        <w:widowControl w:val="0"/>
      </w:pPr>
      <w:r w:rsidRPr="006A456F">
        <w:t>в совершении преступления, предусмотренного ст. 319 УК РФ,</w:t>
      </w:r>
    </w:p>
    <w:p w:rsidR="00AE0474" w:rsidRPr="006A456F">
      <w:pPr>
        <w:jc w:val="both"/>
      </w:pPr>
    </w:p>
    <w:p w:rsidR="00AE0474" w:rsidRPr="006A456F">
      <w:pPr>
        <w:spacing w:before="60" w:after="60"/>
        <w:jc w:val="both"/>
      </w:pPr>
      <w:r w:rsidRPr="006A456F">
        <w:t xml:space="preserve">                                                               УСТАНОВИЛ:</w:t>
      </w:r>
    </w:p>
    <w:p w:rsidR="00AE0474" w:rsidRPr="006A456F">
      <w:pPr>
        <w:jc w:val="both"/>
      </w:pPr>
    </w:p>
    <w:p w:rsidR="00AE0474" w:rsidRPr="006A456F">
      <w:pPr>
        <w:ind w:firstLine="708"/>
        <w:jc w:val="both"/>
      </w:pPr>
      <w:r w:rsidRPr="006A456F">
        <w:t>Третяков</w:t>
      </w:r>
      <w:r w:rsidRPr="006A456F">
        <w:t xml:space="preserve"> М.А. совершил умышленное преступление, относящиеся к категории преступлений небольшой тяжести против порядка управления, при следующих обстоятельствах.</w:t>
      </w:r>
    </w:p>
    <w:p w:rsidR="00AE0474" w:rsidRPr="006A456F">
      <w:pPr>
        <w:ind w:left="20" w:right="40" w:firstLine="720"/>
        <w:jc w:val="both"/>
      </w:pPr>
      <w:r w:rsidRPr="006A456F">
        <w:t>Согласно приказа нач</w:t>
      </w:r>
      <w:r w:rsidRPr="006A456F">
        <w:t xml:space="preserve">альника ОМВД России по Нижнегорскому району полковника полиции </w:t>
      </w:r>
      <w:r w:rsidRPr="006A456F">
        <w:t>Кисеева</w:t>
      </w:r>
      <w:r w:rsidRPr="006A456F">
        <w:t xml:space="preserve"> И.В. </w:t>
      </w:r>
      <w:r w:rsidRPr="006A456F">
        <w:t>от</w:t>
      </w:r>
      <w:r w:rsidRPr="006A456F">
        <w:t xml:space="preserve"> </w:t>
      </w:r>
      <w:r w:rsidRPr="006A456F">
        <w:rPr>
          <w:rStyle w:val="cat-UserDefinedgrp-55rplc-29"/>
        </w:rPr>
        <w:t>...</w:t>
      </w:r>
      <w:r w:rsidRPr="006A456F">
        <w:rPr>
          <w:rStyle w:val="cat-UserDefinedgrp-55rplc-29"/>
        </w:rPr>
        <w:t>дата</w:t>
      </w:r>
      <w:r w:rsidRPr="006A456F">
        <w:rPr>
          <w:rStyle w:val="cat-UserDefinedgrp-55rplc-29"/>
        </w:rPr>
        <w:t xml:space="preserve"> </w:t>
      </w:r>
      <w:r w:rsidRPr="006A456F">
        <w:t xml:space="preserve">№ </w:t>
      </w:r>
      <w:r w:rsidRPr="006A456F">
        <w:rPr>
          <w:rStyle w:val="cat-UserDefinedgrp-56rplc-31"/>
        </w:rPr>
        <w:t>...номер</w:t>
      </w:r>
      <w:r w:rsidRPr="006A456F">
        <w:t xml:space="preserve"> л/с </w:t>
      </w:r>
      <w:r w:rsidRPr="006A456F">
        <w:rPr>
          <w:rStyle w:val="cat-FIOgrp-31rplc-32"/>
        </w:rPr>
        <w:t>фио</w:t>
      </w:r>
      <w:r w:rsidRPr="006A456F">
        <w:t xml:space="preserve"> назначен на должность участкового уполномоченного полиции отдела участковых уполномоченных полиции и по делам несовершеннолетних ОМВДД России по Нижне</w:t>
      </w:r>
      <w:r w:rsidRPr="006A456F">
        <w:t>горскому району Республики Крым.</w:t>
      </w:r>
    </w:p>
    <w:p w:rsidR="00AE0474" w:rsidRPr="006A456F">
      <w:pPr>
        <w:ind w:left="20" w:right="40" w:firstLine="720"/>
        <w:jc w:val="both"/>
      </w:pPr>
      <w:r w:rsidRPr="006A456F">
        <w:t xml:space="preserve">В соответствии со ст. 1 Федерального закона РФ от 07 февраля 2011 года № 3-ФЗ «О полиции» (далее закон «О полиции»): полиция предназначена для защиты жизни, здоровья, прав и свобод граждан Российской Федерации, иностранных </w:t>
      </w:r>
      <w:r w:rsidRPr="006A456F">
        <w:t>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AE0474" w:rsidRPr="006A456F">
      <w:pPr>
        <w:ind w:left="20" w:right="40" w:firstLine="720"/>
        <w:jc w:val="both"/>
      </w:pPr>
      <w:r w:rsidRPr="006A456F">
        <w:t xml:space="preserve">Согласно п.п. 1, 2, 6, 8, 13, 14 ч. 1 ст. 13 федерального закона «О полиции», полиции для выполнения </w:t>
      </w:r>
      <w:r w:rsidRPr="006A456F">
        <w:t>возложенных на нее обязанностей предоставляются следующие права: требовать от граждан и должностных лиц прекращения противоправных действий; проверять документы, удостоверяющие личность граждан, если имеются данные, дающие основания подозревать их в соверш</w:t>
      </w:r>
      <w:r w:rsidRPr="006A456F">
        <w:t xml:space="preserve">ении преступления или полагать, что они находятся в розыске, либо если имеется повод к возбуждению в отношении этих граждан дела об административном правонарушении; патрулировать населенные пункты и общественные места; </w:t>
      </w:r>
      <w:r w:rsidRPr="006A456F">
        <w:t>составлять протоколы об административ</w:t>
      </w:r>
      <w:r w:rsidRPr="006A456F">
        <w:t>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доставлять граждан, то есть осущ</w:t>
      </w:r>
      <w:r w:rsidRPr="006A456F">
        <w:t xml:space="preserve">ествлять их принудительное препровождение, в служебное помещение территориального органа или подразделения полиции, в целях решения вопроса о задержании гражданина (при </w:t>
      </w:r>
      <w:r w:rsidRPr="006A456F">
        <w:t>невозможности решения данного вопроса на месте);</w:t>
      </w:r>
      <w:r w:rsidRPr="006A456F">
        <w:t xml:space="preserve"> направлять и (или) доставлять на медиц</w:t>
      </w:r>
      <w:r w:rsidRPr="006A456F">
        <w:t>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преступл</w:t>
      </w:r>
      <w:r w:rsidRPr="006A456F">
        <w:t>ения или административного правонарушения.</w:t>
      </w:r>
    </w:p>
    <w:p w:rsidR="00AE0474" w:rsidRPr="006A456F">
      <w:pPr>
        <w:ind w:left="20" w:right="40" w:firstLine="720"/>
        <w:jc w:val="both"/>
      </w:pPr>
      <w:r w:rsidRPr="006A456F">
        <w:t>В соответствии с п. 10, п. п. 10.1., 10.2, 10.3, 10.4, п.11, 12 должностного регламента участкового уполномоченного полиции отдела участковых уполномоченных полиции и по делам несовершеннолетних ОМВД России по Ниж</w:t>
      </w:r>
      <w:r w:rsidRPr="006A456F">
        <w:t xml:space="preserve">негорскому району лейтенант полиции </w:t>
      </w:r>
      <w:r w:rsidRPr="006A456F">
        <w:rPr>
          <w:rStyle w:val="cat-FIOgrp-31rplc-36"/>
        </w:rPr>
        <w:t>фио</w:t>
      </w:r>
      <w:r w:rsidRPr="006A456F">
        <w:t xml:space="preserve"> при выполнении задач на обслуживаемом административном участке в своей деятельности пользуется всеми правами, представленными ему в соответствии с пунктами 1-5, 7, 8, 11, 13, 14</w:t>
      </w:r>
      <w:r w:rsidRPr="006A456F">
        <w:t>, 16, 18, 20, 21, 34, 36, 37 ч.1 ст. 13</w:t>
      </w:r>
      <w:r w:rsidRPr="006A456F">
        <w:t>, ч.2 ст. 14, ч.3 ст. 15, ч. ст. 17, 4.1 ст. 18, ч</w:t>
      </w:r>
      <w:r w:rsidRPr="006A456F">
        <w:t>.б</w:t>
      </w:r>
      <w:r w:rsidRPr="006A456F">
        <w:t xml:space="preserve"> ст. 25, ст. 31 ФЗ №3 федерального закона «О полиции», ст. 11 ФЗ №342, от 30 ноября 2011 г. "О службе в органах внутренних дел Российской Федерации, Приказом №205, от 29 марта 2019 </w:t>
      </w:r>
      <w:r w:rsidRPr="006A456F">
        <w:t>г. "О несении службы уч</w:t>
      </w:r>
      <w:r w:rsidRPr="006A456F">
        <w:t>астковым уполномоченным полиции на обслуживаемом административном участке и организации этой деятельности, обладает иными правами, предусмотренными законодательством РФ, а также при выявлении административных правонарушений на территории обслуживаемого адм</w:t>
      </w:r>
      <w:r w:rsidRPr="006A456F">
        <w:t>инистративного участка имеет право составлять протоколы об административных правонарушениях, налагать в пределах компетенции административные взыскания, производить на обслуживаемом административном участке, в предусмотренных законом случаях, уголовно-проц</w:t>
      </w:r>
      <w:r w:rsidRPr="006A456F">
        <w:t>ессуальные действия и т.д.</w:t>
      </w:r>
    </w:p>
    <w:p w:rsidR="00AE0474" w:rsidRPr="006A456F">
      <w:pPr>
        <w:spacing w:line="312" w:lineRule="atLeast"/>
        <w:ind w:left="40" w:right="60" w:firstLine="720"/>
        <w:jc w:val="both"/>
      </w:pPr>
      <w:r w:rsidRPr="006A456F">
        <w:t xml:space="preserve">Таким образом, </w:t>
      </w:r>
      <w:r w:rsidRPr="006A456F">
        <w:rPr>
          <w:rStyle w:val="cat-FIOgrp-31rplc-39"/>
        </w:rPr>
        <w:t>фио</w:t>
      </w:r>
      <w:r w:rsidRPr="006A456F">
        <w:t xml:space="preserve"> </w:t>
      </w:r>
      <w:r w:rsidRPr="006A456F">
        <w:t>наделен</w:t>
      </w:r>
      <w:r w:rsidRPr="006A456F">
        <w:t xml:space="preserve"> властными полномочиями в отношении неопределенного круга лиц, является должностным лицом — представителем власти.</w:t>
      </w:r>
    </w:p>
    <w:p w:rsidR="00AE0474" w:rsidRPr="006A456F">
      <w:pPr>
        <w:ind w:left="40" w:right="60" w:firstLine="720"/>
        <w:jc w:val="both"/>
      </w:pPr>
      <w:r w:rsidRPr="006A456F">
        <w:t xml:space="preserve">17 февраля 2020 года, в период времени с </w:t>
      </w:r>
      <w:r w:rsidRPr="006A456F">
        <w:rPr>
          <w:rStyle w:val="cat-Timegrp-39rplc-41"/>
        </w:rPr>
        <w:t>время</w:t>
      </w:r>
      <w:r w:rsidRPr="006A456F">
        <w:t xml:space="preserve"> до </w:t>
      </w:r>
      <w:r w:rsidRPr="006A456F">
        <w:rPr>
          <w:rStyle w:val="cat-Timegrp-40rplc-42"/>
        </w:rPr>
        <w:t>время</w:t>
      </w:r>
      <w:r w:rsidRPr="006A456F">
        <w:t xml:space="preserve"> УУП ОУУП ОМВД России по Нижнегорскому району лейтенант полиции </w:t>
      </w:r>
      <w:r w:rsidRPr="006A456F">
        <w:rPr>
          <w:rStyle w:val="cat-FIOgrp-31rplc-44"/>
        </w:rPr>
        <w:t>фио</w:t>
      </w:r>
      <w:r w:rsidRPr="006A456F">
        <w:t xml:space="preserve">, в форменном обмундировании сотрудника полиции с соответствующими знаками различия, нес повседневную службу в соответствии с графиком работы ОУУП </w:t>
      </w:r>
      <w:r w:rsidRPr="006A456F">
        <w:t>ОУУП</w:t>
      </w:r>
      <w:r w:rsidRPr="006A456F">
        <w:t xml:space="preserve"> и ПДН ОМВД России по Нижнегорскому ра</w:t>
      </w:r>
      <w:r w:rsidRPr="006A456F">
        <w:t>йону на февраль 2020 года, исполняя свои должностные обязанности по охране общественного порядка, выявлению</w:t>
      </w:r>
      <w:r w:rsidRPr="006A456F">
        <w:t>, пресечению и предупреждению преступлений и административных правонарушений, на обслуживаемом им административном участке Михайловского сельского по</w:t>
      </w:r>
      <w:r w:rsidRPr="006A456F">
        <w:t>селения, Нижнегорского района, Республики Крым № 16.</w:t>
      </w:r>
    </w:p>
    <w:p w:rsidR="00AE0474" w:rsidRPr="006A456F">
      <w:pPr>
        <w:ind w:left="40" w:right="60" w:firstLine="720"/>
        <w:jc w:val="both"/>
      </w:pPr>
      <w:r w:rsidRPr="006A456F">
        <w:rPr>
          <w:rStyle w:val="cat-UserDefinedgrp-50rplc-50"/>
        </w:rPr>
        <w:t>...дата</w:t>
      </w:r>
      <w:r w:rsidRPr="006A456F">
        <w:rPr>
          <w:rStyle w:val="cat-UserDefinedgrp-50rplc-50"/>
        </w:rPr>
        <w:t xml:space="preserve"> </w:t>
      </w:r>
      <w:r w:rsidRPr="006A456F">
        <w:t>,</w:t>
      </w:r>
      <w:r w:rsidRPr="006A456F">
        <w:t xml:space="preserve"> около </w:t>
      </w:r>
      <w:r w:rsidRPr="006A456F">
        <w:rPr>
          <w:rStyle w:val="cat-Timegrp-41rplc-51"/>
        </w:rPr>
        <w:t>время</w:t>
      </w:r>
      <w:r w:rsidRPr="006A456F">
        <w:t xml:space="preserve">, </w:t>
      </w:r>
      <w:r w:rsidRPr="006A456F">
        <w:rPr>
          <w:rStyle w:val="cat-FIOgrp-31rplc-52"/>
        </w:rPr>
        <w:t>фио</w:t>
      </w:r>
      <w:r w:rsidRPr="006A456F">
        <w:t xml:space="preserve"> находился в </w:t>
      </w:r>
      <w:r w:rsidRPr="006A456F">
        <w:rPr>
          <w:rStyle w:val="cat-Addressgrp-10rplc-53"/>
        </w:rPr>
        <w:t>адрес</w:t>
      </w:r>
      <w:r w:rsidRPr="006A456F">
        <w:t xml:space="preserve">, выполнял при этом свои служебные обязанности, в ходе которого получил устное сообщение от жителей </w:t>
      </w:r>
      <w:r w:rsidRPr="006A456F">
        <w:rPr>
          <w:rStyle w:val="cat-Addressgrp-10rplc-54"/>
        </w:rPr>
        <w:t>адрес</w:t>
      </w:r>
      <w:r w:rsidRPr="006A456F">
        <w:t xml:space="preserve"> о том, что рядом с домом № 32, расположенного адресу:</w:t>
      </w:r>
      <w:r w:rsidRPr="006A456F">
        <w:t xml:space="preserve"> </w:t>
      </w:r>
      <w:r w:rsidRPr="006A456F">
        <w:rPr>
          <w:rStyle w:val="cat-Addressgrp-11rplc-55"/>
        </w:rPr>
        <w:t>адрес</w:t>
      </w:r>
      <w:r w:rsidRPr="006A456F">
        <w:t>, без присмотра и намордника бегает собака породы «</w:t>
      </w:r>
      <w:r w:rsidRPr="006A456F">
        <w:t>Алабай</w:t>
      </w:r>
      <w:r w:rsidRPr="006A456F">
        <w:t>», чем создает угрозу жителям указанного села.</w:t>
      </w:r>
    </w:p>
    <w:p w:rsidR="00AE0474" w:rsidRPr="006A456F">
      <w:pPr>
        <w:ind w:left="40" w:right="60" w:firstLine="720"/>
        <w:jc w:val="both"/>
      </w:pPr>
      <w:r w:rsidRPr="006A456F">
        <w:t xml:space="preserve">После этого, УУП ОУУП ОМВД России по Нижнегорскому району лейтенант полиции </w:t>
      </w:r>
      <w:r w:rsidRPr="006A456F">
        <w:rPr>
          <w:rStyle w:val="cat-FIOgrp-31rplc-57"/>
        </w:rPr>
        <w:t>фио</w:t>
      </w:r>
      <w:r w:rsidRPr="006A456F">
        <w:t xml:space="preserve">, в этот же день, т.е. </w:t>
      </w:r>
      <w:r w:rsidRPr="006A456F">
        <w:rPr>
          <w:rStyle w:val="cat-UserDefinedgrp-50rplc-59"/>
        </w:rPr>
        <w:t xml:space="preserve">...дата </w:t>
      </w:r>
      <w:r w:rsidRPr="006A456F">
        <w:t xml:space="preserve">в период времени с </w:t>
      </w:r>
      <w:r w:rsidRPr="006A456F">
        <w:rPr>
          <w:rStyle w:val="cat-Timegrp-42rplc-60"/>
        </w:rPr>
        <w:t>время</w:t>
      </w:r>
      <w:r w:rsidRPr="006A456F">
        <w:t xml:space="preserve"> до </w:t>
      </w:r>
      <w:r w:rsidRPr="006A456F">
        <w:rPr>
          <w:rStyle w:val="cat-Timegrp-43rplc-61"/>
        </w:rPr>
        <w:t>время</w:t>
      </w:r>
      <w:r w:rsidRPr="006A456F">
        <w:t>, с</w:t>
      </w:r>
      <w:r w:rsidRPr="006A456F">
        <w:t xml:space="preserve"> целью проверки поступившего сообщения, на служебном автомобиле прибыл к дому расположенному по вышеуказанному адресу, где им было выявлены находившаяся здесь на улице собака породы «</w:t>
      </w:r>
      <w:r w:rsidRPr="006A456F">
        <w:t>Алабай</w:t>
      </w:r>
      <w:r w:rsidRPr="006A456F">
        <w:t>», без намордника и поводка, которая создавала угрозу для</w:t>
      </w:r>
      <w:r w:rsidRPr="006A456F">
        <w:t xml:space="preserve"> жителей с</w:t>
      </w:r>
      <w:r w:rsidRPr="006A456F">
        <w:t xml:space="preserve">ела и стоявший в стороне, собственник указанной собаки </w:t>
      </w:r>
      <w:r w:rsidRPr="006A456F">
        <w:t>Третяков</w:t>
      </w:r>
      <w:r w:rsidRPr="006A456F">
        <w:t xml:space="preserve"> М.А., который находился в состоянии алкогольного опьянения в общественном месте, чем нарушил общественный порядок, совершив тем самым административное правонарушение, предусмотренное ст. ст. 2</w:t>
      </w:r>
      <w:r w:rsidRPr="006A456F">
        <w:t xml:space="preserve">0.21 </w:t>
      </w:r>
      <w:r w:rsidRPr="006A456F">
        <w:t>КоАПРФ</w:t>
      </w:r>
      <w:r w:rsidRPr="006A456F">
        <w:t>.</w:t>
      </w:r>
    </w:p>
    <w:p w:rsidR="00AE0474" w:rsidRPr="006A456F">
      <w:pPr>
        <w:ind w:left="40" w:right="60" w:firstLine="720"/>
        <w:jc w:val="both"/>
      </w:pPr>
      <w:r w:rsidRPr="006A456F">
        <w:t xml:space="preserve">В целях пресечения совершаемого </w:t>
      </w:r>
      <w:r w:rsidRPr="006A456F">
        <w:t>Третяковым</w:t>
      </w:r>
      <w:r w:rsidRPr="006A456F">
        <w:t xml:space="preserve"> М.А. административного правонарушения, УУП ОУУП ОМВД России по Нижнегорскому району лейтенант полиции </w:t>
      </w:r>
      <w:r w:rsidRPr="006A456F">
        <w:rPr>
          <w:rStyle w:val="cat-FIOgrp-31rplc-65"/>
        </w:rPr>
        <w:t>фио</w:t>
      </w:r>
      <w:r w:rsidRPr="006A456F">
        <w:t xml:space="preserve">, подойдя к </w:t>
      </w:r>
      <w:r w:rsidRPr="006A456F">
        <w:t>Третякову</w:t>
      </w:r>
      <w:r w:rsidRPr="006A456F">
        <w:t xml:space="preserve"> М.А., представился, предъявил служебные удостоверение для ознакомления, с</w:t>
      </w:r>
      <w:r w:rsidRPr="006A456F">
        <w:t xml:space="preserve">начала предложил убрать собаку в безопасное место, после чего пояснив, </w:t>
      </w:r>
      <w:r w:rsidRPr="006A456F">
        <w:t>что последний совершил административное правонарушение, потребовал от него проследовать в ОМВД России по Нижнегорскому району для составления административного протокола.</w:t>
      </w:r>
    </w:p>
    <w:p w:rsidR="00AE0474" w:rsidRPr="006A456F">
      <w:pPr>
        <w:ind w:left="40" w:right="60" w:firstLine="720"/>
        <w:jc w:val="both"/>
      </w:pPr>
      <w:r w:rsidRPr="006A456F">
        <w:t>После этого, у</w:t>
      </w:r>
      <w:r w:rsidRPr="006A456F">
        <w:t xml:space="preserve"> </w:t>
      </w:r>
      <w:r w:rsidRPr="006A456F">
        <w:t>Третякова</w:t>
      </w:r>
      <w:r w:rsidRPr="006A456F">
        <w:t xml:space="preserve"> М.А. в этот же день, т.е. 17 февраля 2020 года, в период времени с </w:t>
      </w:r>
      <w:r w:rsidRPr="006A456F">
        <w:rPr>
          <w:rStyle w:val="cat-Timegrp-42rplc-70"/>
        </w:rPr>
        <w:t>время</w:t>
      </w:r>
      <w:r w:rsidRPr="006A456F">
        <w:t xml:space="preserve"> до </w:t>
      </w:r>
      <w:r w:rsidRPr="006A456F">
        <w:rPr>
          <w:rStyle w:val="cat-Timegrp-43rplc-71"/>
        </w:rPr>
        <w:t>время</w:t>
      </w:r>
      <w:r w:rsidRPr="006A456F">
        <w:t xml:space="preserve">, находившегося на вышеуказанном месте, недовольного законными и обоснованными действиями сотрудника полиции </w:t>
      </w:r>
      <w:r w:rsidRPr="006A456F">
        <w:rPr>
          <w:rStyle w:val="cat-FIOgrp-31rplc-72"/>
        </w:rPr>
        <w:t>фио</w:t>
      </w:r>
      <w:r w:rsidRPr="006A456F">
        <w:t>, осознававшего, что последний является представител</w:t>
      </w:r>
      <w:r w:rsidRPr="006A456F">
        <w:t>ем власти сотрудником полиции ОМВД России по Нижнегорскому району и находится в форменном обмундировании сотрудника полиции, с целью воспрепятствования его законной</w:t>
      </w:r>
      <w:r w:rsidRPr="006A456F">
        <w:t xml:space="preserve"> деятельности, возник преступный умысел, направленный на публичное оскорбление представителя</w:t>
      </w:r>
      <w:r w:rsidRPr="006A456F">
        <w:t xml:space="preserve"> власти в связи с исполнением им своих должностных обязанностей.</w:t>
      </w:r>
    </w:p>
    <w:p w:rsidR="00AE0474" w:rsidRPr="006A456F">
      <w:pPr>
        <w:ind w:left="40" w:right="40" w:firstLine="680"/>
        <w:jc w:val="both"/>
      </w:pPr>
      <w:r w:rsidRPr="006A456F">
        <w:t xml:space="preserve">Реализуя задуманное, </w:t>
      </w:r>
      <w:r w:rsidRPr="006A456F">
        <w:t>Третяков</w:t>
      </w:r>
      <w:r w:rsidRPr="006A456F">
        <w:t xml:space="preserve"> М.А., </w:t>
      </w:r>
      <w:r w:rsidRPr="006A456F">
        <w:rPr>
          <w:rStyle w:val="cat-UserDefinedgrp-50rplc-75"/>
        </w:rPr>
        <w:t>...дата</w:t>
      </w:r>
      <w:r w:rsidRPr="006A456F">
        <w:rPr>
          <w:rStyle w:val="cat-UserDefinedgrp-50rplc-75"/>
        </w:rPr>
        <w:t xml:space="preserve"> </w:t>
      </w:r>
      <w:r w:rsidRPr="006A456F">
        <w:t>,</w:t>
      </w:r>
      <w:r w:rsidRPr="006A456F">
        <w:t xml:space="preserve"> в период времени с </w:t>
      </w:r>
      <w:r w:rsidRPr="006A456F">
        <w:rPr>
          <w:rStyle w:val="cat-Timegrp-42rplc-77"/>
        </w:rPr>
        <w:t>время</w:t>
      </w:r>
      <w:r w:rsidRPr="006A456F">
        <w:t xml:space="preserve"> до </w:t>
      </w:r>
      <w:r w:rsidRPr="006A456F">
        <w:rPr>
          <w:rStyle w:val="cat-Timegrp-43rplc-78"/>
        </w:rPr>
        <w:t>время</w:t>
      </w:r>
      <w:r w:rsidRPr="006A456F">
        <w:t xml:space="preserve">, находясь возле дома № 32, расположенного адресу: </w:t>
      </w:r>
      <w:r w:rsidRPr="006A456F">
        <w:rPr>
          <w:rStyle w:val="cat-Addressgrp-11rplc-79"/>
        </w:rPr>
        <w:t>адрес</w:t>
      </w:r>
      <w:r w:rsidRPr="006A456F">
        <w:t>, будучи в состоянии алкогольного опьянения, действуя пу</w:t>
      </w:r>
      <w:r w:rsidRPr="006A456F">
        <w:t xml:space="preserve">блично в присутствии посторонних лиц - </w:t>
      </w:r>
      <w:r w:rsidRPr="006A456F">
        <w:rPr>
          <w:rStyle w:val="cat-FIOgrp-34rplc-80"/>
        </w:rPr>
        <w:t>фио</w:t>
      </w:r>
      <w:r w:rsidRPr="006A456F">
        <w:t xml:space="preserve"> и Дулева В.Н., осознавая, что находится в общественном, публичном месте, в котором может находиться неопределённое количество посторонних лиц, неоднократно высказал в адрес УУП ОУУП ОМВД России по Нижнегорскому ра</w:t>
      </w:r>
      <w:r w:rsidRPr="006A456F">
        <w:t xml:space="preserve">йону лейтенант полиции </w:t>
      </w:r>
      <w:r w:rsidRPr="006A456F">
        <w:rPr>
          <w:rStyle w:val="cat-FIOgrp-31rplc-82"/>
        </w:rPr>
        <w:t>фио</w:t>
      </w:r>
      <w:r w:rsidRPr="006A456F">
        <w:t xml:space="preserve">, находящегося при исполнении своих должностных обязанностей, оскорбительные слова и выражения в грубой нецензурной форме, которые потерпевший воспринял для себя как оскорбление. Своими противоправными действиями </w:t>
      </w:r>
      <w:r w:rsidRPr="006A456F">
        <w:t>Третяков</w:t>
      </w:r>
      <w:r w:rsidRPr="006A456F">
        <w:t xml:space="preserve"> М.А. унизил честь и достоинство УУ</w:t>
      </w:r>
      <w:r w:rsidRPr="006A456F">
        <w:t xml:space="preserve">П ОУУП ОМВД России по Нижнегорскому району лейтенант полиции </w:t>
      </w:r>
      <w:r w:rsidRPr="006A456F">
        <w:rPr>
          <w:rStyle w:val="cat-FIOgrp-31rplc-85"/>
        </w:rPr>
        <w:t>фио</w:t>
      </w:r>
      <w:r w:rsidRPr="006A456F">
        <w:t>, а также звание сотрудника полиции.</w:t>
      </w:r>
    </w:p>
    <w:p w:rsidR="00AE0474" w:rsidRPr="006A456F">
      <w:pPr>
        <w:ind w:left="40" w:firstLine="708"/>
        <w:jc w:val="both"/>
      </w:pPr>
      <w:r w:rsidRPr="006A456F">
        <w:t xml:space="preserve">В ходе ознакомления с материалами уголовного дела при разъяснении требований ст. 217 УПК РФ </w:t>
      </w:r>
      <w:r w:rsidRPr="006A456F">
        <w:t>Третяков</w:t>
      </w:r>
      <w:r w:rsidRPr="006A456F">
        <w:t xml:space="preserve"> М.А. после консультации с защитником и в его присутств</w:t>
      </w:r>
      <w:r w:rsidRPr="006A456F">
        <w:t>ии заявил ходатайство о постановлении приговора без проведения судебного разбирательства.</w:t>
      </w:r>
    </w:p>
    <w:p w:rsidR="00AE0474" w:rsidRPr="006A456F">
      <w:pPr>
        <w:ind w:firstLine="708"/>
        <w:jc w:val="both"/>
      </w:pPr>
      <w:r w:rsidRPr="006A456F">
        <w:t xml:space="preserve">  В судебном заседании подсудимый </w:t>
      </w:r>
      <w:r w:rsidRPr="006A456F">
        <w:t>Третяков</w:t>
      </w:r>
      <w:r w:rsidRPr="006A456F">
        <w:t xml:space="preserve"> М.А. в присутствии защитника заявил, что он понимает существо предъявленного ему обвинения, согласилась с предъявленным орг</w:t>
      </w:r>
      <w:r w:rsidRPr="006A456F">
        <w:t xml:space="preserve">анами предварительного расследования обвинением по ст. 319 УК РФ, вину признал полностью и показал, что обстоятельства совершенных им преступления в обвинительном заключении </w:t>
      </w:r>
      <w:r w:rsidRPr="006A456F">
        <w:t>изложены</w:t>
      </w:r>
      <w:r w:rsidRPr="006A456F">
        <w:t xml:space="preserve"> верно, в содеянном раскаивается, поддерживает свое ходатайство о постанов</w:t>
      </w:r>
      <w:r w:rsidRPr="006A456F">
        <w:t>лении приговора без проведения судебного разбирательства, пояснив, что данное ходатайство им заявлено добровольно и после консультации с защитником, и она осознает характер заявленного им ходатайства и последствия постановления приговора без проведения суд</w:t>
      </w:r>
      <w:r w:rsidRPr="006A456F">
        <w:t xml:space="preserve">ебного разбирательства. </w:t>
      </w:r>
    </w:p>
    <w:p w:rsidR="00AE0474" w:rsidRPr="006A456F">
      <w:pPr>
        <w:ind w:left="567" w:hanging="567"/>
        <w:jc w:val="both"/>
      </w:pPr>
      <w:r w:rsidRPr="006A456F">
        <w:t xml:space="preserve">                  Защитник подсудимого </w:t>
      </w:r>
      <w:r w:rsidRPr="006A456F">
        <w:rPr>
          <w:rStyle w:val="cat-FIOgrp-35rplc-88"/>
        </w:rPr>
        <w:t>фио</w:t>
      </w:r>
      <w:r w:rsidRPr="006A456F">
        <w:t xml:space="preserve"> поддержал заявленное подсудимым ходатайство о рассмотрении уголовного дела без проведения судебного разбирательства.</w:t>
      </w:r>
    </w:p>
    <w:p w:rsidR="00AE0474" w:rsidRPr="006A456F">
      <w:pPr>
        <w:ind w:left="567" w:hanging="567"/>
        <w:jc w:val="both"/>
      </w:pPr>
      <w:r w:rsidRPr="006A456F">
        <w:tab/>
      </w:r>
      <w:r w:rsidRPr="006A456F">
        <w:tab/>
      </w:r>
      <w:r w:rsidRPr="006A456F">
        <w:t xml:space="preserve">Потерпевший </w:t>
      </w:r>
      <w:r w:rsidRPr="006A456F">
        <w:rPr>
          <w:rStyle w:val="cat-FIOgrp-31rplc-89"/>
        </w:rPr>
        <w:t>фио</w:t>
      </w:r>
      <w:r w:rsidRPr="006A456F">
        <w:t xml:space="preserve"> в судебное заседание не явился, о дне и времени слуша</w:t>
      </w:r>
      <w:r w:rsidRPr="006A456F">
        <w:t>ния дела извещен надлежащим образом, направил в суд заявление о рассмотрении дела в его отсутствие, в связи с занятость по работе, не возражал о рассмотрении уголовного дела без проведения судебного разбирательства.</w:t>
      </w:r>
    </w:p>
    <w:p w:rsidR="00AE0474" w:rsidRPr="006A456F">
      <w:pPr>
        <w:ind w:firstLine="708"/>
        <w:jc w:val="both"/>
      </w:pPr>
      <w:r w:rsidRPr="006A456F">
        <w:t xml:space="preserve">Государственный обвинитель Барабаш О.В. </w:t>
      </w:r>
      <w:r w:rsidRPr="006A456F">
        <w:t xml:space="preserve">в судебном заседании не возражали против рассмотрения дела в особом порядке и постановления приговора без проведения судебного разбирательства. </w:t>
      </w:r>
    </w:p>
    <w:p w:rsidR="00AE0474" w:rsidRPr="006A456F">
      <w:pPr>
        <w:ind w:left="567" w:hanging="567"/>
        <w:jc w:val="both"/>
      </w:pPr>
      <w:r w:rsidRPr="006A456F">
        <w:t xml:space="preserve">                 Принимая во внимание вышеуказанные обстоятельства, суд признает, что ходатайство подсудимого </w:t>
      </w:r>
      <w:r w:rsidRPr="006A456F">
        <w:t>Т</w:t>
      </w:r>
      <w:r w:rsidRPr="006A456F">
        <w:t>ретякова</w:t>
      </w:r>
      <w:r w:rsidRPr="006A456F">
        <w:t xml:space="preserve"> М.А.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AE0474" w:rsidRPr="006A456F">
      <w:pPr>
        <w:ind w:firstLine="708"/>
        <w:jc w:val="both"/>
      </w:pPr>
      <w:r w:rsidRPr="006A456F">
        <w:t>Суд приходит к выво</w:t>
      </w:r>
      <w:r w:rsidRPr="006A456F">
        <w:t xml:space="preserve">ду, что обвинение, с которым согласился подсудимый </w:t>
      </w:r>
      <w:r w:rsidRPr="006A456F">
        <w:t>Третяков</w:t>
      </w:r>
      <w:r w:rsidRPr="006A456F">
        <w:t xml:space="preserve"> М.А.,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AE0474" w:rsidRPr="006A456F">
      <w:pPr>
        <w:jc w:val="both"/>
      </w:pPr>
      <w:r w:rsidRPr="006A456F">
        <w:tab/>
      </w:r>
      <w:r w:rsidRPr="006A456F">
        <w:t xml:space="preserve">Действия </w:t>
      </w:r>
      <w:r w:rsidRPr="006A456F">
        <w:t>Третякова</w:t>
      </w:r>
      <w:r w:rsidRPr="006A456F">
        <w:t xml:space="preserve"> М.А. верно квалифицированы</w:t>
      </w:r>
      <w:r w:rsidRPr="006A456F">
        <w:t xml:space="preserve"> по ст. 319 УК РФ – публичное оскорбление представителя власти при исполнении им своих должностных обязанностей.</w:t>
      </w:r>
    </w:p>
    <w:p w:rsidR="00AE0474" w:rsidRPr="006A456F">
      <w:pPr>
        <w:ind w:firstLine="708"/>
        <w:jc w:val="both"/>
      </w:pPr>
      <w:r w:rsidRPr="006A456F">
        <w:t xml:space="preserve">При решении вопроса о назначении меры наказания, суд принимает во внимание, что </w:t>
      </w:r>
      <w:r w:rsidRPr="006A456F">
        <w:t>Третяков</w:t>
      </w:r>
      <w:r w:rsidRPr="006A456F">
        <w:t xml:space="preserve"> М.А. на учете врача-психиатра не состоит (</w:t>
      </w:r>
      <w:r w:rsidRPr="006A456F">
        <w:t>л</w:t>
      </w:r>
      <w:r w:rsidRPr="006A456F">
        <w:t>.д.129) нах</w:t>
      </w:r>
      <w:r w:rsidRPr="006A456F">
        <w:t>одится под диспансерным наблюдением у врача-нарколога с диагнозом: «F 12,1» с 2008 года (</w:t>
      </w:r>
      <w:r w:rsidRPr="006A456F">
        <w:t>л</w:t>
      </w:r>
      <w:r w:rsidRPr="006A456F">
        <w:t>.д.131); по месту жительства характеризуется удовлетворительно (л.д.127).</w:t>
      </w:r>
    </w:p>
    <w:p w:rsidR="00AE0474" w:rsidRPr="006A456F">
      <w:pPr>
        <w:jc w:val="both"/>
      </w:pPr>
      <w:r w:rsidRPr="006A456F">
        <w:t xml:space="preserve">          При решении вопроса о назначении наказания, суд в соответствии со ст. 60 УК РФ учи</w:t>
      </w:r>
      <w:r w:rsidRPr="006A456F">
        <w:t xml:space="preserve">тывает характер и степень общественной опасности преступления,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             </w:t>
      </w:r>
      <w:r w:rsidRPr="006A456F">
        <w:t xml:space="preserve">   </w:t>
      </w:r>
    </w:p>
    <w:p w:rsidR="00AE0474" w:rsidRPr="006A456F">
      <w:pPr>
        <w:ind w:firstLine="567"/>
        <w:jc w:val="both"/>
      </w:pPr>
      <w:r w:rsidRPr="006A456F">
        <w:t xml:space="preserve">  Так, принимая во внимание степень тяжести совершенного </w:t>
      </w:r>
      <w:r w:rsidRPr="006A456F">
        <w:t>Третяковым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 xml:space="preserve"> преступления, которое в соответствии со ст. 15 УК РФ является преступлениям небольшой тяжести, принимая во внимание обстоятельства совершения вышеуказанного преступления, данные </w:t>
      </w:r>
      <w:r w:rsidRPr="006A456F">
        <w:t xml:space="preserve">о личности  подсудимого, а также учитывая то обстоятельство, что вышеуказанное преступление является преступление против порядка управления. </w:t>
      </w:r>
    </w:p>
    <w:p w:rsidR="00AE0474" w:rsidRPr="006A456F">
      <w:pPr>
        <w:ind w:firstLine="567"/>
        <w:jc w:val="both"/>
      </w:pPr>
      <w:r w:rsidRPr="006A456F">
        <w:t xml:space="preserve">При назначении наказания </w:t>
      </w:r>
      <w:r w:rsidRPr="006A456F">
        <w:t>Третякову</w:t>
      </w:r>
      <w:r w:rsidRPr="006A456F">
        <w:t xml:space="preserve"> М.А., суд на основании  п. «и» </w:t>
      </w:r>
      <w:r w:rsidRPr="006A456F">
        <w:t>ч</w:t>
      </w:r>
      <w:r w:rsidRPr="006A456F">
        <w:t>. 1 ст. 61 УК РФ признает обстоятельством, смяг</w:t>
      </w:r>
      <w:r w:rsidRPr="006A456F">
        <w:t>чающим наказание, активное способствование раскрытию и расследованию преступления, а также наличием отягчающих обстоятельств, согласно  ст. 63 УК РФ - совершение преступления в состоянии опьянения, вызванном употреблением алкоголя.</w:t>
      </w:r>
    </w:p>
    <w:p w:rsidR="00AE0474" w:rsidRPr="006A456F">
      <w:pPr>
        <w:ind w:firstLine="567"/>
        <w:jc w:val="both"/>
      </w:pPr>
      <w:r w:rsidRPr="006A456F">
        <w:t>Наличие смягчающих и отя</w:t>
      </w:r>
      <w:r w:rsidRPr="006A456F">
        <w:t xml:space="preserve">гчающих вину обстоятельств в совокупности, а также обстоятельства совершения инкриминируемого </w:t>
      </w:r>
      <w:r w:rsidRPr="006A456F">
        <w:t>Третякову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 xml:space="preserve">преступления, и приходит к убеждению о том, что цели наказания: восстановление социальной справедливости, исправление подсудимого и предупреждения </w:t>
      </w:r>
      <w:r w:rsidRPr="006A456F">
        <w:t>совершения им новых преступлений, установленных ч. 2 ст. 43 УК РФ, могут быть достигнуты без изоляции подсудимого от общества, поэтому суд считает справедливым, разумным и достаточным назначить</w:t>
      </w:r>
      <w:r w:rsidRPr="006A456F">
        <w:t xml:space="preserve"> </w:t>
      </w:r>
      <w:r w:rsidRPr="006A456F">
        <w:t xml:space="preserve">подсудимому </w:t>
      </w:r>
      <w:r w:rsidRPr="006A456F">
        <w:t>Третякову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>наказание в виде штрафа, с его назн</w:t>
      </w:r>
      <w:r w:rsidRPr="006A456F">
        <w:t>ачением с учетом требований ч. 5 ст. 62 УК РФ, срок или размер наказания, назначаемого лицу, уголовное дело, в отношении которого рассмотрено в порядке, предусмотренном главой 40 Уголовно-процессуального кодекса Российской Федерации, не может превышать две</w:t>
      </w:r>
      <w:r w:rsidRPr="006A456F">
        <w:t xml:space="preserve"> трети максимального срока или размера наиболее строгого вида наказания, предусмотренного за совершенное преступление, а в</w:t>
      </w:r>
      <w:r w:rsidRPr="006A456F">
        <w:t xml:space="preserve"> </w:t>
      </w:r>
      <w:r w:rsidRPr="006A456F">
        <w:t>случае</w:t>
      </w:r>
      <w:r w:rsidRPr="006A456F">
        <w:t>, указанном в статье 226.9 Уголовно-процессуального кодекса Российской Федерации, - одну вторую максимального срока или размера</w:t>
      </w:r>
      <w:r w:rsidRPr="006A456F">
        <w:t xml:space="preserve"> наиболее строгого вида наказания, предусмотренного за совершенное преступление. </w:t>
      </w:r>
    </w:p>
    <w:p w:rsidR="00AE0474" w:rsidRPr="006A456F">
      <w:pPr>
        <w:ind w:firstLine="567"/>
        <w:jc w:val="both"/>
      </w:pPr>
      <w:r w:rsidRPr="006A456F">
        <w:t xml:space="preserve">Принимая во внимание фактические обстоятельства совершенного </w:t>
      </w:r>
      <w:r w:rsidRPr="006A456F">
        <w:t>Третяковым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>преступления, и степени их общественной опасности, суд не находит оснований для изменения категор</w:t>
      </w:r>
      <w:r w:rsidRPr="006A456F">
        <w:t xml:space="preserve">ий преступления на менее тяжкую в соответствии с </w:t>
      </w:r>
      <w:r w:rsidRPr="006A456F">
        <w:t>ч</w:t>
      </w:r>
      <w:r w:rsidRPr="006A456F">
        <w:t>. 6 ст. 15 УК РФ.</w:t>
      </w:r>
    </w:p>
    <w:p w:rsidR="00AE0474" w:rsidRPr="006A456F">
      <w:pPr>
        <w:ind w:firstLine="567"/>
        <w:jc w:val="both"/>
      </w:pPr>
      <w:r w:rsidRPr="006A456F">
        <w:t xml:space="preserve">На основании вышеизложенного, суд приходит к выводу о том, что необходимым и достаточным для исправления </w:t>
      </w:r>
      <w:r w:rsidRPr="006A456F">
        <w:t>Третякова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>и предупреждения совершения им новых преступлений, является наказани</w:t>
      </w:r>
      <w:r w:rsidRPr="006A456F">
        <w:t xml:space="preserve">е в виде штрафа. </w:t>
      </w:r>
    </w:p>
    <w:p w:rsidR="00AE0474" w:rsidRPr="006A456F">
      <w:pPr>
        <w:ind w:firstLine="567"/>
        <w:jc w:val="both"/>
      </w:pPr>
      <w:r w:rsidRPr="006A456F">
        <w:t xml:space="preserve">   Оснований для применения ст. 64 УК РФ и назначения более мягкого наказания, чем предусмотрено за данное  преступление, в отношении </w:t>
      </w:r>
      <w:r w:rsidRPr="006A456F">
        <w:t>Третякова</w:t>
      </w:r>
      <w:r w:rsidRPr="006A456F">
        <w:t xml:space="preserve"> М.А.</w:t>
      </w:r>
      <w:r w:rsidRPr="006A456F">
        <w:rPr>
          <w:rFonts w:ascii="Courier New" w:eastAsia="Courier New" w:hAnsi="Courier New" w:cs="Courier New"/>
        </w:rPr>
        <w:t xml:space="preserve"> </w:t>
      </w:r>
      <w:r w:rsidRPr="006A456F">
        <w:t>не имеется, каких-либо исключительных обстоятельств, связанных с целями и мотивами против</w:t>
      </w:r>
      <w:r w:rsidRPr="006A456F">
        <w:t xml:space="preserve">оправных действий, ролью виновного, его поведением во время или после совершения преступления, по делу не установлено. </w:t>
      </w:r>
    </w:p>
    <w:p w:rsidR="00AE0474" w:rsidRPr="006A456F">
      <w:pPr>
        <w:ind w:firstLine="567"/>
        <w:jc w:val="both"/>
      </w:pPr>
      <w:r w:rsidRPr="006A456F">
        <w:t xml:space="preserve">Гражданский иск по делу не заявлен. </w:t>
      </w:r>
    </w:p>
    <w:p w:rsidR="00AE0474" w:rsidRPr="006A456F">
      <w:pPr>
        <w:ind w:firstLine="567"/>
        <w:jc w:val="both"/>
      </w:pPr>
      <w:r w:rsidRPr="006A456F">
        <w:t xml:space="preserve">  Вещественные доказательства по делу отсутствуют.</w:t>
      </w:r>
    </w:p>
    <w:p w:rsidR="00AE0474" w:rsidRPr="006A456F">
      <w:pPr>
        <w:ind w:firstLine="850"/>
        <w:jc w:val="both"/>
      </w:pPr>
      <w:r w:rsidRPr="006A456F">
        <w:t>Процессуальные издержки, предусмотренные ст. 131</w:t>
      </w:r>
      <w:r w:rsidRPr="006A456F">
        <w:t xml:space="preserve">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</w:t>
      </w:r>
      <w:r w:rsidRPr="006A456F">
        <w:t>. 10 ст. 316, п. 7 ч.1 ст. 51 УПК РФ.</w:t>
      </w:r>
    </w:p>
    <w:p w:rsidR="00AE0474" w:rsidRPr="006A456F">
      <w:pPr>
        <w:ind w:firstLine="708"/>
      </w:pPr>
      <w:r w:rsidRPr="006A456F">
        <w:t>Руководствуясь ст. ст. 303-304, 307-309, 316,317,226-9 УПК РФ, мировой судья</w:t>
      </w:r>
    </w:p>
    <w:p w:rsidR="00AE0474" w:rsidRPr="006A456F">
      <w:pPr>
        <w:ind w:firstLine="708"/>
      </w:pPr>
    </w:p>
    <w:p w:rsidR="00AE0474" w:rsidRPr="006A456F">
      <w:pPr>
        <w:ind w:firstLine="708"/>
        <w:jc w:val="center"/>
      </w:pPr>
      <w:r w:rsidRPr="006A456F">
        <w:rPr>
          <w:spacing w:val="60"/>
        </w:rPr>
        <w:t>ПРИГОВОРИЛ:</w:t>
      </w:r>
    </w:p>
    <w:p w:rsidR="00AE0474" w:rsidRPr="006A456F">
      <w:pPr>
        <w:ind w:firstLine="708"/>
        <w:jc w:val="center"/>
      </w:pPr>
    </w:p>
    <w:p w:rsidR="00AE0474" w:rsidRPr="006A456F">
      <w:pPr>
        <w:jc w:val="both"/>
      </w:pPr>
      <w:r w:rsidRPr="006A456F">
        <w:t xml:space="preserve">           </w:t>
      </w:r>
      <w:r w:rsidRPr="006A456F">
        <w:rPr>
          <w:rStyle w:val="cat-UserDefinedgrp-52rplc-103"/>
        </w:rPr>
        <w:t>...</w:t>
      </w:r>
      <w:r w:rsidRPr="006A456F">
        <w:rPr>
          <w:rStyle w:val="cat-UserDefinedgrp-52rplc-103"/>
        </w:rPr>
        <w:t>Третякова</w:t>
      </w:r>
      <w:r w:rsidRPr="006A456F">
        <w:rPr>
          <w:rStyle w:val="cat-UserDefinedgrp-52rplc-103"/>
        </w:rPr>
        <w:t xml:space="preserve"> М.А.</w:t>
      </w:r>
      <w:r w:rsidRPr="006A456F">
        <w:t xml:space="preserve"> признать виновным в совершении преступления, предусмотренного ст. 319 УК РФ, и назначить ему </w:t>
      </w:r>
      <w:r w:rsidRPr="006A456F">
        <w:t xml:space="preserve">наказание           по ст. 319 УК РФ в виде штрафа в сумме </w:t>
      </w:r>
      <w:r w:rsidRPr="006A456F">
        <w:rPr>
          <w:rStyle w:val="cat-Sumgrp-37rplc-105"/>
        </w:rPr>
        <w:t>сумма</w:t>
      </w:r>
      <w:r w:rsidRPr="006A456F">
        <w:t xml:space="preserve">.        </w:t>
      </w:r>
    </w:p>
    <w:p w:rsidR="00AE0474" w:rsidRPr="006A456F">
      <w:pPr>
        <w:ind w:firstLine="708"/>
        <w:jc w:val="both"/>
      </w:pPr>
      <w:r w:rsidRPr="006A456F">
        <w:t xml:space="preserve">Меру пресечения </w:t>
      </w:r>
      <w:r w:rsidRPr="006A456F">
        <w:t>Третякову</w:t>
      </w:r>
      <w:r w:rsidRPr="006A456F">
        <w:t xml:space="preserve"> М.А. в виде подписке о невыезде и надлежащем поведении по вступлению приговора в законную силу отменить.</w:t>
      </w:r>
    </w:p>
    <w:p w:rsidR="00AE0474" w:rsidRPr="006A456F">
      <w:pPr>
        <w:jc w:val="both"/>
      </w:pPr>
      <w:r w:rsidRPr="006A456F">
        <w:t xml:space="preserve">           Штраф необходимо уплатить по реквизитам:</w:t>
      </w:r>
      <w:r w:rsidRPr="006A456F">
        <w:t xml:space="preserve"> </w:t>
      </w:r>
      <w:r w:rsidRPr="006A456F">
        <w:rPr>
          <w:rStyle w:val="cat-UserDefinedgrp-57rplc-107"/>
        </w:rPr>
        <w:t xml:space="preserve">...реквизиты </w:t>
      </w:r>
    </w:p>
    <w:p w:rsidR="00AE0474" w:rsidRPr="006A456F">
      <w:pPr>
        <w:ind w:firstLine="709"/>
        <w:jc w:val="both"/>
      </w:pPr>
      <w:r w:rsidRPr="006A456F">
        <w:t xml:space="preserve">Разъяснить осужденному </w:t>
      </w:r>
      <w:r w:rsidRPr="006A456F">
        <w:t>Третякову</w:t>
      </w:r>
      <w:r w:rsidRPr="006A456F">
        <w:t xml:space="preserve"> М.А. положения ч. 5 ст. 46 УК Российской Федерации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</w:t>
      </w:r>
      <w:r w:rsidRPr="006A456F">
        <w:t xml:space="preserve"> исходя из величины, кратной стоимости предмета или сумме коммерческого подкупа или взятки, штраф заменяется иным наказанием,  за исключением лишения свободы.</w:t>
      </w:r>
      <w:r w:rsidRPr="006A456F">
        <w:t xml:space="preserve"> В случае злостного уклонения от уплаты штрафа в размере, исчисляемом исходя из величины, кратной </w:t>
      </w:r>
      <w:r w:rsidRPr="006A456F">
        <w:t>стоимости предмета или сумме коммерческого подкупа или взятки, назначенного в качестве основного наказания, штраф заменяется наказанием  в пределах санкции, предусмотренной соответствующей статьей Особенной части настоящего Кодекса. При этом назначенное на</w:t>
      </w:r>
      <w:r w:rsidRPr="006A456F">
        <w:t xml:space="preserve">казание не может быть условным.  </w:t>
      </w:r>
    </w:p>
    <w:p w:rsidR="00AE0474" w:rsidRPr="006A456F">
      <w:pPr>
        <w:jc w:val="both"/>
      </w:pPr>
      <w:r w:rsidRPr="006A456F"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участка № 65 Нижнегорского судебного района Республики Кры</w:t>
      </w:r>
      <w:r w:rsidRPr="006A456F">
        <w:t xml:space="preserve">м. </w:t>
      </w:r>
    </w:p>
    <w:p w:rsidR="00AE0474" w:rsidRPr="006A456F">
      <w:pPr>
        <w:ind w:left="14" w:firstLine="694"/>
        <w:jc w:val="both"/>
      </w:pPr>
      <w:r w:rsidRPr="006A456F">
        <w:t>В соответствии со </w:t>
      </w:r>
      <w:hyperlink r:id="rId4" w:history="1">
        <w:r w:rsidRPr="006A456F">
          <w:rPr>
            <w:color w:val="0000EE"/>
          </w:rPr>
          <w:t>ст. 317 УПК РФ</w:t>
        </w:r>
      </w:hyperlink>
      <w:r w:rsidRPr="006A456F">
        <w:t xml:space="preserve"> приговор не может быть обжалован в апелляционном порядке по основанию, предусмотренному п. 1 ст. </w:t>
      </w:r>
      <w:r w:rsidRPr="006A456F">
        <w:t>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AE0474" w:rsidRPr="006A456F">
      <w:pPr>
        <w:ind w:left="14" w:firstLine="694"/>
        <w:jc w:val="both"/>
      </w:pPr>
      <w:r w:rsidRPr="006A456F">
        <w:t>В случае подачи апелляционной жалобы осужденный вправе ходатайствовать о свое</w:t>
      </w:r>
      <w:r w:rsidRPr="006A456F">
        <w:t>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</w:t>
      </w:r>
      <w:r w:rsidRPr="006A456F">
        <w:t>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AE0474" w:rsidRPr="006A456F">
      <w:pPr>
        <w:ind w:left="14" w:firstLine="695"/>
        <w:jc w:val="both"/>
      </w:pPr>
      <w:r w:rsidRPr="006A456F">
        <w:t>Кроме того, осужденный вправе поручить осуществление своей защиты в заседании суда апелляционной инста</w:t>
      </w:r>
      <w:r w:rsidRPr="006A456F">
        <w:t xml:space="preserve">нции избранному им защитнику, либо ходатайствовать перед судом о назначении защитника. </w:t>
      </w:r>
      <w:r w:rsidRPr="006A456F">
        <w:t xml:space="preserve">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</w:t>
      </w:r>
      <w:r w:rsidRPr="006A456F">
        <w:t>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</w:t>
      </w:r>
      <w:r w:rsidRPr="006A456F">
        <w:t>ения или жалобы</w:t>
      </w:r>
      <w:r w:rsidRPr="006A456F">
        <w:t>.</w:t>
      </w:r>
    </w:p>
    <w:p w:rsidR="00AE0474" w:rsidRPr="006A456F">
      <w:pPr>
        <w:ind w:left="14" w:firstLine="695"/>
        <w:jc w:val="both"/>
      </w:pPr>
    </w:p>
    <w:p w:rsidR="00AE0474" w:rsidRPr="006A456F">
      <w:pPr>
        <w:jc w:val="both"/>
      </w:pPr>
      <w:r w:rsidRPr="006A456F">
        <w:t xml:space="preserve">           Мировой судья            </w:t>
      </w:r>
      <w:r w:rsidR="006A456F">
        <w:t>/подпись/</w:t>
      </w:r>
      <w:r w:rsidRPr="006A456F">
        <w:t xml:space="preserve">                                                           Т.В. Тайганская                                                                                 </w:t>
      </w:r>
    </w:p>
    <w:sectPr w:rsidSect="00AE0474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74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6A456F">
      <w:rPr>
        <w:b/>
        <w:bCs/>
        <w:noProof/>
        <w:sz w:val="20"/>
        <w:szCs w:val="20"/>
      </w:rPr>
      <w:t>5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AE0474"/>
    <w:rsid w:val="001107F0"/>
    <w:rsid w:val="006A456F"/>
    <w:rsid w:val="00AE0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49rplc-7">
    <w:name w:val="cat-UserDefined grp-49 rplc-7"/>
    <w:basedOn w:val="DefaultParagraphFont"/>
    <w:rsid w:val="00AE0474"/>
  </w:style>
  <w:style w:type="character" w:customStyle="1" w:styleId="cat-UserDefinedgrp-50rplc-9">
    <w:name w:val="cat-UserDefined grp-50 rplc-9"/>
    <w:basedOn w:val="DefaultParagraphFont"/>
    <w:rsid w:val="00AE0474"/>
  </w:style>
  <w:style w:type="character" w:customStyle="1" w:styleId="cat-UserDefinedgrp-51rplc-10">
    <w:name w:val="cat-UserDefined grp-51 rplc-10"/>
    <w:basedOn w:val="DefaultParagraphFont"/>
    <w:rsid w:val="00AE0474"/>
  </w:style>
  <w:style w:type="character" w:customStyle="1" w:styleId="cat-Dategrp-15rplc-11">
    <w:name w:val="cat-Date grp-15 rplc-11"/>
    <w:basedOn w:val="DefaultParagraphFont"/>
    <w:rsid w:val="00AE0474"/>
  </w:style>
  <w:style w:type="character" w:customStyle="1" w:styleId="cat-UserDefinedgrp-52rplc-13">
    <w:name w:val="cat-UserDefined grp-52 rplc-13"/>
    <w:basedOn w:val="DefaultParagraphFont"/>
    <w:rsid w:val="00AE0474"/>
  </w:style>
  <w:style w:type="character" w:customStyle="1" w:styleId="cat-UserDefinedgrp-54rplc-15">
    <w:name w:val="cat-UserDefined grp-54 rplc-15"/>
    <w:basedOn w:val="DefaultParagraphFont"/>
    <w:rsid w:val="00AE0474"/>
  </w:style>
  <w:style w:type="character" w:customStyle="1" w:styleId="cat-Addressgrp-2rplc-16">
    <w:name w:val="cat-Address grp-2 rplc-16"/>
    <w:basedOn w:val="DefaultParagraphFont"/>
    <w:rsid w:val="00AE0474"/>
  </w:style>
  <w:style w:type="character" w:customStyle="1" w:styleId="cat-Addressgrp-3rplc-17">
    <w:name w:val="cat-Address grp-3 rplc-17"/>
    <w:basedOn w:val="DefaultParagraphFont"/>
    <w:rsid w:val="00AE0474"/>
  </w:style>
  <w:style w:type="character" w:customStyle="1" w:styleId="cat-Addressgrp-4rplc-18">
    <w:name w:val="cat-Address grp-4 rplc-18"/>
    <w:basedOn w:val="DefaultParagraphFont"/>
    <w:rsid w:val="00AE0474"/>
  </w:style>
  <w:style w:type="character" w:customStyle="1" w:styleId="cat-Addressgrp-3rplc-19">
    <w:name w:val="cat-Address grp-3 rplc-19"/>
    <w:basedOn w:val="DefaultParagraphFont"/>
    <w:rsid w:val="00AE0474"/>
  </w:style>
  <w:style w:type="character" w:customStyle="1" w:styleId="cat-UserDefinedgrp-53rplc-20">
    <w:name w:val="cat-UserDefined grp-53 rplc-20"/>
    <w:basedOn w:val="DefaultParagraphFont"/>
    <w:rsid w:val="00AE0474"/>
  </w:style>
  <w:style w:type="character" w:customStyle="1" w:styleId="cat-UserDefinedgrp-55rplc-29">
    <w:name w:val="cat-UserDefined grp-55 rplc-29"/>
    <w:basedOn w:val="DefaultParagraphFont"/>
    <w:rsid w:val="00AE0474"/>
  </w:style>
  <w:style w:type="character" w:customStyle="1" w:styleId="cat-UserDefinedgrp-56rplc-31">
    <w:name w:val="cat-UserDefined grp-56 rplc-31"/>
    <w:basedOn w:val="DefaultParagraphFont"/>
    <w:rsid w:val="00AE0474"/>
  </w:style>
  <w:style w:type="character" w:customStyle="1" w:styleId="cat-FIOgrp-31rplc-32">
    <w:name w:val="cat-FIO grp-31 rplc-32"/>
    <w:basedOn w:val="DefaultParagraphFont"/>
    <w:rsid w:val="00AE0474"/>
  </w:style>
  <w:style w:type="character" w:customStyle="1" w:styleId="cat-FIOgrp-31rplc-36">
    <w:name w:val="cat-FIO grp-31 rplc-36"/>
    <w:basedOn w:val="DefaultParagraphFont"/>
    <w:rsid w:val="00AE0474"/>
  </w:style>
  <w:style w:type="character" w:customStyle="1" w:styleId="cat-FIOgrp-31rplc-39">
    <w:name w:val="cat-FIO grp-31 rplc-39"/>
    <w:basedOn w:val="DefaultParagraphFont"/>
    <w:rsid w:val="00AE0474"/>
  </w:style>
  <w:style w:type="character" w:customStyle="1" w:styleId="cat-Timegrp-39rplc-41">
    <w:name w:val="cat-Time grp-39 rplc-41"/>
    <w:basedOn w:val="DefaultParagraphFont"/>
    <w:rsid w:val="00AE0474"/>
  </w:style>
  <w:style w:type="character" w:customStyle="1" w:styleId="cat-Timegrp-40rplc-42">
    <w:name w:val="cat-Time grp-40 rplc-42"/>
    <w:basedOn w:val="DefaultParagraphFont"/>
    <w:rsid w:val="00AE0474"/>
  </w:style>
  <w:style w:type="character" w:customStyle="1" w:styleId="cat-FIOgrp-31rplc-44">
    <w:name w:val="cat-FIO grp-31 rplc-44"/>
    <w:basedOn w:val="DefaultParagraphFont"/>
    <w:rsid w:val="00AE0474"/>
  </w:style>
  <w:style w:type="character" w:customStyle="1" w:styleId="cat-UserDefinedgrp-50rplc-50">
    <w:name w:val="cat-UserDefined grp-50 rplc-50"/>
    <w:basedOn w:val="DefaultParagraphFont"/>
    <w:rsid w:val="00AE0474"/>
  </w:style>
  <w:style w:type="character" w:customStyle="1" w:styleId="cat-Timegrp-41rplc-51">
    <w:name w:val="cat-Time grp-41 rplc-51"/>
    <w:basedOn w:val="DefaultParagraphFont"/>
    <w:rsid w:val="00AE0474"/>
  </w:style>
  <w:style w:type="character" w:customStyle="1" w:styleId="cat-FIOgrp-31rplc-52">
    <w:name w:val="cat-FIO grp-31 rplc-52"/>
    <w:basedOn w:val="DefaultParagraphFont"/>
    <w:rsid w:val="00AE0474"/>
  </w:style>
  <w:style w:type="character" w:customStyle="1" w:styleId="cat-Addressgrp-10rplc-53">
    <w:name w:val="cat-Address grp-10 rplc-53"/>
    <w:basedOn w:val="DefaultParagraphFont"/>
    <w:rsid w:val="00AE0474"/>
  </w:style>
  <w:style w:type="character" w:customStyle="1" w:styleId="cat-Addressgrp-10rplc-54">
    <w:name w:val="cat-Address grp-10 rplc-54"/>
    <w:basedOn w:val="DefaultParagraphFont"/>
    <w:rsid w:val="00AE0474"/>
  </w:style>
  <w:style w:type="character" w:customStyle="1" w:styleId="cat-Addressgrp-11rplc-55">
    <w:name w:val="cat-Address grp-11 rplc-55"/>
    <w:basedOn w:val="DefaultParagraphFont"/>
    <w:rsid w:val="00AE0474"/>
  </w:style>
  <w:style w:type="character" w:customStyle="1" w:styleId="cat-FIOgrp-31rplc-57">
    <w:name w:val="cat-FIO grp-31 rplc-57"/>
    <w:basedOn w:val="DefaultParagraphFont"/>
    <w:rsid w:val="00AE0474"/>
  </w:style>
  <w:style w:type="character" w:customStyle="1" w:styleId="cat-UserDefinedgrp-50rplc-59">
    <w:name w:val="cat-UserDefined grp-50 rplc-59"/>
    <w:basedOn w:val="DefaultParagraphFont"/>
    <w:rsid w:val="00AE0474"/>
  </w:style>
  <w:style w:type="character" w:customStyle="1" w:styleId="cat-Timegrp-42rplc-60">
    <w:name w:val="cat-Time grp-42 rplc-60"/>
    <w:basedOn w:val="DefaultParagraphFont"/>
    <w:rsid w:val="00AE0474"/>
  </w:style>
  <w:style w:type="character" w:customStyle="1" w:styleId="cat-Timegrp-43rplc-61">
    <w:name w:val="cat-Time grp-43 rplc-61"/>
    <w:basedOn w:val="DefaultParagraphFont"/>
    <w:rsid w:val="00AE0474"/>
  </w:style>
  <w:style w:type="character" w:customStyle="1" w:styleId="cat-FIOgrp-31rplc-65">
    <w:name w:val="cat-FIO grp-31 rplc-65"/>
    <w:basedOn w:val="DefaultParagraphFont"/>
    <w:rsid w:val="00AE0474"/>
  </w:style>
  <w:style w:type="character" w:customStyle="1" w:styleId="cat-Timegrp-42rplc-70">
    <w:name w:val="cat-Time grp-42 rplc-70"/>
    <w:basedOn w:val="DefaultParagraphFont"/>
    <w:rsid w:val="00AE0474"/>
  </w:style>
  <w:style w:type="character" w:customStyle="1" w:styleId="cat-Timegrp-43rplc-71">
    <w:name w:val="cat-Time grp-43 rplc-71"/>
    <w:basedOn w:val="DefaultParagraphFont"/>
    <w:rsid w:val="00AE0474"/>
  </w:style>
  <w:style w:type="character" w:customStyle="1" w:styleId="cat-FIOgrp-31rplc-72">
    <w:name w:val="cat-FIO grp-31 rplc-72"/>
    <w:basedOn w:val="DefaultParagraphFont"/>
    <w:rsid w:val="00AE0474"/>
  </w:style>
  <w:style w:type="character" w:customStyle="1" w:styleId="cat-UserDefinedgrp-50rplc-75">
    <w:name w:val="cat-UserDefined grp-50 rplc-75"/>
    <w:basedOn w:val="DefaultParagraphFont"/>
    <w:rsid w:val="00AE0474"/>
  </w:style>
  <w:style w:type="character" w:customStyle="1" w:styleId="cat-Timegrp-42rplc-77">
    <w:name w:val="cat-Time grp-42 rplc-77"/>
    <w:basedOn w:val="DefaultParagraphFont"/>
    <w:rsid w:val="00AE0474"/>
  </w:style>
  <w:style w:type="character" w:customStyle="1" w:styleId="cat-Timegrp-43rplc-78">
    <w:name w:val="cat-Time grp-43 rplc-78"/>
    <w:basedOn w:val="DefaultParagraphFont"/>
    <w:rsid w:val="00AE0474"/>
  </w:style>
  <w:style w:type="character" w:customStyle="1" w:styleId="cat-Addressgrp-11rplc-79">
    <w:name w:val="cat-Address grp-11 rplc-79"/>
    <w:basedOn w:val="DefaultParagraphFont"/>
    <w:rsid w:val="00AE0474"/>
  </w:style>
  <w:style w:type="character" w:customStyle="1" w:styleId="cat-FIOgrp-34rplc-80">
    <w:name w:val="cat-FIO grp-34 rplc-80"/>
    <w:basedOn w:val="DefaultParagraphFont"/>
    <w:rsid w:val="00AE0474"/>
  </w:style>
  <w:style w:type="character" w:customStyle="1" w:styleId="cat-FIOgrp-31rplc-82">
    <w:name w:val="cat-FIO grp-31 rplc-82"/>
    <w:basedOn w:val="DefaultParagraphFont"/>
    <w:rsid w:val="00AE0474"/>
  </w:style>
  <w:style w:type="character" w:customStyle="1" w:styleId="cat-FIOgrp-31rplc-85">
    <w:name w:val="cat-FIO grp-31 rplc-85"/>
    <w:basedOn w:val="DefaultParagraphFont"/>
    <w:rsid w:val="00AE0474"/>
  </w:style>
  <w:style w:type="character" w:customStyle="1" w:styleId="cat-FIOgrp-35rplc-88">
    <w:name w:val="cat-FIO grp-35 rplc-88"/>
    <w:basedOn w:val="DefaultParagraphFont"/>
    <w:rsid w:val="00AE0474"/>
  </w:style>
  <w:style w:type="character" w:customStyle="1" w:styleId="cat-FIOgrp-31rplc-89">
    <w:name w:val="cat-FIO grp-31 rplc-89"/>
    <w:basedOn w:val="DefaultParagraphFont"/>
    <w:rsid w:val="00AE0474"/>
  </w:style>
  <w:style w:type="character" w:customStyle="1" w:styleId="cat-UserDefinedgrp-52rplc-103">
    <w:name w:val="cat-UserDefined grp-52 rplc-103"/>
    <w:basedOn w:val="DefaultParagraphFont"/>
    <w:rsid w:val="00AE0474"/>
  </w:style>
  <w:style w:type="character" w:customStyle="1" w:styleId="cat-Sumgrp-37rplc-105">
    <w:name w:val="cat-Sum grp-37 rplc-105"/>
    <w:basedOn w:val="DefaultParagraphFont"/>
    <w:rsid w:val="00AE0474"/>
  </w:style>
  <w:style w:type="character" w:customStyle="1" w:styleId="cat-UserDefinedgrp-57rplc-107">
    <w:name w:val="cat-UserDefined grp-57 rplc-107"/>
    <w:basedOn w:val="DefaultParagraphFont"/>
    <w:rsid w:val="00AE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