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918B4">
      <w:pPr>
        <w:ind w:left="-567"/>
        <w:jc w:val="both"/>
      </w:pPr>
      <w:r>
        <w:t xml:space="preserve">                                                                                      –       2      –</w:t>
      </w:r>
    </w:p>
    <w:p w:rsidR="00A77B3E" w:rsidP="00E918B4">
      <w:pPr>
        <w:ind w:left="-567"/>
        <w:jc w:val="both"/>
      </w:pPr>
      <w:r>
        <w:t xml:space="preserve">                                                                                                    Дело № 1-65-6/2019</w:t>
      </w:r>
    </w:p>
    <w:p w:rsidR="00A77B3E" w:rsidP="00E918B4">
      <w:pPr>
        <w:ind w:left="-567"/>
        <w:jc w:val="both"/>
      </w:pPr>
      <w:r>
        <w:t>ПРИГОВОР</w:t>
      </w:r>
    </w:p>
    <w:p w:rsidR="00A77B3E" w:rsidP="00E918B4">
      <w:pPr>
        <w:ind w:left="-567"/>
        <w:jc w:val="both"/>
      </w:pPr>
      <w:r>
        <w:t xml:space="preserve">ИМЕНЕМ РОССИЙСКОЙ </w:t>
      </w:r>
      <w:r>
        <w:t>ФЕДЕРАЦИИ</w:t>
      </w:r>
    </w:p>
    <w:p w:rsidR="00A77B3E" w:rsidP="00E918B4">
      <w:pPr>
        <w:ind w:left="-567"/>
        <w:jc w:val="both"/>
      </w:pPr>
      <w:r>
        <w:t xml:space="preserve">        </w:t>
      </w:r>
    </w:p>
    <w:p w:rsidR="00A77B3E" w:rsidP="00E918B4">
      <w:pPr>
        <w:ind w:left="-567"/>
        <w:jc w:val="both"/>
      </w:pPr>
      <w:r>
        <w:t xml:space="preserve"> «03» апреля 2019 года                                  п. Нижнегорский, ул. Победы, д. 20</w:t>
      </w:r>
    </w:p>
    <w:p w:rsidR="00A77B3E" w:rsidP="00E918B4">
      <w:pPr>
        <w:ind w:left="-567"/>
        <w:jc w:val="both"/>
      </w:pPr>
      <w:r>
        <w:t xml:space="preserve">        </w:t>
      </w:r>
    </w:p>
    <w:p w:rsidR="00A77B3E" w:rsidP="00E918B4">
      <w:pPr>
        <w:ind w:left="-567"/>
        <w:jc w:val="both"/>
      </w:pPr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A77B3E" w:rsidP="00E918B4">
      <w:pPr>
        <w:ind w:left="-567"/>
        <w:jc w:val="both"/>
      </w:pPr>
      <w:r>
        <w:t xml:space="preserve">          при секретаре –Новик М.П.,</w:t>
      </w:r>
    </w:p>
    <w:p w:rsidR="00A77B3E" w:rsidP="00E918B4">
      <w:pPr>
        <w:ind w:left="-567"/>
        <w:jc w:val="both"/>
      </w:pPr>
      <w:r>
        <w:t xml:space="preserve">         с участием государственного обвинителя – </w:t>
      </w:r>
      <w:r>
        <w:t>Хутько</w:t>
      </w:r>
      <w:r>
        <w:t xml:space="preserve"> Г.А., </w:t>
      </w:r>
    </w:p>
    <w:p w:rsidR="00A77B3E" w:rsidP="00E918B4">
      <w:pPr>
        <w:ind w:left="-567"/>
        <w:jc w:val="both"/>
      </w:pPr>
      <w:r>
        <w:tab/>
        <w:t xml:space="preserve">подсудимого – </w:t>
      </w:r>
      <w:r>
        <w:t>Комодей</w:t>
      </w:r>
      <w:r>
        <w:t xml:space="preserve"> А.С.,</w:t>
      </w:r>
    </w:p>
    <w:p w:rsidR="00A77B3E" w:rsidP="00E918B4">
      <w:pPr>
        <w:ind w:left="-567"/>
        <w:jc w:val="both"/>
      </w:pPr>
      <w:r>
        <w:t xml:space="preserve">           защитника - адвоката Демченко В.И., представившего удостоверение № ...номер от дата  и ордер № ...номер от дата, </w:t>
      </w:r>
    </w:p>
    <w:p w:rsidR="00A77B3E" w:rsidP="00E918B4">
      <w:pPr>
        <w:ind w:left="-567"/>
        <w:jc w:val="both"/>
      </w:pPr>
      <w:r>
        <w:t xml:space="preserve">           рассмотрев в открытом судебном заседании уголовное дело, в особом порядке судебного разбирательства, по обвинению: </w:t>
      </w:r>
    </w:p>
    <w:p w:rsidR="00A77B3E" w:rsidP="00E918B4">
      <w:pPr>
        <w:ind w:left="-567"/>
        <w:jc w:val="both"/>
      </w:pPr>
      <w:r>
        <w:t xml:space="preserve">                       ...</w:t>
      </w:r>
      <w:r>
        <w:t>Комодея</w:t>
      </w:r>
      <w:r>
        <w:t xml:space="preserve"> А.С., ...личные данные, ранее судимого: ...сведения о судимости  Судимость не снята и не погаше</w:t>
      </w:r>
      <w:r>
        <w:t>на.</w:t>
      </w:r>
    </w:p>
    <w:p w:rsidR="00A77B3E" w:rsidP="00E918B4">
      <w:pPr>
        <w:ind w:left="-567"/>
        <w:jc w:val="both"/>
      </w:pPr>
      <w:r>
        <w:t>в совершении преступления, предусмотренного ст. 158 ч.1 УК РФ,</w:t>
      </w:r>
    </w:p>
    <w:p w:rsidR="00A77B3E" w:rsidP="00E918B4">
      <w:pPr>
        <w:ind w:left="-567"/>
        <w:jc w:val="both"/>
      </w:pPr>
    </w:p>
    <w:p w:rsidR="00A77B3E" w:rsidP="00E918B4">
      <w:pPr>
        <w:ind w:left="-567"/>
        <w:jc w:val="both"/>
      </w:pPr>
      <w:r>
        <w:t xml:space="preserve">                                                               УСТАНОВИЛ:</w:t>
      </w:r>
    </w:p>
    <w:p w:rsidR="00A77B3E" w:rsidP="00E918B4">
      <w:pPr>
        <w:ind w:left="-567"/>
        <w:jc w:val="both"/>
      </w:pPr>
      <w:r>
        <w:t>Комодей</w:t>
      </w:r>
      <w:r>
        <w:t xml:space="preserve"> А.С. совершил кражу, т.е. тайное хищение чужого имущества, при следующих обстоятельствах. </w:t>
      </w:r>
    </w:p>
    <w:p w:rsidR="00A77B3E" w:rsidP="00E918B4">
      <w:pPr>
        <w:ind w:left="-567"/>
        <w:jc w:val="both"/>
      </w:pPr>
      <w:r>
        <w:t xml:space="preserve">          </w:t>
      </w:r>
      <w:r>
        <w:t>Комод</w:t>
      </w:r>
      <w:r>
        <w:t>ей</w:t>
      </w:r>
      <w:r>
        <w:t xml:space="preserve"> А.С., дата примерно в время, реализуя свой преступный умысел, направленный на тайное хищение чужого имущества, осознавая общественную опасность своих действий, в целях личного обогащения, руководствуясь корыстным мотивом и преследуя цель незаконного обо</w:t>
      </w:r>
      <w:r>
        <w:t>гащения, убедившись, что за ним никто не наблюдает, воспользовавшись отсутствием собственника имущества и иных лиц, которые могли бы пресечь его преступные действия, находясь на лестничной клетке между первым и вторым этажом в подъезде № ...номер  дома № .</w:t>
      </w:r>
      <w:r>
        <w:t xml:space="preserve">..номер по адрес в адрес, Российской Федерации, путем свободного доступа безвозмездно, противоправно, изъял и тайно похитил велосипед марки «Украина», принадлежащий </w:t>
      </w:r>
      <w:r>
        <w:t>фио</w:t>
      </w:r>
      <w:r>
        <w:t xml:space="preserve">, стоимостью сумма, после чего похищенный велосипед обратил в свою пользу, распорядился </w:t>
      </w:r>
      <w:r>
        <w:t>им по своему усмотрению, причинив потерпевшей ...ФИО материальный ущерб на вышеуказанную сумму.</w:t>
      </w:r>
    </w:p>
    <w:p w:rsidR="00A77B3E" w:rsidP="00E918B4">
      <w:pPr>
        <w:ind w:left="-567"/>
        <w:jc w:val="both"/>
      </w:pPr>
      <w:r>
        <w:t xml:space="preserve">По окончании расследования, в ходе ознакомления с материалами уголовного дела при разъяснении требований ст. 217 УПК РФ </w:t>
      </w:r>
      <w:r>
        <w:t>Комодей</w:t>
      </w:r>
      <w:r>
        <w:t xml:space="preserve"> А.С. после консультации с защитн</w:t>
      </w:r>
      <w:r>
        <w:t>иком и в его присутствии заявил ходатайство о постановлении приговора без проведения судебного разбирательства, в связи с согласием с предъявленным обвинением.</w:t>
      </w:r>
    </w:p>
    <w:p w:rsidR="00A77B3E" w:rsidP="00E918B4">
      <w:pPr>
        <w:ind w:left="-567"/>
        <w:jc w:val="both"/>
      </w:pPr>
      <w:r>
        <w:t xml:space="preserve">               Подсудимый </w:t>
      </w:r>
      <w:r>
        <w:t>Комодей</w:t>
      </w:r>
      <w:r>
        <w:t xml:space="preserve"> А.С. в судебном заседании поддержал свое ходатайство о постано</w:t>
      </w:r>
      <w:r>
        <w:t>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предъявленное обвинение ему понятно, он согласен с обвинением в совершении преступлен</w:t>
      </w:r>
      <w:r>
        <w:t xml:space="preserve">ия, предусмотренного ст. 158 ч.1 УК РФ, в полном объеме, </w:t>
      </w:r>
      <w:r>
        <w:t xml:space="preserve">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A77B3E" w:rsidP="00E918B4">
      <w:pPr>
        <w:ind w:left="-567"/>
        <w:jc w:val="both"/>
      </w:pPr>
      <w:r>
        <w:t xml:space="preserve">                 Защитник подсудимого – адвокат Демченко В.И. поддержал з</w:t>
      </w:r>
      <w:r>
        <w:t xml:space="preserve">аявленное подсудимым ходатайство о рассмотрении уголовного дела без проведения судебного разбирательства, государственный обвинитель не возражал против постановления приговора без проведения судебного разбирательства. </w:t>
      </w:r>
    </w:p>
    <w:p w:rsidR="00A77B3E" w:rsidP="00E918B4">
      <w:pPr>
        <w:ind w:left="-567"/>
        <w:jc w:val="both"/>
      </w:pPr>
      <w:r>
        <w:t xml:space="preserve">                  Потерпевшая </w:t>
      </w:r>
      <w:r>
        <w:t>фио</w:t>
      </w:r>
      <w:r>
        <w:t xml:space="preserve">, в </w:t>
      </w:r>
      <w:r>
        <w:t>судебное заседание не явилась, о дне и времени слушания дела извещена надлежащим образом, предоставила заявление о рассмотрении дела в ее отсутствие, не возражала против постановления приговора без проведения судебного разбирательства.</w:t>
      </w:r>
    </w:p>
    <w:p w:rsidR="00A77B3E" w:rsidP="00E918B4">
      <w:pPr>
        <w:ind w:left="-567"/>
        <w:jc w:val="both"/>
      </w:pPr>
      <w:r>
        <w:t xml:space="preserve">                  Пр</w:t>
      </w:r>
      <w:r>
        <w:t xml:space="preserve">инимая во внимание вышеуказанные обстоятельства, суд приходит к выводу о том, что ходатайство подсудимого </w:t>
      </w:r>
      <w:r>
        <w:t>Комодея</w:t>
      </w:r>
      <w:r>
        <w:t xml:space="preserve"> А.С. заявлено им в соответствии с требованиями главы 40 УПК РФ и полагает возможным применить особый порядок судебного разбирательства и поста</w:t>
      </w:r>
      <w:r>
        <w:t xml:space="preserve">новить приговор без проведения судебного разбирательства.  </w:t>
      </w:r>
    </w:p>
    <w:p w:rsidR="00A77B3E" w:rsidP="00E918B4">
      <w:pPr>
        <w:ind w:left="-567"/>
        <w:jc w:val="both"/>
      </w:pPr>
      <w:r>
        <w:t xml:space="preserve">                  Суд приходит к выводу, что обвинение, с которым согласился подсудимый </w:t>
      </w:r>
      <w:r>
        <w:t>Комодей</w:t>
      </w:r>
      <w:r>
        <w:t xml:space="preserve"> А.С., является обоснованным, подтверждается доказательствами, собранными по уголовному делу.</w:t>
      </w:r>
    </w:p>
    <w:p w:rsidR="00A77B3E" w:rsidP="00E918B4">
      <w:pPr>
        <w:ind w:left="-567"/>
        <w:jc w:val="both"/>
      </w:pPr>
      <w:r>
        <w:t>Действи</w:t>
      </w:r>
      <w:r>
        <w:t xml:space="preserve">я </w:t>
      </w:r>
      <w:r>
        <w:t>Комодей</w:t>
      </w:r>
      <w:r>
        <w:t xml:space="preserve"> А.С. подлежат квалификации по ст. 158 ч.1 УК РФ, как кража, т.е. тайное хищение чужого имущества.</w:t>
      </w:r>
    </w:p>
    <w:p w:rsidR="00A77B3E" w:rsidP="00E918B4">
      <w:pPr>
        <w:ind w:left="-567"/>
        <w:jc w:val="both"/>
      </w:pPr>
      <w:r>
        <w:t xml:space="preserve"> При назначении вида и размера наказания подсудимому </w:t>
      </w:r>
      <w:r>
        <w:t>Комодей</w:t>
      </w:r>
      <w:r>
        <w:t xml:space="preserve"> А.С.  суд в соответствии с требованиями </w:t>
      </w:r>
      <w:r>
        <w:t>ст.ст</w:t>
      </w:r>
      <w:r>
        <w:t>. 6, 43 и 60 УК РФ, учитывает характер и с</w:t>
      </w:r>
      <w:r>
        <w:t>тепень общественной опасности совершенного им преступления, обстоятельства содеянного, личность подсудимого, обстоятельства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 w:rsidP="00E918B4">
      <w:pPr>
        <w:ind w:left="-567"/>
        <w:jc w:val="both"/>
      </w:pPr>
      <w:r>
        <w:t>Т</w:t>
      </w:r>
      <w:r>
        <w:t xml:space="preserve">ак, согласно материалов дела, данных о судимости </w:t>
      </w:r>
      <w:r>
        <w:t>Комодей</w:t>
      </w:r>
      <w:r>
        <w:t xml:space="preserve"> А.С., в частности, из справки ОСК ИЦ МВД по Республике Крым от дата, с учетом приговором, следует, что </w:t>
      </w:r>
      <w:r>
        <w:t>Комодей</w:t>
      </w:r>
      <w:r>
        <w:t xml:space="preserve"> А.С. ранее судим: 1) ...сведения о судимости    </w:t>
      </w:r>
    </w:p>
    <w:p w:rsidR="00A77B3E" w:rsidP="00E918B4">
      <w:pPr>
        <w:ind w:left="-567"/>
        <w:jc w:val="both"/>
      </w:pPr>
      <w:r>
        <w:t>Таким образом, наличие не погашенной су</w:t>
      </w:r>
      <w:r>
        <w:t xml:space="preserve">димости у </w:t>
      </w:r>
      <w:r>
        <w:t>Комодей</w:t>
      </w:r>
      <w:r>
        <w:t xml:space="preserve"> А.С. на момент совершения преступления, согласно Постановления Железнодорожного районного суда г. Симферополя от 17 июня 2014 года о приведении в соответствии с Уголовным Кодексом Российской Федерации приговоров Нижнегорского районного су</w:t>
      </w:r>
      <w:r>
        <w:t>да АР Крым от дата и дата и определения вида исправительного учреждения, постановлено, что считать его осужденным приговором Нижнегорского районного суда АР Крым от 12 апреля 2013 года по ст. 30 ч. 3, 158 ч. 2 п. «б», 158 ч. 3 п. «а», 69 ч. 3, 69 ч. 5 УК Р</w:t>
      </w:r>
      <w:r>
        <w:t>Ф к 5 годам лишения свободы, без штрафа и ограничения свободы; приговором Нижнегорского районного суда АР Крым от дата по ст. 223 ч. 4 УК РФ к 1 году лишения свободы, без штрафа. В соответствии со ст. 69 ч. 5 УК РФ окончательно назначено наказание в виде 5</w:t>
      </w:r>
      <w:r>
        <w:t xml:space="preserve"> лет 4 месяцев лишения свободы без штрафа и ограничения свободы, с отбыванием наказания в исправительной колонии строго режима,  образуют рецидив преступлений, что суд признает обстоятельством, отягчающим наказание подсудимому.</w:t>
      </w:r>
    </w:p>
    <w:p w:rsidR="00A77B3E" w:rsidP="00E918B4">
      <w:pPr>
        <w:ind w:left="-567"/>
        <w:jc w:val="both"/>
      </w:pPr>
      <w:r>
        <w:t xml:space="preserve">Принимая во внимание </w:t>
      </w:r>
      <w:r>
        <w:t xml:space="preserve">фактические обстоятельства совершенного </w:t>
      </w:r>
      <w:r>
        <w:t>Комодей</w:t>
      </w:r>
      <w:r>
        <w:t xml:space="preserve"> А.С. преступления, и степени его общественной опасности, суд не находит оснований для изменения категорий преступлений на менее тяжкую в соответствии с ч. 6 ст. 15 УК РФ.</w:t>
      </w:r>
    </w:p>
    <w:p w:rsidR="00A77B3E" w:rsidP="00E918B4">
      <w:pPr>
        <w:ind w:left="-567"/>
        <w:jc w:val="both"/>
      </w:pPr>
      <w:r>
        <w:t xml:space="preserve">  Оснований для применения ст. 64 УК </w:t>
      </w:r>
      <w:r>
        <w:t xml:space="preserve">РФ и назначения более мягкого наказания, чем предусмотрено за данное  преступление, в отношении </w:t>
      </w:r>
      <w:r>
        <w:t>Комодей</w:t>
      </w:r>
      <w:r>
        <w:t xml:space="preserve"> А.С. не имеется, каких-либо исключительных обстоятельств, связанных с целями и мотивами противоправных действий, ролью виновного, его поведением во врем</w:t>
      </w:r>
      <w:r>
        <w:t xml:space="preserve">я или после совершения преступления, по делу не установлено. При назначении наказания </w:t>
      </w:r>
      <w:r>
        <w:t>Комодей</w:t>
      </w:r>
      <w:r>
        <w:t xml:space="preserve"> А.С. суд, с учетом обстоятельств дела и личности подсудимого, также не усматривает оснований для применения положений ч. 3 ст. 68 УК РФ.</w:t>
      </w:r>
    </w:p>
    <w:p w:rsidR="00A77B3E" w:rsidP="00E918B4">
      <w:pPr>
        <w:ind w:left="-567"/>
        <w:jc w:val="both"/>
      </w:pPr>
      <w:r>
        <w:t>Так, принимая во внимание</w:t>
      </w:r>
      <w:r>
        <w:t xml:space="preserve"> степень тяжести совершенного </w:t>
      </w:r>
      <w:r>
        <w:t>Комодей</w:t>
      </w:r>
      <w:r>
        <w:t xml:space="preserve"> А.С. преступления, которое в соответствии со ст. 15 УК РФ является преступлением небольшой тяжести, принимая во внимание обстоятельства совершения вышеуказанного преступления, данные о личности  подсудимого, а также уч</w:t>
      </w:r>
      <w:r>
        <w:t xml:space="preserve">итывая то обстоятельство, что вышеуказанное преступление, совершено против собственности, объектом которого является конституционные права и свободы человека и гражданина. При назначении наказания </w:t>
      </w:r>
      <w:r>
        <w:t>Комодей</w:t>
      </w:r>
      <w:r>
        <w:t xml:space="preserve"> А.С., суд на основании ч. 2 ст. 61 УК РФ признает о</w:t>
      </w:r>
      <w:r>
        <w:t xml:space="preserve">бстоятельством, смягчающим наказание, признание вины и раскаяние в содеянном, добровольное возмещение имущественного вреда, обстоятельством, отягчающим наказание в силу п. «а» ч. 1 ст. 63 УК РФ, суд признает рецидив преступления, а также учитывая данные о </w:t>
      </w:r>
      <w:r>
        <w:t xml:space="preserve">личности подсудимого </w:t>
      </w:r>
      <w:r>
        <w:t>Комодей</w:t>
      </w:r>
      <w:r>
        <w:t xml:space="preserve"> А.С., по месту жительства зарекомендовал себя с удовлетворительной стороны, работает по найму, состоит на учете врача нарколога с диагнозом « Хронический алкоголизм 2 степени», на учете у врача психиатра не состоит (</w:t>
      </w:r>
      <w:r>
        <w:t>л.д</w:t>
      </w:r>
      <w:r>
        <w:t>. 110,11</w:t>
      </w:r>
      <w:r>
        <w:t>2), принимая во внимание обстоятельства совершения инкриминируемого ему преступления, суд приходит к убеждению, что цели наказания: восстановление социальной справедливости, исправление подсудимого и предупреждение совершения им новых преступлений, установ</w:t>
      </w:r>
      <w:r>
        <w:t xml:space="preserve">ленные ч. 2 ст. 43 УК РФ, могут быть достигнуты назначением </w:t>
      </w:r>
      <w:r>
        <w:t>Комодей</w:t>
      </w:r>
      <w:r>
        <w:t xml:space="preserve"> А.С. наказания в виде лишения свободы значительно ниже максимального предела, установленного санкцией ч. 1 ст. 158 УК РФ для данного вида наказания, полагая, что данный вид наказания, буде</w:t>
      </w:r>
      <w:r>
        <w:t xml:space="preserve">т являться не только соразмерными содеянному, но и окажет в целях исправления наиболее эффективное воздействие на виновного, с его назначением с учетом требований </w:t>
      </w:r>
    </w:p>
    <w:p w:rsidR="00A77B3E" w:rsidP="00E918B4">
      <w:pPr>
        <w:ind w:left="-567"/>
        <w:jc w:val="both"/>
      </w:pPr>
      <w:r>
        <w:t>ч. 5 ст. 62 УК РФ о назначении наказания лицу, уголовное дело, в отношении которого рассмотр</w:t>
      </w:r>
      <w:r>
        <w:t xml:space="preserve">ено в порядке, предусмотренном главой 40 УПК РФ.        </w:t>
      </w:r>
    </w:p>
    <w:p w:rsidR="00A77B3E" w:rsidP="00E918B4">
      <w:pPr>
        <w:ind w:left="-567"/>
        <w:jc w:val="both"/>
      </w:pPr>
      <w:r>
        <w:t>Учитывая обстоятельства содеянного, совокупность смягчающих наказание обстоятельств, влияние наказания на исправление осужденного и на условия жизни его семьи, цели наказания, закрепленных в ч. 2 ст.</w:t>
      </w:r>
      <w:r>
        <w:t xml:space="preserve"> 43 УК РФ, суд приходит к выводу о возможности исправления </w:t>
      </w:r>
      <w:r>
        <w:t>Комодей</w:t>
      </w:r>
      <w:r>
        <w:t xml:space="preserve"> А.С. без реального отбывания наказания в виде лишения свободы с назначением подсудимому условного осуждения на основании ст. 73 УК РФ.</w:t>
      </w:r>
    </w:p>
    <w:p w:rsidR="00A77B3E" w:rsidP="00E918B4">
      <w:pPr>
        <w:ind w:left="-567"/>
        <w:jc w:val="both"/>
      </w:pPr>
      <w:r>
        <w:t>Гражданский иск по делу не заявлен.</w:t>
      </w:r>
    </w:p>
    <w:p w:rsidR="00A77B3E" w:rsidP="00E918B4">
      <w:pPr>
        <w:ind w:left="-567"/>
        <w:jc w:val="both"/>
      </w:pPr>
      <w:r>
        <w:tab/>
        <w:t xml:space="preserve">Меру пресечения </w:t>
      </w:r>
      <w:r>
        <w:t>К</w:t>
      </w:r>
      <w:r>
        <w:t>омодей</w:t>
      </w:r>
      <w:r>
        <w:t xml:space="preserve"> А.С. в виде подписки о невыезде и надлежащем поведении по вступлению приговора в законную силу отменить.</w:t>
      </w:r>
    </w:p>
    <w:p w:rsidR="00A77B3E" w:rsidP="00E918B4">
      <w:pPr>
        <w:ind w:left="-567"/>
        <w:jc w:val="both"/>
      </w:pPr>
      <w:r>
        <w:tab/>
        <w:t>Вопрос о вещественных доказательств решить в порядке ст. 81 УПК РФ.</w:t>
      </w:r>
    </w:p>
    <w:p w:rsidR="00A77B3E" w:rsidP="00E918B4">
      <w:pPr>
        <w:ind w:left="-567"/>
        <w:jc w:val="both"/>
      </w:pPr>
      <w:r>
        <w:t>Процессуальные издержки, предусмотренные ст. 131 ч. 2 п. 5 УПК РФ, составля</w:t>
      </w:r>
      <w:r>
        <w:t xml:space="preserve">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 ч.1 ст. </w:t>
      </w:r>
      <w:r>
        <w:t>51 УПК РФ.</w:t>
      </w:r>
    </w:p>
    <w:p w:rsidR="00A77B3E" w:rsidP="00E918B4">
      <w:pPr>
        <w:ind w:left="-567"/>
        <w:jc w:val="both"/>
      </w:pPr>
      <w:r>
        <w:t xml:space="preserve">            Руководствуясь ст. ст. 303-304, 307-309, 316 УПК РФ, суд</w:t>
      </w:r>
    </w:p>
    <w:p w:rsidR="00A77B3E" w:rsidP="00E918B4">
      <w:pPr>
        <w:ind w:left="-567"/>
        <w:jc w:val="both"/>
      </w:pPr>
      <w:r>
        <w:t>ПРИГОВОРИЛ:</w:t>
      </w:r>
    </w:p>
    <w:p w:rsidR="00A77B3E" w:rsidP="00E918B4">
      <w:pPr>
        <w:ind w:left="-567"/>
        <w:jc w:val="both"/>
      </w:pPr>
      <w:r>
        <w:t xml:space="preserve">           ...</w:t>
      </w:r>
      <w:r>
        <w:t>Комодей</w:t>
      </w:r>
      <w:r>
        <w:t xml:space="preserve"> А.С. признать виновным в совершении преступления, предусмотренного ст. 158 ч.1 УК РФ, и назначить ему наказание по ст. 158 ч.1 УК РФ в виде 8 </w:t>
      </w:r>
      <w:r>
        <w:t>(восьми) месяцев лишения свободы.</w:t>
      </w:r>
    </w:p>
    <w:p w:rsidR="00A77B3E" w:rsidP="00E918B4">
      <w:pPr>
        <w:ind w:left="-567"/>
        <w:jc w:val="both"/>
      </w:pPr>
      <w:r>
        <w:t xml:space="preserve">На основании ст. 73 УК РФ назначенное </w:t>
      </w:r>
      <w:r>
        <w:t>Комодею</w:t>
      </w:r>
      <w:r>
        <w:t xml:space="preserve"> А.С. наказание считать условным с испытательным сроком 1 (один) год.</w:t>
      </w:r>
    </w:p>
    <w:p w:rsidR="00A77B3E" w:rsidP="00E918B4">
      <w:pPr>
        <w:ind w:left="-567"/>
        <w:jc w:val="both"/>
      </w:pPr>
      <w:r>
        <w:t xml:space="preserve">           Возложить на </w:t>
      </w:r>
      <w:r>
        <w:t>Комодей</w:t>
      </w:r>
      <w:r>
        <w:t xml:space="preserve"> А.С. обязанности не менять постоянного места жительства без уведомления спе</w:t>
      </w:r>
      <w:r>
        <w:t>циализированного государственного органа, осуществляющего контроль за поведением условно осужденного, являться в данный орган на регистрацию один раз в месяц в дни, установленные специализированным государственным органом, осуществляющим контроль за поведе</w:t>
      </w:r>
      <w:r>
        <w:t>нием условно осужденного.</w:t>
      </w:r>
    </w:p>
    <w:p w:rsidR="00A77B3E" w:rsidP="00E918B4">
      <w:pPr>
        <w:ind w:left="-567"/>
        <w:jc w:val="both"/>
      </w:pPr>
      <w:r>
        <w:t xml:space="preserve">Меру пресечения </w:t>
      </w:r>
      <w:r>
        <w:t>Комодей</w:t>
      </w:r>
      <w:r>
        <w:t xml:space="preserve"> А.С. в виде подписки о невыезде и надлежащем поведении по вступлению приговора в законную силу отменить.  </w:t>
      </w:r>
    </w:p>
    <w:p w:rsidR="00A77B3E" w:rsidP="00E918B4">
      <w:pPr>
        <w:ind w:left="-567"/>
        <w:jc w:val="both"/>
      </w:pPr>
      <w:r>
        <w:t xml:space="preserve">Вещественные доказательства - велосипед марки «Украина», принадлежащий </w:t>
      </w:r>
      <w:r>
        <w:t>фио</w:t>
      </w:r>
      <w:r>
        <w:t>, который находится у нее</w:t>
      </w:r>
      <w:r>
        <w:t xml:space="preserve"> на ответственном хранении, после вступления приговора в законную силу, оставить ей по принадлежности.         </w:t>
      </w:r>
    </w:p>
    <w:p w:rsidR="00A77B3E" w:rsidP="00E918B4">
      <w:pPr>
        <w:ind w:left="-567"/>
        <w:jc w:val="both"/>
      </w:pPr>
      <w:r>
        <w:t xml:space="preserve"> Приговор может быть обжалован в течение десяти суток со дня его постановления в Нижнегорский районный суд Республики Крым через Мирового судью </w:t>
      </w:r>
      <w:r>
        <w:t xml:space="preserve">судебного участка № 65 Нижнегорского судебного района Республики Крым. </w:t>
      </w:r>
    </w:p>
    <w:p w:rsidR="00A77B3E" w:rsidP="00E918B4">
      <w:pPr>
        <w:ind w:left="-567"/>
        <w:jc w:val="both"/>
      </w:pPr>
      <w:r>
        <w:t>В соответствии со ст. 317 УПК РФ приговор не может быть обжалован в апелляционном порядке по основанию, предусмотренному п. 1 ст. 389.15 УПК РФ, т.е. на том основании, что выводы суда,</w:t>
      </w:r>
      <w:r>
        <w:t xml:space="preserve"> изложенные в приговоре, не соответствуют фактическим обстоятельствам уголовного дела, установленным судом первой инстанции.</w:t>
      </w:r>
    </w:p>
    <w:p w:rsidR="00A77B3E" w:rsidP="00E918B4">
      <w:pPr>
        <w:ind w:left="-567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</w:t>
      </w:r>
      <w:r>
        <w:t>ионной инстанции. В случае подачи представления прокурором или жалобы другим лицом, осужденный о своем желании, об участии в рассмотрении уголовного дела судом апелляционной инстанции должен указать в отдельном ходатайстве или возражении на жалобу либо пре</w:t>
      </w:r>
      <w:r>
        <w:t>дставление в течение 10 суток со дня получения копии приговора либо копии жалобы или представления.</w:t>
      </w:r>
    </w:p>
    <w:p w:rsidR="00A77B3E" w:rsidP="00E918B4">
      <w:pPr>
        <w:ind w:left="-567"/>
        <w:jc w:val="both"/>
      </w:pPr>
      <w:r>
        <w:t>Кроме того, осужденный вправе поручить осуществление своей защиты в заседании суда апелляционной инстанции избранному им защитнику, либо ходатайствовать пер</w:t>
      </w:r>
      <w:r>
        <w:t>ед судом о назначении защитника. О своем желании иметь защитника в суде апелляционной инстанции, а равно о рассмотрении дела без защитника, осужденному необходимо сообщить в суд, постановивший приговор в письменном виде, указав в апелляционной жалобе, либо</w:t>
      </w:r>
      <w:r>
        <w:t xml:space="preserve"> в возражениях на апелляционную жалобу,  представление, либо в виде отдельного заявления, которое необходимо подать в течение 10 суток со дня вручения копии приговора, либо копии апелляционных представления или жалобы.</w:t>
      </w:r>
    </w:p>
    <w:p w:rsidR="00A77B3E" w:rsidP="00E918B4">
      <w:pPr>
        <w:ind w:left="-567"/>
        <w:jc w:val="both"/>
      </w:pPr>
    </w:p>
    <w:p w:rsidR="00A77B3E" w:rsidP="00E918B4">
      <w:pPr>
        <w:ind w:left="-567"/>
        <w:jc w:val="both"/>
      </w:pPr>
    </w:p>
    <w:p w:rsidR="00A77B3E" w:rsidP="00E918B4">
      <w:pPr>
        <w:ind w:left="-567"/>
        <w:jc w:val="both"/>
      </w:pPr>
      <w:r>
        <w:t xml:space="preserve">           Мировой судья           </w:t>
      </w:r>
      <w:r>
        <w:t xml:space="preserve"> /подпись/</w:t>
      </w:r>
      <w:r>
        <w:t xml:space="preserve">                                                           Т.В. Тайганская  </w:t>
      </w:r>
    </w:p>
    <w:p w:rsidR="00A77B3E" w:rsidP="00E918B4">
      <w:pPr>
        <w:ind w:left="-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B4"/>
    <w:rsid w:val="00A77B3E"/>
    <w:rsid w:val="00E918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