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279F9" w:rsidRPr="00051493">
      <w:pPr>
        <w:widowControl w:val="0"/>
        <w:spacing w:before="240" w:after="6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051493">
        <w:t>Дело № 1-65-7/2020</w:t>
      </w:r>
    </w:p>
    <w:p w:rsidR="00C279F9" w:rsidRPr="00051493">
      <w:pPr>
        <w:widowControl w:val="0"/>
        <w:spacing w:before="60" w:after="60"/>
        <w:jc w:val="center"/>
      </w:pPr>
      <w:r w:rsidRPr="00051493">
        <w:rPr>
          <w:spacing w:val="60"/>
        </w:rPr>
        <w:t>ПОСТАНОВЛЕНИЕ</w:t>
      </w:r>
    </w:p>
    <w:p w:rsidR="00C279F9" w:rsidRPr="00051493">
      <w:r w:rsidRPr="00051493">
        <w:t> </w:t>
      </w:r>
    </w:p>
    <w:p w:rsidR="00C279F9" w:rsidRPr="00051493">
      <w:r w:rsidRPr="00051493">
        <w:t xml:space="preserve"> «8» мая 2020 года                                   п. Нижнегорский, ул. Победы, д. 20</w:t>
      </w:r>
    </w:p>
    <w:p w:rsidR="00C279F9" w:rsidRPr="00051493">
      <w:pPr>
        <w:jc w:val="both"/>
      </w:pPr>
      <w:r w:rsidRPr="00051493">
        <w:t xml:space="preserve">        </w:t>
      </w:r>
    </w:p>
    <w:p w:rsidR="00C279F9" w:rsidRPr="00051493">
      <w:pPr>
        <w:jc w:val="both"/>
      </w:pPr>
      <w:r w:rsidRPr="00051493">
        <w:t xml:space="preserve">         Мировой судья</w:t>
      </w:r>
      <w:r w:rsidRPr="00051493">
        <w:t xml:space="preserve"> судебного участка № 65 Нижнегорского судебного района (Нижнегорский муниципальный район) Республики Крым Тайганская Т.В.,  </w:t>
      </w:r>
    </w:p>
    <w:p w:rsidR="00C279F9" w:rsidRPr="00051493">
      <w:pPr>
        <w:jc w:val="both"/>
      </w:pPr>
      <w:r w:rsidRPr="00051493">
        <w:t xml:space="preserve">          при секретаре – Емельяновой Н.В., </w:t>
      </w:r>
    </w:p>
    <w:p w:rsidR="00C279F9" w:rsidRPr="00051493">
      <w:pPr>
        <w:jc w:val="both"/>
      </w:pPr>
      <w:r w:rsidRPr="00051493">
        <w:t>         с участием государственного обвинителя –  Барабаш О.В.</w:t>
      </w:r>
    </w:p>
    <w:p w:rsidR="00C279F9" w:rsidRPr="00051493">
      <w:pPr>
        <w:jc w:val="both"/>
      </w:pPr>
      <w:r w:rsidRPr="00051493">
        <w:tab/>
      </w:r>
      <w:r w:rsidRPr="00051493">
        <w:t>с участием потерпевше</w:t>
      </w:r>
      <w:r w:rsidRPr="00051493">
        <w:t xml:space="preserve">й – </w:t>
      </w:r>
      <w:r w:rsidRPr="00051493">
        <w:rPr>
          <w:rStyle w:val="cat-FIOgrp-18rplc-6"/>
        </w:rPr>
        <w:t>фио</w:t>
      </w:r>
    </w:p>
    <w:p w:rsidR="00C279F9" w:rsidRPr="00051493">
      <w:pPr>
        <w:jc w:val="both"/>
      </w:pPr>
      <w:r w:rsidRPr="00051493">
        <w:t xml:space="preserve">          защитника - адвоката Кривонос А.Н., представившей удостоверение № 1026 </w:t>
      </w:r>
      <w:r w:rsidRPr="00051493">
        <w:t>от</w:t>
      </w:r>
      <w:r w:rsidRPr="00051493">
        <w:t xml:space="preserve"> </w:t>
      </w:r>
      <w:r w:rsidRPr="00051493">
        <w:rPr>
          <w:rStyle w:val="cat-Dategrp-8rplc-8"/>
        </w:rPr>
        <w:t>дата</w:t>
      </w:r>
      <w:r w:rsidRPr="00051493">
        <w:t xml:space="preserve">  и ордер № 49 от </w:t>
      </w:r>
      <w:r w:rsidRPr="00051493">
        <w:rPr>
          <w:rStyle w:val="cat-Dategrp-9rplc-9"/>
        </w:rPr>
        <w:t>дата</w:t>
      </w:r>
      <w:r w:rsidRPr="00051493">
        <w:t xml:space="preserve">,           рассмотрев в открытом судебном заседании уголовное дело по обвинению: </w:t>
      </w:r>
    </w:p>
    <w:p w:rsidR="00C279F9" w:rsidRPr="00051493">
      <w:pPr>
        <w:ind w:left="1620"/>
        <w:jc w:val="both"/>
      </w:pPr>
      <w:r w:rsidRPr="00051493">
        <w:rPr>
          <w:rStyle w:val="cat-FIOgrp-20rplc-10"/>
        </w:rPr>
        <w:t>Дышко</w:t>
      </w:r>
      <w:r w:rsidRPr="00051493">
        <w:rPr>
          <w:rStyle w:val="cat-FIOgrp-20rplc-10"/>
        </w:rPr>
        <w:t xml:space="preserve"> М. Г.</w:t>
      </w:r>
      <w:r w:rsidRPr="00051493">
        <w:t xml:space="preserve">, </w:t>
      </w:r>
      <w:r w:rsidRPr="00051493">
        <w:rPr>
          <w:rStyle w:val="cat-PassportDatagrp-24rplc-11"/>
        </w:rPr>
        <w:t>паспортные данные</w:t>
      </w:r>
      <w:r w:rsidRPr="00051493">
        <w:t xml:space="preserve">,          </w:t>
      </w:r>
    </w:p>
    <w:p w:rsidR="00C279F9" w:rsidRPr="00051493">
      <w:pPr>
        <w:ind w:left="1620"/>
        <w:jc w:val="both"/>
      </w:pPr>
      <w:r w:rsidRPr="00051493">
        <w:rPr>
          <w:rStyle w:val="cat-UserDefinedgrp-27rplc-13"/>
        </w:rPr>
        <w:t>...личные дан</w:t>
      </w:r>
      <w:r w:rsidRPr="00051493">
        <w:rPr>
          <w:rStyle w:val="cat-UserDefinedgrp-27rplc-13"/>
        </w:rPr>
        <w:t>ные</w:t>
      </w:r>
      <w:r w:rsidRPr="00051493">
        <w:rPr>
          <w:rStyle w:val="cat-UserDefinedgrp-27rplc-13"/>
        </w:rPr>
        <w:t xml:space="preserve"> </w:t>
      </w:r>
      <w:r w:rsidRPr="00051493">
        <w:t>,</w:t>
      </w:r>
      <w:r w:rsidRPr="00051493">
        <w:t xml:space="preserve"> зарегистрированного и проживающего по </w:t>
      </w:r>
      <w:r w:rsidRPr="00051493">
        <w:rPr>
          <w:rStyle w:val="cat-Addressgrp-2rplc-15"/>
        </w:rPr>
        <w:t>адрес</w:t>
      </w:r>
      <w:r w:rsidRPr="00051493">
        <w:t xml:space="preserve"> в </w:t>
      </w:r>
      <w:r w:rsidRPr="00051493">
        <w:rPr>
          <w:rStyle w:val="cat-Addressgrp-3rplc-16"/>
        </w:rPr>
        <w:t>адрес</w:t>
      </w:r>
      <w:r w:rsidRPr="00051493">
        <w:t>, не судимого,</w:t>
      </w:r>
    </w:p>
    <w:p w:rsidR="00C279F9" w:rsidRPr="00051493">
      <w:pPr>
        <w:jc w:val="both"/>
      </w:pPr>
      <w:r w:rsidRPr="00051493">
        <w:t>в совершении преступления, предусмотренного ст. 115 ч.2 п. «в» УК РФ,</w:t>
      </w:r>
    </w:p>
    <w:p w:rsidR="00C279F9" w:rsidRPr="00051493">
      <w:pPr>
        <w:jc w:val="both"/>
      </w:pPr>
    </w:p>
    <w:p w:rsidR="00C279F9" w:rsidRPr="00051493">
      <w:pPr>
        <w:jc w:val="center"/>
      </w:pPr>
      <w:r w:rsidRPr="00051493">
        <w:rPr>
          <w:b/>
          <w:bCs/>
        </w:rPr>
        <w:t>УСТАНОВИЛ</w:t>
      </w:r>
      <w:r w:rsidRPr="00051493">
        <w:rPr>
          <w:b/>
          <w:bCs/>
        </w:rPr>
        <w:t xml:space="preserve"> :</w:t>
      </w:r>
    </w:p>
    <w:p w:rsidR="00C279F9" w:rsidRPr="00051493">
      <w:pPr>
        <w:jc w:val="both"/>
      </w:pPr>
    </w:p>
    <w:p w:rsidR="00C279F9" w:rsidRPr="00051493">
      <w:pPr>
        <w:jc w:val="both"/>
      </w:pPr>
      <w:r w:rsidRPr="00051493">
        <w:t xml:space="preserve">             </w:t>
      </w:r>
      <w:r w:rsidRPr="00051493">
        <w:t>Дышко</w:t>
      </w:r>
      <w:r w:rsidRPr="00051493">
        <w:t xml:space="preserve"> М.Г. совершил преступление, то есть умышленное причинение легкого вреда здоровью,</w:t>
      </w:r>
      <w:r w:rsidRPr="00051493">
        <w:t xml:space="preserve"> то есть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обстоятельствах.</w:t>
      </w:r>
    </w:p>
    <w:p w:rsidR="00C279F9" w:rsidRPr="00051493">
      <w:pPr>
        <w:widowControl w:val="0"/>
        <w:ind w:right="20" w:firstLine="567"/>
        <w:jc w:val="both"/>
      </w:pPr>
      <w:r w:rsidRPr="00051493">
        <w:t xml:space="preserve">  </w:t>
      </w:r>
      <w:r w:rsidRPr="00051493">
        <w:t>Дышко</w:t>
      </w:r>
      <w:r w:rsidRPr="00051493">
        <w:t xml:space="preserve"> М.Г., </w:t>
      </w:r>
      <w:r w:rsidRPr="00051493">
        <w:rPr>
          <w:rStyle w:val="cat-Dategrp-10rplc-19"/>
        </w:rPr>
        <w:t>дата</w:t>
      </w:r>
      <w:r w:rsidRPr="00051493">
        <w:t xml:space="preserve"> около </w:t>
      </w:r>
      <w:r w:rsidRPr="00051493">
        <w:rPr>
          <w:rStyle w:val="cat-Timegrp-26rplc-20"/>
        </w:rPr>
        <w:t>время</w:t>
      </w:r>
      <w:r w:rsidRPr="00051493">
        <w:t>, находясь своей в кв</w:t>
      </w:r>
      <w:r w:rsidRPr="00051493">
        <w:t xml:space="preserve">артире № 39 по адресу </w:t>
      </w:r>
      <w:r w:rsidRPr="00051493">
        <w:rPr>
          <w:rStyle w:val="cat-Addressgrp-4rplc-21"/>
        </w:rPr>
        <w:t>адрес</w:t>
      </w:r>
      <w:r w:rsidRPr="00051493">
        <w:t xml:space="preserve">, на почве внезапно возникших неприязненных отношений с сожительницей </w:t>
      </w:r>
      <w:r w:rsidRPr="00051493">
        <w:rPr>
          <w:rStyle w:val="cat-FIOgrp-22rplc-22"/>
        </w:rPr>
        <w:t>фио</w:t>
      </w:r>
      <w:r w:rsidRPr="00051493">
        <w:t xml:space="preserve">, с применением ремня (имеющим металлическую часть), используемого в качестве оружия, нанес не менее 5 ударов </w:t>
      </w:r>
      <w:r w:rsidRPr="00051493">
        <w:rPr>
          <w:rStyle w:val="cat-FIOgrp-18rplc-23"/>
        </w:rPr>
        <w:t>фио</w:t>
      </w:r>
      <w:r w:rsidRPr="00051493">
        <w:t xml:space="preserve"> по туловищу и по голове.</w:t>
      </w:r>
      <w:r w:rsidRPr="00051493">
        <w:t xml:space="preserve"> </w:t>
      </w:r>
      <w:r w:rsidRPr="00051493">
        <w:t>Согласно заключен</w:t>
      </w:r>
      <w:r w:rsidRPr="00051493">
        <w:t xml:space="preserve">ию эксперта № 36 от </w:t>
      </w:r>
      <w:r w:rsidRPr="00051493">
        <w:rPr>
          <w:rStyle w:val="cat-Dategrp-11rplc-24"/>
        </w:rPr>
        <w:t>дата</w:t>
      </w:r>
      <w:r w:rsidRPr="00051493">
        <w:t xml:space="preserve"> у </w:t>
      </w:r>
      <w:r w:rsidRPr="00051493">
        <w:rPr>
          <w:rStyle w:val="cat-FIOgrp-18rplc-25"/>
        </w:rPr>
        <w:t>фио</w:t>
      </w:r>
      <w:r w:rsidRPr="00051493">
        <w:t xml:space="preserve"> обнаружены ушибленная рана волосистой части головы, множественные ушибы туловища, </w:t>
      </w:r>
      <w:r w:rsidRPr="00051493">
        <w:t>пароорбитальная</w:t>
      </w:r>
      <w:r w:rsidRPr="00051493">
        <w:t xml:space="preserve"> гематома справа, которые могли образоваться от действия тупого предмета (предметов) с ограниченной травмирующей поверхностью, в</w:t>
      </w:r>
      <w:r w:rsidRPr="00051493">
        <w:t>ероятнее всего незадолго до обращения за медицинской помощью.</w:t>
      </w:r>
      <w:r w:rsidRPr="00051493">
        <w:t xml:space="preserve"> Отсутствие описания более точной локализации телесных повреждений не позволяет высказаться конкретнее о механизме их образования. </w:t>
      </w:r>
      <w:r w:rsidRPr="00051493">
        <w:t xml:space="preserve">Ушибы туловища, </w:t>
      </w:r>
      <w:r w:rsidRPr="00051493">
        <w:t>параорбитальная</w:t>
      </w:r>
      <w:r w:rsidRPr="00051493">
        <w:t xml:space="preserve"> гематома не повлекли за собой кр</w:t>
      </w:r>
      <w:r w:rsidRPr="00051493">
        <w:t>атковременного расстройства здоровья или незначительной стойкой утраты общей трудоспособности и расцениваются, согласно «Правил определения степени тяжести вреда причиненного здоровью человека» утвержденных Постановлением Правительства РФ № 522 от 17.08.20</w:t>
      </w:r>
      <w:r w:rsidRPr="00051493">
        <w:t xml:space="preserve">07 г. п. 9 «Медицинских критериев определения степени тяжести вреда причиненного здоровью человека» утвержденных Приказом Министерства здравоохранения и социального развития РФ № 194н от </w:t>
      </w:r>
      <w:r w:rsidRPr="00051493">
        <w:rPr>
          <w:rStyle w:val="cat-Dategrp-13rplc-28"/>
        </w:rPr>
        <w:t>дата</w:t>
      </w:r>
      <w:r w:rsidRPr="00051493">
        <w:t>, как не</w:t>
      </w:r>
      <w:r w:rsidRPr="00051493">
        <w:t xml:space="preserve"> </w:t>
      </w:r>
      <w:r w:rsidRPr="00051493">
        <w:t>причинившие</w:t>
      </w:r>
      <w:r w:rsidRPr="00051493">
        <w:t xml:space="preserve"> вред здоровью.</w:t>
      </w:r>
    </w:p>
    <w:p w:rsidR="00C279F9" w:rsidRPr="00051493">
      <w:pPr>
        <w:ind w:right="20" w:firstLine="567"/>
        <w:jc w:val="both"/>
      </w:pPr>
      <w:r w:rsidRPr="00051493">
        <w:t xml:space="preserve">Обнаруженная у </w:t>
      </w:r>
      <w:r w:rsidRPr="00051493">
        <w:rPr>
          <w:rStyle w:val="cat-FIOgrp-18rplc-29"/>
        </w:rPr>
        <w:t>фио</w:t>
      </w:r>
      <w:r w:rsidRPr="00051493">
        <w:t xml:space="preserve"> ушибленная</w:t>
      </w:r>
      <w:r w:rsidRPr="00051493">
        <w:t xml:space="preserve"> рана волосистой части головы влечет за собой кратковременное расстройство здоровья продолжительностью до трех недель (до 21 дня включительно) и согласно «Правил определения степени тяжести вреда причинённого здоровью человека» утвержденных Постановлением </w:t>
      </w:r>
      <w:r w:rsidRPr="00051493">
        <w:t xml:space="preserve">Правительства РФ № 522 от 17.08.2007 г. п. 8.1 «Медицинских критериев определения степени тяжести вреда причиненного здоровью человека» утвержденных Приказом Министерства здравоохранения и социального </w:t>
      </w:r>
      <w:r w:rsidRPr="00051493">
        <w:t>развития РФ № 194н</w:t>
      </w:r>
      <w:r w:rsidRPr="00051493">
        <w:t xml:space="preserve"> </w:t>
      </w:r>
      <w:r w:rsidRPr="00051493">
        <w:t>от</w:t>
      </w:r>
      <w:r w:rsidRPr="00051493">
        <w:t xml:space="preserve"> </w:t>
      </w:r>
      <w:r w:rsidRPr="00051493">
        <w:rPr>
          <w:rStyle w:val="cat-Dategrp-13rplc-31"/>
        </w:rPr>
        <w:t>дата</w:t>
      </w:r>
      <w:r w:rsidRPr="00051493">
        <w:t xml:space="preserve">, расценивается, как </w:t>
      </w:r>
      <w:r w:rsidRPr="00051493">
        <w:t>повреждение, причинившее легкий вред здоровью.</w:t>
      </w:r>
    </w:p>
    <w:p w:rsidR="00C279F9" w:rsidRPr="00051493">
      <w:pPr>
        <w:jc w:val="both"/>
      </w:pPr>
      <w:r w:rsidRPr="00051493">
        <w:t xml:space="preserve">          </w:t>
      </w:r>
      <w:r w:rsidRPr="00051493">
        <w:t xml:space="preserve">В судебном заседании потерпевшая </w:t>
      </w:r>
      <w:r w:rsidRPr="00051493">
        <w:rPr>
          <w:rStyle w:val="cat-FIOgrp-18rplc-32"/>
        </w:rPr>
        <w:t>фио</w:t>
      </w:r>
      <w:r w:rsidRPr="00051493">
        <w:t xml:space="preserve"> заявила ходатайство о прекращении уголовного дела в отношении </w:t>
      </w:r>
      <w:r w:rsidRPr="00051493">
        <w:t>Дышко</w:t>
      </w:r>
      <w:r w:rsidRPr="00051493">
        <w:t xml:space="preserve"> М.Г. по ст. 115 ч.2 п. «в» УК РФ в связи с примирением с подсудимым и заглаживанием причиненно</w:t>
      </w:r>
      <w:r w:rsidRPr="00051493">
        <w:t>го потерпевшим вреда, ссылаясь на те обстоятельства, что причиненный им вред заглажен в полном объеме, путем принесения подсудимым извинений, в связи с чем, она с подсудимым примирилась</w:t>
      </w:r>
      <w:r w:rsidRPr="00051493">
        <w:t xml:space="preserve"> и потерпевшая не имеет к нему каких-либо претензий материального и мор</w:t>
      </w:r>
      <w:r w:rsidRPr="00051493">
        <w:t>ального характера. Данное ходатайство она заявляет добровольно, без какого-либо принуждения.</w:t>
      </w:r>
    </w:p>
    <w:p w:rsidR="00C279F9" w:rsidRPr="00051493">
      <w:pPr>
        <w:ind w:firstLine="480"/>
        <w:jc w:val="both"/>
      </w:pPr>
      <w:r w:rsidRPr="00051493">
        <w:t xml:space="preserve">   Подсудимый  </w:t>
      </w:r>
      <w:r w:rsidRPr="00051493">
        <w:t>Дышко</w:t>
      </w:r>
      <w:r w:rsidRPr="00051493">
        <w:t xml:space="preserve"> М.Г.  против заявления потерпевшей </w:t>
      </w:r>
      <w:r w:rsidRPr="00051493">
        <w:rPr>
          <w:rStyle w:val="cat-FIOgrp-18rplc-35"/>
        </w:rPr>
        <w:t>фио</w:t>
      </w:r>
      <w:r w:rsidRPr="00051493">
        <w:t xml:space="preserve"> о прекращении уголовного дела в связи с примирением сторон не возражал. Пояснил суду, что извинился </w:t>
      </w:r>
      <w:r w:rsidRPr="00051493">
        <w:t xml:space="preserve">перед потерпевшей, потерпевшая его простила, они примирились. </w:t>
      </w:r>
    </w:p>
    <w:p w:rsidR="00C279F9" w:rsidRPr="00051493">
      <w:pPr>
        <w:ind w:firstLine="708"/>
        <w:jc w:val="both"/>
      </w:pPr>
      <w:r w:rsidRPr="00051493">
        <w:t>Защитник Кривонос А.Н. не возражала  против прекращения уголовного дела на основании ст.25 УПК РФ, считает, что все основания для прекращения производства по делу за примирением сторон имеются.</w:t>
      </w:r>
      <w:r w:rsidRPr="00051493">
        <w:t xml:space="preserve">  </w:t>
      </w:r>
    </w:p>
    <w:p w:rsidR="00C279F9" w:rsidRPr="00051493">
      <w:pPr>
        <w:ind w:firstLine="708"/>
        <w:jc w:val="both"/>
      </w:pPr>
      <w:r w:rsidRPr="00051493">
        <w:t xml:space="preserve"> Государственный обвинитель не возражал против прекращения уголовного дела на основании ст.25 УПК РФ, считает, что все основания для прекращения производства по делу за примирением сторон имеются.  </w:t>
      </w:r>
    </w:p>
    <w:p w:rsidR="00C279F9" w:rsidRPr="00051493">
      <w:pPr>
        <w:ind w:firstLine="708"/>
        <w:jc w:val="both"/>
      </w:pPr>
      <w:r w:rsidRPr="00051493">
        <w:t xml:space="preserve"> </w:t>
      </w:r>
      <w:r w:rsidRPr="00051493">
        <w:t>Выслушав прокурора, подсудимого и защитника, потерпев</w:t>
      </w:r>
      <w:r w:rsidRPr="00051493">
        <w:t xml:space="preserve">шую, полагавших возможным прекратить в отношении </w:t>
      </w:r>
      <w:r w:rsidRPr="00051493">
        <w:t>Дышко</w:t>
      </w:r>
      <w:r w:rsidRPr="00051493">
        <w:t xml:space="preserve"> М.Г. уголовное дело по ст. 115 ч.2 п. «в» УК РФ по указанным потерпевшей основаниям, суд приходит к выводу о том, что уголовное дело в отношении </w:t>
      </w:r>
      <w:r w:rsidRPr="00051493">
        <w:t>Дышко</w:t>
      </w:r>
      <w:r w:rsidRPr="00051493">
        <w:t xml:space="preserve"> М.Г. подлежит прекращению, исходя из следующего.</w:t>
      </w:r>
    </w:p>
    <w:p w:rsidR="00C279F9" w:rsidRPr="00051493">
      <w:pPr>
        <w:jc w:val="both"/>
      </w:pPr>
      <w:r w:rsidRPr="00051493">
        <w:t xml:space="preserve"> </w:t>
      </w:r>
      <w:r w:rsidRPr="00051493">
        <w:t xml:space="preserve">        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279F9" w:rsidRPr="00051493">
      <w:pPr>
        <w:jc w:val="both"/>
      </w:pPr>
      <w:r w:rsidRPr="00051493">
        <w:t xml:space="preserve">         Преступление, п</w:t>
      </w:r>
      <w:r w:rsidRPr="00051493">
        <w:t>редусмотренное ст. 115 ч.2 п. «в» УК РФ, является согласно ст. 15 УК РФ преступлением небольшой тяжести.</w:t>
      </w:r>
    </w:p>
    <w:p w:rsidR="00C279F9" w:rsidRPr="00051493">
      <w:pPr>
        <w:jc w:val="both"/>
      </w:pPr>
      <w:r w:rsidRPr="00051493">
        <w:t xml:space="preserve">         </w:t>
      </w:r>
      <w:r w:rsidRPr="00051493">
        <w:t>Дышко</w:t>
      </w:r>
      <w:r w:rsidRPr="00051493">
        <w:t xml:space="preserve"> М.Г. ранее к уголовной ответственности не привлекался, примирился с потерпевшей и загладил причиненный потерпевшей вред, что подтверждае</w:t>
      </w:r>
      <w:r w:rsidRPr="00051493">
        <w:t xml:space="preserve">тся пояснениями потерпевшей </w:t>
      </w:r>
      <w:r w:rsidRPr="00051493">
        <w:rPr>
          <w:rStyle w:val="cat-FIOgrp-18rplc-40"/>
        </w:rPr>
        <w:t>фио</w:t>
      </w:r>
      <w:r w:rsidRPr="00051493">
        <w:t xml:space="preserve"> о возмещении причиненного им материального ущерба и морального вреда, путем принесения извинений, которые просили в связи с этим прекратить данное уголовное дело по ст. 115 ч.2 п. «в» УК РФ за примирением с подсудимым.</w:t>
      </w:r>
    </w:p>
    <w:p w:rsidR="00C279F9" w:rsidRPr="00051493">
      <w:pPr>
        <w:jc w:val="both"/>
      </w:pPr>
      <w:r w:rsidRPr="00051493">
        <w:t xml:space="preserve">     </w:t>
      </w:r>
      <w:r w:rsidRPr="00051493">
        <w:t xml:space="preserve">    Согласно ст. 25 УПК РФ, суд вправе на основании заявления потерпевшей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потерпевшей и за</w:t>
      </w:r>
      <w:r w:rsidRPr="00051493">
        <w:t>гладило причиненный ему вред.</w:t>
      </w:r>
    </w:p>
    <w:p w:rsidR="00C279F9" w:rsidRPr="00051493">
      <w:pPr>
        <w:jc w:val="both"/>
      </w:pPr>
      <w:r w:rsidRPr="00051493">
        <w:t xml:space="preserve">         В соответствии со ст. 254 УПК РФ, суд прекращает уголовное дело в судебном заседании в случае, предусмотренном ст. 25 УПК РФ.</w:t>
      </w:r>
    </w:p>
    <w:p w:rsidR="00C279F9" w:rsidRPr="00051493">
      <w:pPr>
        <w:jc w:val="both"/>
      </w:pPr>
      <w:r w:rsidRPr="00051493">
        <w:t xml:space="preserve">         </w:t>
      </w:r>
      <w:r w:rsidRPr="00051493">
        <w:t>Учитывая все обстоятельства в их совокупности, суд пришёл к выводу о возможности п</w:t>
      </w:r>
      <w:r w:rsidRPr="00051493">
        <w:t xml:space="preserve">рекращения уголовного дела и уголовного преследования в отношении </w:t>
      </w:r>
      <w:r w:rsidRPr="00051493">
        <w:t>Дышко</w:t>
      </w:r>
      <w:r w:rsidRPr="00051493">
        <w:t xml:space="preserve"> М.Г.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преступление </w:t>
      </w:r>
      <w:r w:rsidRPr="00051493">
        <w:t>небольшой тяжести, примирился с потерпевшей.</w:t>
      </w:r>
    </w:p>
    <w:p w:rsidR="00C279F9" w:rsidRPr="00051493">
      <w:pPr>
        <w:ind w:firstLine="708"/>
        <w:jc w:val="both"/>
      </w:pPr>
      <w:r w:rsidRPr="00051493">
        <w:t>Вещественные доказательства по делу подлежат определению в соответствии с требованиями ст. 81 УПК РФ.</w:t>
      </w:r>
    </w:p>
    <w:p w:rsidR="00C279F9" w:rsidRPr="00051493">
      <w:pPr>
        <w:ind w:firstLine="708"/>
        <w:jc w:val="both"/>
      </w:pPr>
      <w:r w:rsidRPr="00051493">
        <w:t>Процессуальные издержки, предусмотренные ст. 131 ч. 2 п. 5 УПК РФ, составляющие суммы, подлежащие выплате адв</w:t>
      </w:r>
      <w:r w:rsidRPr="00051493">
        <w:t xml:space="preserve">окату за оказание юридической помощи в суде, взысканию с подсудимого не подлежат, поскольку в данном случае участие защитника в уголовном </w:t>
      </w:r>
      <w:r w:rsidRPr="00051493">
        <w:t>судопроизводстве является обязательным в соответствии с п. 10 ст. 316, п. 7 ч.1 ст. 51 УПК РФ.</w:t>
      </w:r>
    </w:p>
    <w:p w:rsidR="00C279F9" w:rsidRPr="00051493">
      <w:pPr>
        <w:spacing w:after="220"/>
        <w:jc w:val="both"/>
      </w:pPr>
      <w:r w:rsidRPr="00051493">
        <w:rPr>
          <w:rFonts w:ascii="Arial" w:eastAsia="Arial" w:hAnsi="Arial" w:cs="Arial"/>
        </w:rPr>
        <w:t xml:space="preserve">             </w:t>
      </w:r>
      <w:r w:rsidRPr="00051493">
        <w:t>Руководств</w:t>
      </w:r>
      <w:r w:rsidRPr="00051493">
        <w:t>уясь ст. 76 УК Российской Федерации, ст.ст. 25, 254 УПК Российской Федерации, суд</w:t>
      </w:r>
    </w:p>
    <w:p w:rsidR="00C279F9" w:rsidRPr="00051493">
      <w:pPr>
        <w:spacing w:before="120" w:after="120"/>
        <w:jc w:val="center"/>
      </w:pPr>
      <w:r w:rsidRPr="00051493">
        <w:rPr>
          <w:spacing w:val="60"/>
        </w:rPr>
        <w:t>ПОСТАНОВИЛ:</w:t>
      </w:r>
    </w:p>
    <w:p w:rsidR="00C279F9" w:rsidRPr="00051493">
      <w:pPr>
        <w:spacing w:before="72"/>
        <w:ind w:firstLine="708"/>
        <w:jc w:val="both"/>
      </w:pPr>
      <w:r w:rsidRPr="00051493">
        <w:t xml:space="preserve">Прекратить уголовное дело по обвинению </w:t>
      </w:r>
      <w:r w:rsidRPr="00051493">
        <w:rPr>
          <w:rStyle w:val="cat-FIOgrp-20rplc-42"/>
        </w:rPr>
        <w:t>Дышко</w:t>
      </w:r>
      <w:r w:rsidRPr="00051493">
        <w:rPr>
          <w:rStyle w:val="cat-FIOgrp-20rplc-42"/>
        </w:rPr>
        <w:t xml:space="preserve"> М. Г.</w:t>
      </w:r>
      <w:r w:rsidRPr="00051493">
        <w:t xml:space="preserve"> в совершении преступления, предусмотренного ст. 115 ч.2 п. «в» УК РФ, и уголовное преследование в отношении </w:t>
      </w:r>
      <w:r w:rsidRPr="00051493">
        <w:rPr>
          <w:rStyle w:val="cat-FIOgrp-20rplc-43"/>
        </w:rPr>
        <w:t>Дыш</w:t>
      </w:r>
      <w:r w:rsidRPr="00051493">
        <w:rPr>
          <w:rStyle w:val="cat-FIOgrp-20rplc-43"/>
        </w:rPr>
        <w:t>ко</w:t>
      </w:r>
      <w:r w:rsidRPr="00051493">
        <w:rPr>
          <w:rStyle w:val="cat-FIOgrp-20rplc-43"/>
        </w:rPr>
        <w:t xml:space="preserve"> М. Г.</w:t>
      </w:r>
      <w:r w:rsidRPr="00051493">
        <w:t xml:space="preserve"> по ст. 115 ч.2 п. «в» УК РФ на основании ст. 76 УК РФ и ст. 25 УПК РФ в связи с примирением с потерпевшей </w:t>
      </w:r>
      <w:r w:rsidRPr="00051493">
        <w:rPr>
          <w:rStyle w:val="cat-FIOgrp-18rplc-44"/>
        </w:rPr>
        <w:t>фио</w:t>
      </w:r>
      <w:r w:rsidRPr="00051493">
        <w:t xml:space="preserve"> и заглаживанием причиненного вреда.</w:t>
      </w:r>
    </w:p>
    <w:p w:rsidR="00C279F9" w:rsidRPr="00051493">
      <w:pPr>
        <w:jc w:val="both"/>
      </w:pPr>
      <w:r w:rsidRPr="00051493">
        <w:t xml:space="preserve">          Меру процессуального принуждения </w:t>
      </w:r>
      <w:r w:rsidRPr="00051493">
        <w:t>Дышко</w:t>
      </w:r>
      <w:r w:rsidRPr="00051493">
        <w:t xml:space="preserve"> М.Г.</w:t>
      </w:r>
      <w:r w:rsidRPr="00051493">
        <w:t xml:space="preserve"> в виде обязательства о явке по вступлению постановления в законную силу отменить.</w:t>
      </w:r>
    </w:p>
    <w:p w:rsidR="00C279F9" w:rsidRPr="00051493">
      <w:pPr>
        <w:ind w:firstLine="708"/>
        <w:jc w:val="both"/>
      </w:pPr>
      <w:r w:rsidRPr="00051493">
        <w:t xml:space="preserve">Вещественные доказательства – ремень, который находится в камере хранения вещественных доказательств ОМВД России по Нижнегорскому району по квитанции № 1105 </w:t>
      </w:r>
      <w:r w:rsidRPr="00051493">
        <w:t>от</w:t>
      </w:r>
      <w:r w:rsidRPr="00051493">
        <w:t xml:space="preserve"> </w:t>
      </w:r>
      <w:r w:rsidRPr="00051493">
        <w:rPr>
          <w:rStyle w:val="cat-Dategrp-14rplc-47"/>
        </w:rPr>
        <w:t>дата</w:t>
      </w:r>
      <w:r w:rsidRPr="00051493">
        <w:t xml:space="preserve"> (л.д.57)</w:t>
      </w:r>
      <w:r w:rsidRPr="00051493">
        <w:t xml:space="preserve"> - уничтожить.</w:t>
      </w:r>
    </w:p>
    <w:p w:rsidR="00C279F9">
      <w:pPr>
        <w:jc w:val="both"/>
      </w:pPr>
      <w:r w:rsidRPr="00051493">
        <w:t xml:space="preserve">        Постановление может быть обжаловано в течение 10 суток со дня его вынесения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</w:t>
      </w:r>
      <w:r w:rsidRPr="00051493">
        <w:t>лики Крым.</w:t>
      </w:r>
    </w:p>
    <w:p w:rsidR="00051493" w:rsidRPr="00051493">
      <w:pPr>
        <w:jc w:val="both"/>
      </w:pPr>
    </w:p>
    <w:p w:rsidR="00C279F9" w:rsidRPr="00051493">
      <w:pPr>
        <w:jc w:val="both"/>
      </w:pPr>
      <w:r w:rsidRPr="00051493">
        <w:t xml:space="preserve">          Мировой судья         </w:t>
      </w:r>
      <w:r w:rsidR="00051493">
        <w:t>/подпись/</w:t>
      </w:r>
      <w:r w:rsidRPr="00051493">
        <w:t>                                                         Т.В. Тайганская</w:t>
      </w:r>
    </w:p>
    <w:sectPr w:rsidSect="00C279F9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9F9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051493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C279F9"/>
    <w:rsid w:val="00051493"/>
    <w:rsid w:val="00707564"/>
    <w:rsid w:val="00C279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18rplc-6">
    <w:name w:val="cat-FIO grp-18 rplc-6"/>
    <w:basedOn w:val="DefaultParagraphFont"/>
    <w:rsid w:val="00C279F9"/>
  </w:style>
  <w:style w:type="character" w:customStyle="1" w:styleId="cat-Dategrp-8rplc-8">
    <w:name w:val="cat-Date grp-8 rplc-8"/>
    <w:basedOn w:val="DefaultParagraphFont"/>
    <w:rsid w:val="00C279F9"/>
  </w:style>
  <w:style w:type="character" w:customStyle="1" w:styleId="cat-Dategrp-9rplc-9">
    <w:name w:val="cat-Date grp-9 rplc-9"/>
    <w:basedOn w:val="DefaultParagraphFont"/>
    <w:rsid w:val="00C279F9"/>
  </w:style>
  <w:style w:type="character" w:customStyle="1" w:styleId="cat-FIOgrp-20rplc-10">
    <w:name w:val="cat-FIO grp-20 rplc-10"/>
    <w:basedOn w:val="DefaultParagraphFont"/>
    <w:rsid w:val="00C279F9"/>
  </w:style>
  <w:style w:type="character" w:customStyle="1" w:styleId="cat-PassportDatagrp-24rplc-11">
    <w:name w:val="cat-PassportData grp-24 rplc-11"/>
    <w:basedOn w:val="DefaultParagraphFont"/>
    <w:rsid w:val="00C279F9"/>
  </w:style>
  <w:style w:type="character" w:customStyle="1" w:styleId="cat-UserDefinedgrp-27rplc-13">
    <w:name w:val="cat-UserDefined grp-27 rplc-13"/>
    <w:basedOn w:val="DefaultParagraphFont"/>
    <w:rsid w:val="00C279F9"/>
  </w:style>
  <w:style w:type="character" w:customStyle="1" w:styleId="cat-Addressgrp-2rplc-15">
    <w:name w:val="cat-Address grp-2 rplc-15"/>
    <w:basedOn w:val="DefaultParagraphFont"/>
    <w:rsid w:val="00C279F9"/>
  </w:style>
  <w:style w:type="character" w:customStyle="1" w:styleId="cat-Addressgrp-3rplc-16">
    <w:name w:val="cat-Address grp-3 rplc-16"/>
    <w:basedOn w:val="DefaultParagraphFont"/>
    <w:rsid w:val="00C279F9"/>
  </w:style>
  <w:style w:type="character" w:customStyle="1" w:styleId="cat-Dategrp-10rplc-19">
    <w:name w:val="cat-Date grp-10 rplc-19"/>
    <w:basedOn w:val="DefaultParagraphFont"/>
    <w:rsid w:val="00C279F9"/>
  </w:style>
  <w:style w:type="character" w:customStyle="1" w:styleId="cat-Timegrp-26rplc-20">
    <w:name w:val="cat-Time grp-26 rplc-20"/>
    <w:basedOn w:val="DefaultParagraphFont"/>
    <w:rsid w:val="00C279F9"/>
  </w:style>
  <w:style w:type="character" w:customStyle="1" w:styleId="cat-Addressgrp-4rplc-21">
    <w:name w:val="cat-Address grp-4 rplc-21"/>
    <w:basedOn w:val="DefaultParagraphFont"/>
    <w:rsid w:val="00C279F9"/>
  </w:style>
  <w:style w:type="character" w:customStyle="1" w:styleId="cat-FIOgrp-22rplc-22">
    <w:name w:val="cat-FIO grp-22 rplc-22"/>
    <w:basedOn w:val="DefaultParagraphFont"/>
    <w:rsid w:val="00C279F9"/>
  </w:style>
  <w:style w:type="character" w:customStyle="1" w:styleId="cat-FIOgrp-18rplc-23">
    <w:name w:val="cat-FIO grp-18 rplc-23"/>
    <w:basedOn w:val="DefaultParagraphFont"/>
    <w:rsid w:val="00C279F9"/>
  </w:style>
  <w:style w:type="character" w:customStyle="1" w:styleId="cat-Dategrp-11rplc-24">
    <w:name w:val="cat-Date grp-11 rplc-24"/>
    <w:basedOn w:val="DefaultParagraphFont"/>
    <w:rsid w:val="00C279F9"/>
  </w:style>
  <w:style w:type="character" w:customStyle="1" w:styleId="cat-FIOgrp-18rplc-25">
    <w:name w:val="cat-FIO grp-18 rplc-25"/>
    <w:basedOn w:val="DefaultParagraphFont"/>
    <w:rsid w:val="00C279F9"/>
  </w:style>
  <w:style w:type="character" w:customStyle="1" w:styleId="cat-Dategrp-13rplc-28">
    <w:name w:val="cat-Date grp-13 rplc-28"/>
    <w:basedOn w:val="DefaultParagraphFont"/>
    <w:rsid w:val="00C279F9"/>
  </w:style>
  <w:style w:type="character" w:customStyle="1" w:styleId="cat-FIOgrp-18rplc-29">
    <w:name w:val="cat-FIO grp-18 rplc-29"/>
    <w:basedOn w:val="DefaultParagraphFont"/>
    <w:rsid w:val="00C279F9"/>
  </w:style>
  <w:style w:type="character" w:customStyle="1" w:styleId="cat-Dategrp-13rplc-31">
    <w:name w:val="cat-Date grp-13 rplc-31"/>
    <w:basedOn w:val="DefaultParagraphFont"/>
    <w:rsid w:val="00C279F9"/>
  </w:style>
  <w:style w:type="character" w:customStyle="1" w:styleId="cat-FIOgrp-18rplc-32">
    <w:name w:val="cat-FIO grp-18 rplc-32"/>
    <w:basedOn w:val="DefaultParagraphFont"/>
    <w:rsid w:val="00C279F9"/>
  </w:style>
  <w:style w:type="character" w:customStyle="1" w:styleId="cat-FIOgrp-18rplc-35">
    <w:name w:val="cat-FIO grp-18 rplc-35"/>
    <w:basedOn w:val="DefaultParagraphFont"/>
    <w:rsid w:val="00C279F9"/>
  </w:style>
  <w:style w:type="character" w:customStyle="1" w:styleId="cat-FIOgrp-18rplc-40">
    <w:name w:val="cat-FIO grp-18 rplc-40"/>
    <w:basedOn w:val="DefaultParagraphFont"/>
    <w:rsid w:val="00C279F9"/>
  </w:style>
  <w:style w:type="character" w:customStyle="1" w:styleId="cat-FIOgrp-20rplc-42">
    <w:name w:val="cat-FIO grp-20 rplc-42"/>
    <w:basedOn w:val="DefaultParagraphFont"/>
    <w:rsid w:val="00C279F9"/>
  </w:style>
  <w:style w:type="character" w:customStyle="1" w:styleId="cat-FIOgrp-20rplc-43">
    <w:name w:val="cat-FIO grp-20 rplc-43"/>
    <w:basedOn w:val="DefaultParagraphFont"/>
    <w:rsid w:val="00C279F9"/>
  </w:style>
  <w:style w:type="character" w:customStyle="1" w:styleId="cat-FIOgrp-18rplc-44">
    <w:name w:val="cat-FIO grp-18 rplc-44"/>
    <w:basedOn w:val="DefaultParagraphFont"/>
    <w:rsid w:val="00C279F9"/>
  </w:style>
  <w:style w:type="character" w:customStyle="1" w:styleId="cat-Dategrp-14rplc-47">
    <w:name w:val="cat-Date grp-14 rplc-47"/>
    <w:basedOn w:val="DefaultParagraphFont"/>
    <w:rsid w:val="00C279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