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firstLine="4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Дело № 1-6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ind w:firstLine="426"/>
        <w:jc w:val="right"/>
        <w:rPr>
          <w:sz w:val="28"/>
          <w:szCs w:val="28"/>
        </w:rPr>
      </w:pPr>
    </w:p>
    <w:p>
      <w:pPr>
        <w:widowControl w:val="0"/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>ПОСТАНОВЛЕНИЕ</w:t>
      </w: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Style w:val="cat-Dategrp-6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426"/>
        <w:jc w:val="center"/>
        <w:rPr>
          <w:sz w:val="28"/>
          <w:szCs w:val="28"/>
        </w:rPr>
      </w:pP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1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>
        <w:rPr>
          <w:rStyle w:val="cat-FIOgrp-12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обвинителя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13rplc-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– </w:t>
      </w:r>
      <w:r>
        <w:rPr>
          <w:rStyle w:val="cat-FIOgrp-15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КАРК «Первая Крымская»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ордеру № </w:t>
      </w:r>
      <w:r>
        <w:rPr>
          <w:rStyle w:val="cat-UserDefinedgrp-2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7rplc-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удостоверению № </w:t>
      </w:r>
      <w:r>
        <w:rPr>
          <w:rStyle w:val="cat-UserDefinedgrp-2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8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открытом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судебном заседании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общем </w:t>
      </w:r>
      <w:r>
        <w:rPr>
          <w:rFonts w:ascii="Times New Roman" w:eastAsia="Times New Roman" w:hAnsi="Times New Roman" w:cs="Times New Roman"/>
          <w:sz w:val="28"/>
          <w:szCs w:val="28"/>
        </w:rPr>
        <w:t>порядке уголовное дело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left="4253"/>
        <w:jc w:val="both"/>
        <w:rPr>
          <w:sz w:val="28"/>
          <w:szCs w:val="28"/>
        </w:rPr>
      </w:pPr>
      <w:r>
        <w:rPr>
          <w:rStyle w:val="cat-FIOgrp-17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родившегося </w:t>
      </w:r>
      <w:r>
        <w:rPr>
          <w:rStyle w:val="cat-Dategrp-9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2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РФ, имеющего среднее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состоящего в зарегистрированном браке, не работающего, 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фактически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судимо</w:t>
      </w:r>
      <w:r>
        <w:rPr>
          <w:rFonts w:ascii="Times New Roman" w:eastAsia="Times New Roman" w:hAnsi="Times New Roman" w:cs="Times New Roman"/>
          <w:sz w:val="28"/>
          <w:szCs w:val="28"/>
        </w:rPr>
        <w:t>сти не имеющего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4253" w:firstLine="426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обвиняемого в совершении преступления, предусмотренного ч. 1 ст. </w:t>
      </w:r>
      <w:r>
        <w:rPr>
          <w:rFonts w:ascii="Times New Roman" w:eastAsia="Times New Roman" w:hAnsi="Times New Roman" w:cs="Times New Roman"/>
          <w:sz w:val="28"/>
          <w:szCs w:val="28"/>
        </w:rPr>
        <w:t>119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 w:line="260" w:lineRule="atLeast"/>
        <w:ind w:firstLine="567"/>
        <w:jc w:val="both"/>
      </w:pP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Style w:val="cat-FIOgrp-15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угрозу убийством, если имелись основания опасаться осуществления этой угрозы, при следующих обстоятельствах: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Style w:val="cat-Dategrp-10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>
        <w:rPr>
          <w:rStyle w:val="cat-Timegrp-20rplc-20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 дворе дома № 17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5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личными мотивами, сложившимися на почве внезапно возникших неприязненных отношений с </w:t>
      </w:r>
      <w:r>
        <w:rPr>
          <w:rStyle w:val="cat-FIOgrp-14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умышленно, с целью создания условий для опасения угрозы убийством, схватил руками за горло </w:t>
      </w:r>
      <w:r>
        <w:rPr>
          <w:rStyle w:val="cat-FIOgrp-14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высказывая при этом словесные угрозы убийством в его адрес, а именно: «</w:t>
      </w:r>
      <w:r>
        <w:rPr>
          <w:rFonts w:ascii="Times New Roman" w:eastAsia="Times New Roman" w:hAnsi="Times New Roman" w:cs="Times New Roman"/>
          <w:sz w:val="28"/>
          <w:szCs w:val="28"/>
        </w:rPr>
        <w:t>Жить не будешь, убью тебя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!», и в подтверждение реальности своих намерений, начал ее душить, перекрыв доступ кислорода в дыхательные пути, вызвав у потерпевшей чувство страха, угрозу своей жизни и заставив всерьёз опасаться осуществления угрозы, чем создал реальную опасность жизни и здоровью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Завгородней </w:t>
      </w:r>
      <w:r>
        <w:rPr>
          <w:rStyle w:val="cat-FIOgrp-18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 убрал руки с горла потерпевшей, с которой продолжил словесный конфликт, в ходе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направился к сараю, расположенном на территории домовладения, где </w:t>
      </w:r>
      <w:r>
        <w:rPr>
          <w:rStyle w:val="cat-FIOgrp-15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пологая, что </w:t>
      </w:r>
      <w:r>
        <w:rPr>
          <w:rStyle w:val="cat-FIOgrp-14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недостаточной мере напугана, и в продолжени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своего преступного умысла, направленного на угрозу убийством </w:t>
      </w:r>
      <w:r>
        <w:rPr>
          <w:rStyle w:val="cat-FIOgrp-14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взяв в руки бензопилу, завел её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держа в руках, используя заведенную бензопилу в качестве орудия преступления, стал направлять в сторону потерпевшей, сокращая при этом расстояние и высказывая словесные угрозы убийством в адрес </w:t>
      </w:r>
      <w:r>
        <w:rPr>
          <w:rStyle w:val="cat-FIOgrp-14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именно: «Распилю на куски! От Сальского далеко не убежишь!»,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вызвав у потерпевшей чувство страха, угрозу своей жизни и заставив всерьёз опасаться осуществления угрозы, чем создал реальную опасность жизни и здоровью </w:t>
      </w:r>
      <w:r>
        <w:rPr>
          <w:rStyle w:val="cat-FIOgrp-14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которая в тот момент угрозу убийством воспринимала реально, и у неё имелись основания опасаться осуществления этой угрозы, так как </w:t>
      </w:r>
      <w:r>
        <w:rPr>
          <w:rStyle w:val="cat-FIOgrp-15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находился в агрессивном состоянии</w:t>
      </w:r>
      <w:r>
        <w:rPr>
          <w:rFonts w:ascii="Times New Roman" w:eastAsia="Times New Roman" w:hAnsi="Times New Roman" w:cs="Times New Roman"/>
          <w:sz w:val="28"/>
          <w:szCs w:val="28"/>
        </w:rPr>
        <w:t>, замахивался заведенной пилой в сторону потерпевшей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имеет физическое превосходство. </w:t>
      </w:r>
    </w:p>
    <w:p>
      <w:pPr>
        <w:spacing w:before="0" w:after="0"/>
        <w:ind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подсудимый </w:t>
      </w:r>
      <w:r>
        <w:rPr>
          <w:rStyle w:val="cat-FIOgrp-15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указанного пре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ступления полностью признал и пояснил суду, что согласен с предъявленным обвинением в полном объёме.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разъяснения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ч. 2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268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УПК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РФ, возможности примирения с подсудимым, заявил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прекращении уголовного дела в отношении </w:t>
      </w:r>
      <w:r>
        <w:rPr>
          <w:rStyle w:val="cat-FIOgrp-15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</w:t>
      </w:r>
      <w:r>
        <w:rPr>
          <w:rFonts w:ascii="Times New Roman" w:eastAsia="Times New Roman" w:hAnsi="Times New Roman" w:cs="Times New Roman"/>
          <w:sz w:val="28"/>
          <w:szCs w:val="28"/>
        </w:rPr>
        <w:t>119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в связи с примирением с подсудимым, ссылаясь на те обстоятельства, что причиненный им вред заглажен в полном объеме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принесения подсудимым извинений, в связи с чем, каких-либо претензий материального и морального 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нему не име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Ходатайство о примирении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добровольно.</w:t>
      </w:r>
    </w:p>
    <w:p>
      <w:pPr>
        <w:spacing w:before="0" w:after="0"/>
        <w:ind w:right="141"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Style w:val="cat-FIOgrp-15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против прекращения уголовного дела не возражал, пояснив, что загладил причинённый вред, путем принесения извинений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больше такого не повториться</w:t>
      </w:r>
      <w:r>
        <w:rPr>
          <w:rFonts w:ascii="Times New Roman" w:eastAsia="Times New Roman" w:hAnsi="Times New Roman" w:cs="Times New Roman"/>
          <w:sz w:val="28"/>
          <w:szCs w:val="28"/>
        </w:rPr>
        <w:t>, понимает последствия прекращения уголовного дела в связи с примирением с потерпевшим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34"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подсудимого адвокат </w:t>
      </w:r>
      <w:r>
        <w:rPr>
          <w:rStyle w:val="cat-FIOgrp-16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 уголовное дело в связи с примирением сторон, так как подсудимый примирился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загладил причинённый вред.</w:t>
      </w:r>
    </w:p>
    <w:p>
      <w:pPr>
        <w:spacing w:before="0" w:after="0"/>
        <w:ind w:right="134"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 </w:t>
      </w:r>
      <w:r>
        <w:rPr>
          <w:rStyle w:val="cat-FIOgrp-13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не возражал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против прекращения уголовного дела в связи с примирением сторон, по указанным потерпевшим основаниям.</w:t>
      </w:r>
    </w:p>
    <w:p>
      <w:pPr>
        <w:spacing w:before="0" w:after="0"/>
        <w:ind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ст. 254 УПК РФ суд прекращает уголовное дело в судебном заседании в случае, предусмотренном статьёй 25 УПК РФ на основании заявления потерпевшего или его законного представителя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</w:t>
      </w:r>
    </w:p>
    <w:p>
      <w:pPr>
        <w:spacing w:before="0" w:after="0"/>
        <w:ind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тем указание в ст. 25 УПК РФ на то, что суд вправе, а не обязан прекратить уголовное дело, не предполагает возможность произвольного решения судом этого вопроса исключительно на основе своего усмотрения. Рассматривая заявление потерпевшего о прекращении уголовного дела в связи с примирением сторон, суд, принимает соответствующее решение с учетом всей совокупности обстоятельств конкретного дела, включая степень общественной опасности совершенного деяния, личность обвиняемого, обстоятельства, смягчающие и отягчающие ответственность. Данная правовая позиция была подтверждена Конституционным Судом РФ при изложении правовой позиции по результатам рассмотрения положений статьи 76 УК РФ.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законом потерпевший имеет право заявить ходатайство о примирении с подсудимым на любой стадии уголовного судопроизводства. Законодателем не предусмотрено каких-либо ограничений в применении правил, предусмотренных ст. 76 УК РФ, при наличии обвинения по ч. 1 ст. </w:t>
      </w:r>
      <w:r>
        <w:rPr>
          <w:rFonts w:ascii="Times New Roman" w:eastAsia="Times New Roman" w:hAnsi="Times New Roman" w:cs="Times New Roman"/>
          <w:sz w:val="28"/>
          <w:szCs w:val="28"/>
        </w:rPr>
        <w:t>119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Style w:val="cat-FIOgrp-15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п</w:t>
      </w:r>
      <w:r>
        <w:rPr>
          <w:rFonts w:ascii="Times New Roman" w:eastAsia="Times New Roman" w:hAnsi="Times New Roman" w:cs="Times New Roman"/>
          <w:sz w:val="28"/>
          <w:szCs w:val="28"/>
        </w:rPr>
        <w:t>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в соответствии со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РФ относится к категории преступлений небольшой тяжести, стороны достигли примирения, ущерб, причинённый преступ</w:t>
      </w:r>
      <w:r>
        <w:rPr>
          <w:rFonts w:ascii="Times New Roman" w:eastAsia="Times New Roman" w:hAnsi="Times New Roman" w:cs="Times New Roman"/>
          <w:sz w:val="28"/>
          <w:szCs w:val="28"/>
        </w:rPr>
        <w:t>лением,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возмещён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потерпевшей </w:t>
      </w:r>
      <w:r>
        <w:rPr>
          <w:rStyle w:val="cat-FIOgrp-14rplc-4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наличие выраженного свободно, а не по принуждению волеизъявления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прекращении уголовного дела, чье право, охраняемое уголовным законом, нарушено в результате преступления, изменение степени общественной опасности деяния после заглаживания вреда, личность </w:t>
      </w:r>
      <w:r>
        <w:rPr>
          <w:rStyle w:val="cat-FIOgrp-15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 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удовлетворительно</w:t>
      </w:r>
      <w:r>
        <w:rPr>
          <w:rFonts w:ascii="Times New Roman" w:eastAsia="Times New Roman" w:hAnsi="Times New Roman" w:cs="Times New Roman"/>
          <w:sz w:val="28"/>
          <w:szCs w:val="28"/>
        </w:rPr>
        <w:t>, на учете у врача-</w:t>
      </w:r>
      <w:r>
        <w:rPr>
          <w:rFonts w:ascii="Times New Roman" w:eastAsia="Times New Roman" w:hAnsi="Times New Roman" w:cs="Times New Roman"/>
          <w:sz w:val="28"/>
          <w:szCs w:val="28"/>
        </w:rPr>
        <w:t>психиатра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нарколога </w:t>
      </w:r>
      <w:r>
        <w:rPr>
          <w:rFonts w:ascii="Times New Roman" w:eastAsia="Times New Roman" w:hAnsi="Times New Roman" w:cs="Times New Roman"/>
          <w:sz w:val="28"/>
          <w:szCs w:val="28"/>
        </w:rPr>
        <w:t>не состоит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признание им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раскаяние в содеянном, суд не усматривает оснований к отказу в удовлетворении заявленного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>
        <w:rPr>
          <w:rStyle w:val="cat-FIOgrp-14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ходатайства о прекращении уголовного дела в отношении </w:t>
      </w:r>
      <w:r>
        <w:rPr>
          <w:rStyle w:val="cat-FIOgrp-15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примирением с потерпевшим.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изложенные обстоятельства, суд считает возможным прекратить уголовное дело в отношении </w:t>
      </w:r>
      <w:r>
        <w:rPr>
          <w:rStyle w:val="cat-FIOgrp-15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обвинению в совершении преступления, предусмотренного ч. 1 ст. </w:t>
      </w:r>
      <w:r>
        <w:rPr>
          <w:rFonts w:ascii="Times New Roman" w:eastAsia="Times New Roman" w:hAnsi="Times New Roman" w:cs="Times New Roman"/>
          <w:sz w:val="28"/>
          <w:szCs w:val="28"/>
        </w:rPr>
        <w:t>119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за примирением с потерпевшим.</w:t>
      </w:r>
    </w:p>
    <w:p>
      <w:pPr>
        <w:spacing w:before="0" w:after="0"/>
        <w:ind w:right="141"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Гражданский иск по делу заявлен не был.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является обязательным в соответствии с п. 7 ч. 1 ст. 51 УПК РФ.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3 ст. 81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УПК РФ при вынесении постановления о прекращении уголовного дела должен быть решен вопрос о вещественных доказательствах. При этом: орудия, оборудование или иные средства совершения преступления, принадлежащие обвиняемому, подлежат конфискации, или передаются в соответствующие учреждения, или уничтожаются.</w:t>
      </w:r>
    </w:p>
    <w:p>
      <w:pPr>
        <w:spacing w:before="0" w:after="0"/>
        <w:ind w:right="141" w:firstLine="567"/>
        <w:jc w:val="both"/>
        <w:rPr>
          <w:sz w:val="28"/>
          <w:szCs w:val="28"/>
        </w:rPr>
      </w:pPr>
    </w:p>
    <w:p>
      <w:pPr>
        <w:spacing w:before="0" w:after="0"/>
        <w:ind w:right="14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изложенного, руководствуясь ст. 76 УК РФ, ст. ст. 25, 254, 256 УПК РФ, суд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уголовное дело по обвинению </w:t>
      </w:r>
      <w:r>
        <w:rPr>
          <w:rStyle w:val="cat-FIOgrp-17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ч. 1 ст. </w:t>
      </w:r>
      <w:r>
        <w:rPr>
          <w:rFonts w:ascii="Times New Roman" w:eastAsia="Times New Roman" w:hAnsi="Times New Roman" w:cs="Times New Roman"/>
          <w:sz w:val="28"/>
          <w:szCs w:val="28"/>
        </w:rPr>
        <w:t>119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в связи с примирением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сторон.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бензопила «</w:t>
      </w:r>
      <w:r>
        <w:rPr>
          <w:rFonts w:ascii="Times New Roman" w:eastAsia="Times New Roman" w:hAnsi="Times New Roman" w:cs="Times New Roman"/>
          <w:sz w:val="28"/>
          <w:szCs w:val="28"/>
        </w:rPr>
        <w:t>PIT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в корпусе серо-черного цвета, переданная под сохранную расписку </w:t>
      </w:r>
      <w:r>
        <w:rPr>
          <w:rStyle w:val="cat-FIOgrp-15rplc-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</w:rPr>
        <w:t>о вступлению постановления в законную силу – уничтожить.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10 суток со дня его вынесения в Нижнегорский районный суд </w:t>
      </w:r>
      <w:r>
        <w:rPr>
          <w:rStyle w:val="cat-Addressgrp-1rplc-4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Мировой суд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4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19rplc-4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bCs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bCs/>
        <w:sz w:val="20"/>
        <w:szCs w:val="20"/>
      </w:rPr>
      <w:t>1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1rplc-3">
    <w:name w:val="cat-FIO grp-1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FIOgrp-14rplc-6">
    <w:name w:val="cat-FIO grp-14 rplc-6"/>
    <w:basedOn w:val="DefaultParagraphFont"/>
  </w:style>
  <w:style w:type="character" w:customStyle="1" w:styleId="cat-FIOgrp-15rplc-7">
    <w:name w:val="cat-FIO grp-15 rplc-7"/>
    <w:basedOn w:val="DefaultParagraphFont"/>
  </w:style>
  <w:style w:type="character" w:customStyle="1" w:styleId="cat-FIOgrp-16rplc-8">
    <w:name w:val="cat-FIO grp-16 rplc-8"/>
    <w:basedOn w:val="DefaultParagraphFont"/>
  </w:style>
  <w:style w:type="character" w:customStyle="1" w:styleId="cat-UserDefinedgrp-22rplc-9">
    <w:name w:val="cat-UserDefined grp-22 rplc-9"/>
    <w:basedOn w:val="DefaultParagraphFont"/>
  </w:style>
  <w:style w:type="character" w:customStyle="1" w:styleId="cat-Dategrp-7rplc-10">
    <w:name w:val="cat-Date grp-7 rplc-10"/>
    <w:basedOn w:val="DefaultParagraphFont"/>
  </w:style>
  <w:style w:type="character" w:customStyle="1" w:styleId="cat-UserDefinedgrp-21rplc-11">
    <w:name w:val="cat-UserDefined grp-21 rplc-11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FIOgrp-17rplc-13">
    <w:name w:val="cat-FIO grp-17 rplc-13"/>
    <w:basedOn w:val="DefaultParagraphFont"/>
  </w:style>
  <w:style w:type="character" w:customStyle="1" w:styleId="cat-Dategrp-9rplc-14">
    <w:name w:val="cat-Date grp-9 rplc-14"/>
    <w:basedOn w:val="DefaultParagraphFont"/>
  </w:style>
  <w:style w:type="character" w:customStyle="1" w:styleId="cat-Addressgrp-2rplc-15">
    <w:name w:val="cat-Address grp-2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Dategrp-10rplc-19">
    <w:name w:val="cat-Date grp-10 rplc-19"/>
    <w:basedOn w:val="DefaultParagraphFont"/>
  </w:style>
  <w:style w:type="character" w:customStyle="1" w:styleId="cat-Timegrp-20rplc-20">
    <w:name w:val="cat-Time grp-20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Addressgrp-5rplc-22">
    <w:name w:val="cat-Address grp-5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FIOgrp-14rplc-24">
    <w:name w:val="cat-FIO grp-14 rplc-24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FIOgrp-15rplc-27">
    <w:name w:val="cat-FIO grp-15 rplc-27"/>
    <w:basedOn w:val="DefaultParagraphFont"/>
  </w:style>
  <w:style w:type="character" w:customStyle="1" w:styleId="cat-FIOgrp-14rplc-28">
    <w:name w:val="cat-FIO grp-14 rplc-28"/>
    <w:basedOn w:val="DefaultParagraphFont"/>
  </w:style>
  <w:style w:type="character" w:customStyle="1" w:styleId="cat-FIOgrp-14rplc-29">
    <w:name w:val="cat-FIO grp-14 rplc-29"/>
    <w:basedOn w:val="DefaultParagraphFont"/>
  </w:style>
  <w:style w:type="character" w:customStyle="1" w:styleId="cat-FIOgrp-14rplc-30">
    <w:name w:val="cat-FIO grp-14 rplc-30"/>
    <w:basedOn w:val="DefaultParagraphFont"/>
  </w:style>
  <w:style w:type="character" w:customStyle="1" w:styleId="cat-FIOgrp-14rplc-31">
    <w:name w:val="cat-FIO grp-14 rplc-31"/>
    <w:basedOn w:val="DefaultParagraphFont"/>
  </w:style>
  <w:style w:type="character" w:customStyle="1" w:styleId="cat-FIOgrp-15rplc-32">
    <w:name w:val="cat-FIO grp-15 rplc-32"/>
    <w:basedOn w:val="DefaultParagraphFont"/>
  </w:style>
  <w:style w:type="character" w:customStyle="1" w:styleId="cat-FIOgrp-15rplc-33">
    <w:name w:val="cat-FIO grp-15 rplc-33"/>
    <w:basedOn w:val="DefaultParagraphFont"/>
  </w:style>
  <w:style w:type="character" w:customStyle="1" w:styleId="cat-FIOgrp-14rplc-34">
    <w:name w:val="cat-FIO grp-14 rplc-34"/>
    <w:basedOn w:val="DefaultParagraphFont"/>
  </w:style>
  <w:style w:type="character" w:customStyle="1" w:styleId="cat-FIOgrp-15rplc-35">
    <w:name w:val="cat-FIO grp-15 rplc-35"/>
    <w:basedOn w:val="DefaultParagraphFont"/>
  </w:style>
  <w:style w:type="character" w:customStyle="1" w:styleId="cat-FIOgrp-15rplc-36">
    <w:name w:val="cat-FIO grp-15 rplc-36"/>
    <w:basedOn w:val="DefaultParagraphFont"/>
  </w:style>
  <w:style w:type="character" w:customStyle="1" w:styleId="cat-FIOgrp-16rplc-37">
    <w:name w:val="cat-FIO grp-16 rplc-37"/>
    <w:basedOn w:val="DefaultParagraphFont"/>
  </w:style>
  <w:style w:type="character" w:customStyle="1" w:styleId="cat-FIOgrp-13rplc-38">
    <w:name w:val="cat-FIO grp-13 rplc-38"/>
    <w:basedOn w:val="DefaultParagraphFont"/>
  </w:style>
  <w:style w:type="character" w:customStyle="1" w:styleId="cat-FIOgrp-15rplc-39">
    <w:name w:val="cat-FIO grp-15 rplc-39"/>
    <w:basedOn w:val="DefaultParagraphFont"/>
  </w:style>
  <w:style w:type="character" w:customStyle="1" w:styleId="cat-FIOgrp-14rplc-40">
    <w:name w:val="cat-FIO grp-14 rplc-40"/>
    <w:basedOn w:val="DefaultParagraphFont"/>
  </w:style>
  <w:style w:type="character" w:customStyle="1" w:styleId="cat-FIOgrp-15rplc-41">
    <w:name w:val="cat-FIO grp-15 rplc-41"/>
    <w:basedOn w:val="DefaultParagraphFont"/>
  </w:style>
  <w:style w:type="character" w:customStyle="1" w:styleId="cat-FIOgrp-14rplc-42">
    <w:name w:val="cat-FIO grp-14 rplc-42"/>
    <w:basedOn w:val="DefaultParagraphFont"/>
  </w:style>
  <w:style w:type="character" w:customStyle="1" w:styleId="cat-FIOgrp-15rplc-43">
    <w:name w:val="cat-FIO grp-15 rplc-43"/>
    <w:basedOn w:val="DefaultParagraphFont"/>
  </w:style>
  <w:style w:type="character" w:customStyle="1" w:styleId="cat-FIOgrp-15rplc-44">
    <w:name w:val="cat-FIO grp-15 rplc-44"/>
    <w:basedOn w:val="DefaultParagraphFont"/>
  </w:style>
  <w:style w:type="character" w:customStyle="1" w:styleId="cat-FIOgrp-17rplc-45">
    <w:name w:val="cat-FIO grp-17 rplc-45"/>
    <w:basedOn w:val="DefaultParagraphFont"/>
  </w:style>
  <w:style w:type="character" w:customStyle="1" w:styleId="cat-FIOgrp-15rplc-46">
    <w:name w:val="cat-FIO grp-15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FIOgrp-19rplc-49">
    <w:name w:val="cat-FIO grp-19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A3FF3376DDBAB44728A08E2D6ABE44660BE4DBCF74FC4E9B7D9C64670A59428AEEA6D4C7F727EA8951DADC5C73C3CE3D969C28E1E15E2C1s1R8I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