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860AF" w:rsidRPr="00DE16C0">
      <w:pPr>
        <w:widowControl w:val="0"/>
        <w:spacing w:before="240" w:after="60"/>
        <w:jc w:val="center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                                                                                  Дело № 1-65-28/2019</w:t>
      </w:r>
    </w:p>
    <w:p w:rsidR="00E860AF" w:rsidRPr="00DE16C0">
      <w:pPr>
        <w:widowControl w:val="0"/>
        <w:spacing w:before="60" w:after="60"/>
        <w:jc w:val="center"/>
        <w:rPr>
          <w:sz w:val="22"/>
          <w:szCs w:val="22"/>
        </w:rPr>
      </w:pPr>
      <w:r w:rsidRPr="00DE16C0">
        <w:rPr>
          <w:spacing w:val="60"/>
          <w:sz w:val="22"/>
          <w:szCs w:val="22"/>
        </w:rPr>
        <w:t>ПРИГОВОР</w:t>
      </w:r>
    </w:p>
    <w:p w:rsidR="00E860AF" w:rsidRPr="00DE16C0">
      <w:pPr>
        <w:widowControl w:val="0"/>
        <w:spacing w:before="60" w:after="60"/>
        <w:jc w:val="center"/>
        <w:rPr>
          <w:sz w:val="22"/>
          <w:szCs w:val="22"/>
        </w:rPr>
      </w:pPr>
      <w:r w:rsidRPr="00DE16C0">
        <w:rPr>
          <w:spacing w:val="60"/>
          <w:sz w:val="22"/>
          <w:szCs w:val="22"/>
        </w:rPr>
        <w:t>ИМЕНЕМ РОССИЙСКОЙ ФЕДЕРАЦИИ</w:t>
      </w:r>
    </w:p>
    <w:p w:rsidR="00E860AF" w:rsidRPr="00DE16C0">
      <w:pPr>
        <w:rPr>
          <w:sz w:val="22"/>
          <w:szCs w:val="22"/>
        </w:rPr>
      </w:pPr>
      <w:r w:rsidRPr="00DE16C0">
        <w:rPr>
          <w:sz w:val="22"/>
          <w:szCs w:val="22"/>
        </w:rPr>
        <w:t> </w:t>
      </w:r>
    </w:p>
    <w:p w:rsidR="00E860AF" w:rsidRPr="00DE16C0">
      <w:pPr>
        <w:rPr>
          <w:sz w:val="22"/>
          <w:szCs w:val="22"/>
        </w:rPr>
      </w:pPr>
      <w:r w:rsidRPr="00DE16C0">
        <w:rPr>
          <w:sz w:val="22"/>
          <w:szCs w:val="22"/>
        </w:rPr>
        <w:t xml:space="preserve"> «9» декабря 2019 года                                     п. Нижнегорский, ул. Победы, д. 20</w:t>
      </w:r>
      <w:r w:rsidRPr="00DE16C0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        </w:t>
      </w:r>
    </w:p>
    <w:p w:rsidR="00E860AF" w:rsidRPr="00DE16C0">
      <w:pPr>
        <w:ind w:firstLine="708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</w:t>
      </w:r>
      <w:r w:rsidRPr="00DE16C0">
        <w:rPr>
          <w:sz w:val="22"/>
          <w:szCs w:val="22"/>
        </w:rPr>
        <w:t xml:space="preserve">   при секретаре – Емельяновой Н.В.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>         с участием государственного обвинителя –  Барабаш О.В.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защитника - адвоката Демченко П.Н., представившего удостоверение № 962 </w:t>
      </w:r>
      <w:r w:rsidRPr="00DE16C0">
        <w:rPr>
          <w:sz w:val="22"/>
          <w:szCs w:val="22"/>
        </w:rPr>
        <w:t>от</w:t>
      </w:r>
      <w:r w:rsidRPr="00DE16C0">
        <w:rPr>
          <w:sz w:val="22"/>
          <w:szCs w:val="22"/>
        </w:rPr>
        <w:t xml:space="preserve"> </w:t>
      </w:r>
      <w:r w:rsidRPr="00DE16C0">
        <w:rPr>
          <w:rStyle w:val="cat-UserDefinedgrp-34rplc-8"/>
          <w:sz w:val="22"/>
          <w:szCs w:val="22"/>
        </w:rPr>
        <w:t>...дата</w:t>
      </w:r>
      <w:r w:rsidRPr="00DE16C0">
        <w:rPr>
          <w:sz w:val="22"/>
          <w:szCs w:val="22"/>
        </w:rPr>
        <w:t xml:space="preserve">  и ордер № 309 от </w:t>
      </w:r>
      <w:r w:rsidRPr="00DE16C0">
        <w:rPr>
          <w:rStyle w:val="cat-Dategrp-8rplc-9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, 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рассмотрев в открытом судеб</w:t>
      </w:r>
      <w:r w:rsidRPr="00DE16C0">
        <w:rPr>
          <w:sz w:val="22"/>
          <w:szCs w:val="22"/>
        </w:rPr>
        <w:t xml:space="preserve">ном заседании уголовное дело, в особом порядке судебного разбирательства, по обвинению: </w:t>
      </w:r>
    </w:p>
    <w:p w:rsidR="00E860AF" w:rsidRPr="00DE16C0">
      <w:pPr>
        <w:widowControl w:val="0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     </w:t>
      </w:r>
      <w:r w:rsidRPr="00DE16C0">
        <w:rPr>
          <w:rStyle w:val="cat-UserDefinedgrp-35rplc-11"/>
          <w:sz w:val="22"/>
          <w:szCs w:val="22"/>
        </w:rPr>
        <w:t>...</w:t>
      </w:r>
      <w:r w:rsidRPr="00DE16C0">
        <w:rPr>
          <w:rStyle w:val="cat-UserDefinedgrp-35rplc-11"/>
          <w:sz w:val="22"/>
          <w:szCs w:val="22"/>
        </w:rPr>
        <w:t>Мустафаева</w:t>
      </w:r>
      <w:r w:rsidRPr="00DE16C0">
        <w:rPr>
          <w:rStyle w:val="cat-UserDefinedgrp-35rplc-11"/>
          <w:sz w:val="22"/>
          <w:szCs w:val="22"/>
        </w:rPr>
        <w:t xml:space="preserve"> С.С.</w:t>
      </w:r>
      <w:r w:rsidRPr="00DE16C0">
        <w:rPr>
          <w:sz w:val="22"/>
          <w:szCs w:val="22"/>
        </w:rPr>
        <w:t xml:space="preserve">, </w:t>
      </w:r>
      <w:r w:rsidRPr="00DE16C0">
        <w:rPr>
          <w:rStyle w:val="cat-PassportDatagrp-28rplc-12"/>
          <w:sz w:val="22"/>
          <w:szCs w:val="22"/>
        </w:rPr>
        <w:t>паспортные данные</w:t>
      </w:r>
      <w:r w:rsidRPr="00DE16C0">
        <w:rPr>
          <w:sz w:val="22"/>
          <w:szCs w:val="22"/>
        </w:rPr>
        <w:t>,</w:t>
      </w:r>
    </w:p>
    <w:p w:rsidR="00E860AF" w:rsidRPr="00DE16C0">
      <w:pPr>
        <w:ind w:left="1620"/>
        <w:jc w:val="both"/>
        <w:rPr>
          <w:sz w:val="22"/>
          <w:szCs w:val="22"/>
        </w:rPr>
      </w:pPr>
      <w:r w:rsidRPr="00DE16C0">
        <w:rPr>
          <w:rStyle w:val="cat-PassportDatagrp-29rplc-13"/>
          <w:sz w:val="22"/>
          <w:szCs w:val="22"/>
        </w:rPr>
        <w:t>паспортные данные</w:t>
      </w:r>
      <w:r w:rsidRPr="00DE16C0">
        <w:rPr>
          <w:sz w:val="22"/>
          <w:szCs w:val="22"/>
        </w:rPr>
        <w:t xml:space="preserve"> </w:t>
      </w:r>
      <w:r w:rsidRPr="00DE16C0">
        <w:rPr>
          <w:rStyle w:val="cat-UserDefinedgrp-36rplc-14"/>
          <w:sz w:val="22"/>
          <w:szCs w:val="22"/>
        </w:rPr>
        <w:t>...личные данные</w:t>
      </w:r>
      <w:r w:rsidRPr="00DE16C0">
        <w:rPr>
          <w:sz w:val="22"/>
          <w:szCs w:val="22"/>
        </w:rPr>
        <w:t xml:space="preserve">, зарегистрированного и проживающего по </w:t>
      </w:r>
      <w:r w:rsidRPr="00DE16C0">
        <w:rPr>
          <w:rStyle w:val="cat-Addressgrp-3rplc-16"/>
          <w:sz w:val="22"/>
          <w:szCs w:val="22"/>
        </w:rPr>
        <w:t>адрес</w:t>
      </w:r>
      <w:r w:rsidRPr="00DE16C0">
        <w:rPr>
          <w:sz w:val="22"/>
          <w:szCs w:val="22"/>
        </w:rPr>
        <w:t xml:space="preserve"> </w:t>
      </w:r>
      <w:r w:rsidRPr="00DE16C0">
        <w:rPr>
          <w:rStyle w:val="cat-Addressgrp-4rplc-17"/>
          <w:sz w:val="22"/>
          <w:szCs w:val="22"/>
        </w:rPr>
        <w:t>адрес</w:t>
      </w:r>
      <w:r w:rsidRPr="00DE16C0">
        <w:rPr>
          <w:sz w:val="22"/>
          <w:szCs w:val="22"/>
        </w:rPr>
        <w:t>, не судимого.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в </w:t>
      </w:r>
      <w:r w:rsidRPr="00DE16C0">
        <w:rPr>
          <w:sz w:val="22"/>
          <w:szCs w:val="22"/>
        </w:rPr>
        <w:t>совершении преступления, предусмотренного ст. 158 ч.1 УК РФ,</w:t>
      </w:r>
    </w:p>
    <w:p w:rsidR="00E860AF" w:rsidRPr="00DE16C0">
      <w:pPr>
        <w:widowControl w:val="0"/>
        <w:rPr>
          <w:sz w:val="22"/>
          <w:szCs w:val="22"/>
        </w:rPr>
      </w:pPr>
    </w:p>
    <w:p w:rsidR="00E860AF" w:rsidRPr="00DE16C0">
      <w:pPr>
        <w:spacing w:before="60" w:after="6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                                             УСТАНОВИЛ:</w:t>
      </w:r>
    </w:p>
    <w:p w:rsidR="00E860AF" w:rsidRPr="00DE16C0">
      <w:pPr>
        <w:ind w:firstLine="708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Мустафаев</w:t>
      </w:r>
      <w:r w:rsidRPr="00DE16C0">
        <w:rPr>
          <w:sz w:val="22"/>
          <w:szCs w:val="22"/>
        </w:rPr>
        <w:t xml:space="preserve"> С.С. совершил кражу, т.е. тайное хищение чужого имущества, при следующих обстоятельствах. </w:t>
      </w:r>
    </w:p>
    <w:p w:rsidR="00E860AF" w:rsidRPr="00DE16C0">
      <w:pPr>
        <w:widowControl w:val="0"/>
        <w:ind w:firstLine="54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</w:t>
      </w:r>
      <w:r w:rsidRPr="00DE16C0">
        <w:rPr>
          <w:sz w:val="22"/>
          <w:szCs w:val="22"/>
        </w:rPr>
        <w:t>Мустафаев</w:t>
      </w:r>
      <w:r w:rsidRPr="00DE16C0">
        <w:rPr>
          <w:sz w:val="22"/>
          <w:szCs w:val="22"/>
        </w:rPr>
        <w:t xml:space="preserve"> С.С. в п</w:t>
      </w:r>
      <w:r w:rsidRPr="00DE16C0">
        <w:rPr>
          <w:sz w:val="22"/>
          <w:szCs w:val="22"/>
        </w:rPr>
        <w:t xml:space="preserve">ериод с </w:t>
      </w:r>
      <w:r w:rsidRPr="00DE16C0">
        <w:rPr>
          <w:rStyle w:val="cat-Timegrp-32rplc-20"/>
          <w:sz w:val="22"/>
          <w:szCs w:val="22"/>
        </w:rPr>
        <w:t>время</w:t>
      </w:r>
      <w:r w:rsidRPr="00DE16C0">
        <w:rPr>
          <w:sz w:val="22"/>
          <w:szCs w:val="22"/>
        </w:rPr>
        <w:t xml:space="preserve"> </w:t>
      </w:r>
      <w:r w:rsidRPr="00DE16C0">
        <w:rPr>
          <w:rStyle w:val="cat-Dategrp-9rplc-21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 по </w:t>
      </w:r>
      <w:r w:rsidRPr="00DE16C0">
        <w:rPr>
          <w:rStyle w:val="cat-Timegrp-33rplc-22"/>
          <w:sz w:val="22"/>
          <w:szCs w:val="22"/>
        </w:rPr>
        <w:t>время</w:t>
      </w:r>
      <w:r w:rsidRPr="00DE16C0">
        <w:rPr>
          <w:sz w:val="22"/>
          <w:szCs w:val="22"/>
        </w:rPr>
        <w:t xml:space="preserve"> </w:t>
      </w:r>
      <w:r w:rsidRPr="00DE16C0">
        <w:rPr>
          <w:rStyle w:val="cat-Dategrp-10rplc-23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, находясь на поле № 51, на площади 10,9 га, расположенном по адресу: </w:t>
      </w:r>
      <w:r w:rsidRPr="00DE16C0">
        <w:rPr>
          <w:sz w:val="22"/>
          <w:szCs w:val="22"/>
        </w:rPr>
        <w:t>Республика Крым, Нижнегорский район, Михайловское сельское поселение, имея умысел на тайное хищение чужого имущества, с целью личного обогащения путем нез</w:t>
      </w:r>
      <w:r w:rsidRPr="00DE16C0">
        <w:rPr>
          <w:sz w:val="22"/>
          <w:szCs w:val="22"/>
        </w:rPr>
        <w:t>аконного обращения чужого имущества в свою пользу, осознавая общественную опасность своих действий, предвидя неизбежность наступления общественно-опасных последствий в виде причинения имущественного вреда собственнику, и желая их наступления, пользуясь тем</w:t>
      </w:r>
      <w:r w:rsidRPr="00DE16C0">
        <w:rPr>
          <w:sz w:val="22"/>
          <w:szCs w:val="22"/>
        </w:rPr>
        <w:t>, что за сохранностью имущества никто не следит, путем свободного доступа тайно похитил</w:t>
      </w:r>
      <w:r w:rsidRPr="00DE16C0">
        <w:rPr>
          <w:sz w:val="22"/>
          <w:szCs w:val="22"/>
        </w:rPr>
        <w:t xml:space="preserve"> дизельное топливо ЕВРО ДТ-Л-К5 в количестве 200 (двухсот) литров, принадлежащие обществу с ограниченной ответственностью «</w:t>
      </w:r>
      <w:r w:rsidRPr="00DE16C0">
        <w:rPr>
          <w:sz w:val="22"/>
          <w:szCs w:val="22"/>
        </w:rPr>
        <w:t>Ильич-Агро</w:t>
      </w:r>
      <w:r w:rsidRPr="00DE16C0">
        <w:rPr>
          <w:sz w:val="22"/>
          <w:szCs w:val="22"/>
        </w:rPr>
        <w:t xml:space="preserve"> Крым», стоимостью согласно справки </w:t>
      </w:r>
      <w:r w:rsidRPr="00DE16C0">
        <w:rPr>
          <w:sz w:val="22"/>
          <w:szCs w:val="22"/>
        </w:rPr>
        <w:t>47 рублей 50 копеек за 1 литр, похищенное присвоил и распорядился по своему усмотрению, причинив своими умышленными противоправными действиям</w:t>
      </w:r>
      <w:r w:rsidRPr="00DE16C0">
        <w:rPr>
          <w:sz w:val="22"/>
          <w:szCs w:val="22"/>
        </w:rPr>
        <w:t>и ООО</w:t>
      </w:r>
      <w:r w:rsidRPr="00DE16C0">
        <w:rPr>
          <w:sz w:val="22"/>
          <w:szCs w:val="22"/>
        </w:rPr>
        <w:t xml:space="preserve"> «</w:t>
      </w:r>
      <w:r w:rsidRPr="00DE16C0">
        <w:rPr>
          <w:sz w:val="22"/>
          <w:szCs w:val="22"/>
        </w:rPr>
        <w:t>Ильич-Агро</w:t>
      </w:r>
      <w:r w:rsidRPr="00DE16C0">
        <w:rPr>
          <w:sz w:val="22"/>
          <w:szCs w:val="22"/>
        </w:rPr>
        <w:t xml:space="preserve"> Крым» материальный ущерб на общую сумму 9500 рублей 00 копеек.</w:t>
      </w:r>
    </w:p>
    <w:p w:rsidR="00E860AF" w:rsidRPr="00DE16C0">
      <w:pPr>
        <w:widowControl w:val="0"/>
        <w:ind w:firstLine="54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По окончании расследования, в хо</w:t>
      </w:r>
      <w:r w:rsidRPr="00DE16C0">
        <w:rPr>
          <w:sz w:val="22"/>
          <w:szCs w:val="22"/>
        </w:rPr>
        <w:t xml:space="preserve">де ознакомления с материалами уголовного дела при разъяснении требований ст. 217 УПК РФ </w:t>
      </w:r>
      <w:r w:rsidRPr="00DE16C0">
        <w:rPr>
          <w:sz w:val="22"/>
          <w:szCs w:val="22"/>
        </w:rPr>
        <w:t>Мустафаев</w:t>
      </w:r>
      <w:r w:rsidRPr="00DE16C0">
        <w:rPr>
          <w:sz w:val="22"/>
          <w:szCs w:val="22"/>
        </w:rPr>
        <w:t xml:space="preserve"> С.С. после консультации с защитником и в его присутствии заявил ходатайство о постановлении приговора без проведения судебного разбирательства, в связи с согл</w:t>
      </w:r>
      <w:r w:rsidRPr="00DE16C0">
        <w:rPr>
          <w:sz w:val="22"/>
          <w:szCs w:val="22"/>
        </w:rPr>
        <w:t>асием с предъявленным обвинением.</w:t>
      </w:r>
    </w:p>
    <w:p w:rsidR="00E860AF" w:rsidRPr="00DE16C0">
      <w:pPr>
        <w:ind w:left="567" w:hanging="567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</w:t>
      </w:r>
      <w:r w:rsidRPr="00DE16C0">
        <w:rPr>
          <w:sz w:val="22"/>
          <w:szCs w:val="22"/>
        </w:rPr>
        <w:t xml:space="preserve">Подсудимый </w:t>
      </w:r>
      <w:r w:rsidRPr="00DE16C0">
        <w:rPr>
          <w:sz w:val="22"/>
          <w:szCs w:val="22"/>
        </w:rPr>
        <w:t>Мустафаев</w:t>
      </w:r>
      <w:r w:rsidRPr="00DE16C0">
        <w:rPr>
          <w:sz w:val="22"/>
          <w:szCs w:val="22"/>
        </w:rPr>
        <w:t xml:space="preserve"> С.С.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</w:t>
      </w:r>
      <w:r w:rsidRPr="00DE16C0">
        <w:rPr>
          <w:sz w:val="22"/>
          <w:szCs w:val="22"/>
        </w:rPr>
        <w:t>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158 ч.1 УК РФ, в полном объеме, осознает характер заявленного им ходатайства и</w:t>
      </w:r>
      <w:r w:rsidRPr="00DE16C0">
        <w:rPr>
          <w:sz w:val="22"/>
          <w:szCs w:val="22"/>
        </w:rPr>
        <w:t xml:space="preserve"> последствия постанов</w:t>
      </w:r>
      <w:r w:rsidRPr="00DE16C0">
        <w:rPr>
          <w:sz w:val="22"/>
          <w:szCs w:val="22"/>
        </w:rPr>
        <w:t xml:space="preserve">ления приговора без проведения судебного разбирательства. </w:t>
      </w:r>
    </w:p>
    <w:p w:rsidR="00E860AF" w:rsidRPr="00DE16C0">
      <w:pPr>
        <w:ind w:left="567" w:hanging="567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   Защитник подсудимого – адвокат Демченко В.И. </w:t>
      </w:r>
      <w:r w:rsidRPr="00DE16C0">
        <w:rPr>
          <w:sz w:val="22"/>
          <w:szCs w:val="22"/>
        </w:rPr>
        <w:t xml:space="preserve">поддержал заявленное 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проведения судебного разбирательства. </w:t>
      </w:r>
      <w:r w:rsidRPr="00DE16C0">
        <w:rPr>
          <w:sz w:val="22"/>
          <w:szCs w:val="22"/>
        </w:rPr>
        <w:tab/>
      </w:r>
    </w:p>
    <w:p w:rsidR="00E860AF" w:rsidRPr="00DE16C0">
      <w:pPr>
        <w:ind w:left="567" w:hanging="567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  Предс</w:t>
      </w:r>
      <w:r w:rsidRPr="00DE16C0">
        <w:rPr>
          <w:sz w:val="22"/>
          <w:szCs w:val="22"/>
        </w:rPr>
        <w:t xml:space="preserve">тавитель потерпевшего </w:t>
      </w:r>
      <w:r w:rsidRPr="00DE16C0">
        <w:rPr>
          <w:rStyle w:val="cat-FIOgrp-19rplc-32"/>
          <w:sz w:val="22"/>
          <w:szCs w:val="22"/>
        </w:rPr>
        <w:t>фио</w:t>
      </w:r>
      <w:r w:rsidRPr="00DE16C0">
        <w:rPr>
          <w:sz w:val="22"/>
          <w:szCs w:val="22"/>
        </w:rPr>
        <w:t xml:space="preserve">, в судебное заседание не явился, о дне и времени слушания дела извещен надлежащим образом, направил в суд заявление о рассмотрении дела в </w:t>
      </w:r>
      <w:r w:rsidRPr="00DE16C0">
        <w:rPr>
          <w:sz w:val="22"/>
          <w:szCs w:val="22"/>
        </w:rPr>
        <w:t>его отсутствие, не возражал против постановления приговора без проведения судебного разбират</w:t>
      </w:r>
      <w:r w:rsidRPr="00DE16C0">
        <w:rPr>
          <w:sz w:val="22"/>
          <w:szCs w:val="22"/>
        </w:rPr>
        <w:t>ельства.</w:t>
      </w:r>
    </w:p>
    <w:p w:rsidR="00E860AF" w:rsidRPr="00DE16C0">
      <w:pPr>
        <w:ind w:left="567" w:hanging="567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Принимая во внимание вышеуказанные обстоятельства, суд приходит к выводу о том, что ходатайство подсудимого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заявлено им в соответствии с требованиями главы 40 УПК РФ и полагает возможным применить особый порядок с</w:t>
      </w:r>
      <w:r w:rsidRPr="00DE16C0">
        <w:rPr>
          <w:sz w:val="22"/>
          <w:szCs w:val="22"/>
        </w:rPr>
        <w:t xml:space="preserve">удебного разбирательства и постановить приговор без проведения судебного разбирательства.  </w:t>
      </w:r>
    </w:p>
    <w:p w:rsidR="00E860AF" w:rsidRPr="00DE16C0">
      <w:pPr>
        <w:ind w:left="567" w:hanging="567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      Суд приходит к выводу, что обвинение, с которым согласился подсудимый </w:t>
      </w:r>
      <w:r w:rsidRPr="00DE16C0">
        <w:rPr>
          <w:sz w:val="22"/>
          <w:szCs w:val="22"/>
        </w:rPr>
        <w:t>Мустафаев</w:t>
      </w:r>
      <w:r w:rsidRPr="00DE16C0">
        <w:rPr>
          <w:sz w:val="22"/>
          <w:szCs w:val="22"/>
        </w:rPr>
        <w:t xml:space="preserve"> С.С., является обоснованным, подтверждается доказательствами, собр</w:t>
      </w:r>
      <w:r w:rsidRPr="00DE16C0">
        <w:rPr>
          <w:sz w:val="22"/>
          <w:szCs w:val="22"/>
        </w:rPr>
        <w:t>анными по уголовному делу.</w:t>
      </w:r>
    </w:p>
    <w:p w:rsidR="00E860AF" w:rsidRPr="00DE16C0">
      <w:pPr>
        <w:ind w:firstLine="709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Действия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верно квалифицированы по ст. 158 ч.1 УК РФ, как кража, т.е. тайное хищение чужого имущества.</w:t>
      </w:r>
    </w:p>
    <w:p w:rsidR="00E860AF" w:rsidRPr="00DE16C0">
      <w:pPr>
        <w:ind w:firstLine="72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</w:t>
      </w:r>
      <w:r w:rsidRPr="00DE16C0">
        <w:rPr>
          <w:sz w:val="22"/>
          <w:szCs w:val="22"/>
        </w:rPr>
        <w:t xml:space="preserve">При назначении вида и размера наказания подсудимому </w:t>
      </w:r>
      <w:r w:rsidRPr="00DE16C0">
        <w:rPr>
          <w:sz w:val="22"/>
          <w:szCs w:val="22"/>
        </w:rPr>
        <w:t>Мустафаеву</w:t>
      </w:r>
      <w:r w:rsidRPr="00DE16C0">
        <w:rPr>
          <w:sz w:val="22"/>
          <w:szCs w:val="22"/>
        </w:rPr>
        <w:t xml:space="preserve"> С.С. суд в соответствии с требованиями ст.ст. </w:t>
      </w:r>
      <w:hyperlink r:id="rId4" w:history="1">
        <w:r w:rsidRPr="00DE16C0">
          <w:rPr>
            <w:color w:val="0000EE"/>
            <w:sz w:val="22"/>
            <w:szCs w:val="22"/>
          </w:rPr>
          <w:t>6</w:t>
        </w:r>
      </w:hyperlink>
      <w:r w:rsidRPr="00DE16C0">
        <w:rPr>
          <w:sz w:val="22"/>
          <w:szCs w:val="22"/>
        </w:rPr>
        <w:t xml:space="preserve">, </w:t>
      </w:r>
      <w:hyperlink r:id="rId5" w:tgtFrame="_blank" w:history="1">
        <w:r w:rsidRPr="00DE16C0">
          <w:rPr>
            <w:color w:val="0000EE"/>
            <w:sz w:val="22"/>
            <w:szCs w:val="22"/>
          </w:rPr>
          <w:t>43</w:t>
        </w:r>
      </w:hyperlink>
      <w:r w:rsidRPr="00DE16C0">
        <w:rPr>
          <w:sz w:val="22"/>
          <w:szCs w:val="22"/>
        </w:rPr>
        <w:t xml:space="preserve"> и </w:t>
      </w:r>
      <w:hyperlink r:id="rId6" w:tgtFrame="_blank" w:history="1">
        <w:r w:rsidRPr="00DE16C0">
          <w:rPr>
            <w:color w:val="0000EE"/>
            <w:sz w:val="22"/>
            <w:szCs w:val="22"/>
          </w:rPr>
          <w:t>60 УК РФ</w:t>
        </w:r>
      </w:hyperlink>
      <w:r w:rsidRPr="00DE16C0">
        <w:rPr>
          <w:sz w:val="22"/>
          <w:szCs w:val="22"/>
        </w:rPr>
        <w:t xml:space="preserve">, учитывает характер и степень общественной опасности совершенного им преступления, обстоятельства содеянного, личность подсудимого, обстоятельства смягчающие </w:t>
      </w:r>
      <w:r w:rsidRPr="00DE16C0">
        <w:rPr>
          <w:sz w:val="22"/>
          <w:szCs w:val="22"/>
        </w:rPr>
        <w:t>и отягчающие наказание, а также влияние назначенного наказания на исправление осужденного и на условия жизни его семьи.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</w:t>
      </w:r>
      <w:r w:rsidRPr="00DE16C0">
        <w:rPr>
          <w:sz w:val="22"/>
          <w:szCs w:val="22"/>
        </w:rPr>
        <w:t xml:space="preserve">Так, принимая во внимание степень тяжести совершенного </w:t>
      </w:r>
      <w:r w:rsidRPr="00DE16C0">
        <w:rPr>
          <w:sz w:val="22"/>
          <w:szCs w:val="22"/>
        </w:rPr>
        <w:t>Мустафаевым</w:t>
      </w:r>
      <w:r w:rsidRPr="00DE16C0">
        <w:rPr>
          <w:sz w:val="22"/>
          <w:szCs w:val="22"/>
        </w:rPr>
        <w:t xml:space="preserve"> С.С. преступления, которое в соответствии со ст. 15 УК РФ я</w:t>
      </w:r>
      <w:r w:rsidRPr="00DE16C0">
        <w:rPr>
          <w:sz w:val="22"/>
          <w:szCs w:val="22"/>
        </w:rPr>
        <w:t xml:space="preserve">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и предупреждения совершения им новых преступлений, является наказание в виде штрафа.</w:t>
      </w:r>
      <w:r w:rsidRPr="00DE16C0">
        <w:rPr>
          <w:sz w:val="22"/>
          <w:szCs w:val="22"/>
        </w:rPr>
        <w:t xml:space="preserve">   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</w:t>
      </w:r>
      <w:r w:rsidRPr="00DE16C0">
        <w:rPr>
          <w:sz w:val="22"/>
          <w:szCs w:val="22"/>
        </w:rPr>
        <w:t xml:space="preserve">Вместе с тем, в соответствии со ст. 61 ч.2 УК РФ суд признает обстоятельствами, смягчающими наказание </w:t>
      </w:r>
      <w:r w:rsidRPr="00DE16C0">
        <w:rPr>
          <w:sz w:val="22"/>
          <w:szCs w:val="22"/>
        </w:rPr>
        <w:t>Мустафаеву</w:t>
      </w:r>
      <w:r w:rsidRPr="00DE16C0">
        <w:rPr>
          <w:sz w:val="22"/>
          <w:szCs w:val="22"/>
        </w:rPr>
        <w:t xml:space="preserve"> С.С. признание вины и чистосердечное раскаяние, нахождение на иждивении двоих несовершеннолетних детей, также учитывая фактическо</w:t>
      </w:r>
      <w:r w:rsidRPr="00DE16C0">
        <w:rPr>
          <w:sz w:val="22"/>
          <w:szCs w:val="22"/>
        </w:rPr>
        <w:t xml:space="preserve">е возмещение причиненного материального ущерба, причиненного в результате преступления, путем возврата похищенного, что подтверждается распиской представителя потерпевшего </w:t>
      </w:r>
      <w:r w:rsidRPr="00DE16C0">
        <w:rPr>
          <w:rStyle w:val="cat-FIOgrp-21rplc-40"/>
          <w:sz w:val="22"/>
          <w:szCs w:val="22"/>
        </w:rPr>
        <w:t>фио</w:t>
      </w:r>
      <w:r w:rsidRPr="00DE16C0">
        <w:rPr>
          <w:sz w:val="22"/>
          <w:szCs w:val="22"/>
        </w:rPr>
        <w:t xml:space="preserve">, принимая во внимание данные о личности подсудимого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</w:t>
      </w:r>
      <w:r w:rsidRPr="00DE16C0">
        <w:rPr>
          <w:sz w:val="22"/>
          <w:szCs w:val="22"/>
        </w:rPr>
        <w:t>С., положительн</w:t>
      </w:r>
      <w:r w:rsidRPr="00DE16C0">
        <w:rPr>
          <w:sz w:val="22"/>
          <w:szCs w:val="22"/>
        </w:rPr>
        <w:t>о характеризующегося по месту регистрации (</w:t>
      </w:r>
      <w:r w:rsidRPr="00DE16C0">
        <w:rPr>
          <w:sz w:val="22"/>
          <w:szCs w:val="22"/>
        </w:rPr>
        <w:t>л</w:t>
      </w:r>
      <w:r w:rsidRPr="00DE16C0">
        <w:rPr>
          <w:sz w:val="22"/>
          <w:szCs w:val="22"/>
        </w:rPr>
        <w:t xml:space="preserve">.д. 193), суд приходит к выводу о возможности исправления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без реального отбывания наказания.</w:t>
      </w:r>
    </w:p>
    <w:p w:rsidR="00E860AF" w:rsidRPr="00DE16C0">
      <w:pPr>
        <w:ind w:firstLine="709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Так, принимая во внимание степень тяжести совершенного </w:t>
      </w:r>
      <w:r w:rsidRPr="00DE16C0">
        <w:rPr>
          <w:sz w:val="22"/>
          <w:szCs w:val="22"/>
        </w:rPr>
        <w:t>Мустафаевым</w:t>
      </w:r>
      <w:r w:rsidRPr="00DE16C0">
        <w:rPr>
          <w:sz w:val="22"/>
          <w:szCs w:val="22"/>
        </w:rPr>
        <w:t xml:space="preserve"> С.С.  преступления, которое в соотве</w:t>
      </w:r>
      <w:r w:rsidRPr="00DE16C0">
        <w:rPr>
          <w:sz w:val="22"/>
          <w:szCs w:val="22"/>
        </w:rPr>
        <w:t xml:space="preserve">тствии со ст. </w:t>
      </w:r>
      <w:hyperlink r:id="rId7" w:tgtFrame="_blank" w:history="1">
        <w:r w:rsidRPr="00DE16C0">
          <w:rPr>
            <w:color w:val="0000EE"/>
            <w:sz w:val="22"/>
            <w:szCs w:val="22"/>
          </w:rPr>
          <w:t xml:space="preserve">15 УК РФ </w:t>
        </w:r>
      </w:hyperlink>
      <w:r w:rsidRPr="00DE16C0">
        <w:rPr>
          <w:sz w:val="22"/>
          <w:szCs w:val="22"/>
        </w:rPr>
        <w:t xml:space="preserve">отнесено к категории небольшой тяжести, учитывая характеризующие личность подсудимого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сведения, котор</w:t>
      </w:r>
      <w:r w:rsidRPr="00DE16C0">
        <w:rPr>
          <w:sz w:val="22"/>
          <w:szCs w:val="22"/>
        </w:rPr>
        <w:t xml:space="preserve">ыми располагает суд при вынесении приговора, а именно те, что последний по месту жительства зарекомендовал себя с положительной стороны, возместил ущерб путем </w:t>
      </w:r>
      <w:r w:rsidRPr="00DE16C0">
        <w:rPr>
          <w:sz w:val="22"/>
          <w:szCs w:val="22"/>
        </w:rPr>
        <w:t>возврата</w:t>
      </w:r>
      <w:r w:rsidRPr="00DE16C0">
        <w:rPr>
          <w:sz w:val="22"/>
          <w:szCs w:val="22"/>
        </w:rPr>
        <w:t xml:space="preserve"> похищенного, на учете врача нарколога </w:t>
      </w:r>
      <w:r w:rsidRPr="00DE16C0">
        <w:rPr>
          <w:sz w:val="22"/>
          <w:szCs w:val="22"/>
        </w:rPr>
        <w:t>и психиатра не состоит (л.д. 185,187), принимая во</w:t>
      </w:r>
      <w:r w:rsidRPr="00DE16C0">
        <w:rPr>
          <w:sz w:val="22"/>
          <w:szCs w:val="22"/>
        </w:rPr>
        <w:t xml:space="preserve"> внимание обстоятельства совершения инкриминируемого ему преступления, суд приходит к убеждению, что цели наказания: восстановление социальной справедливости, исправление подсудимого и предупреждение совершения им новых преступлений, установленные ч. 2 ст.</w:t>
      </w:r>
      <w:r w:rsidRPr="00DE16C0">
        <w:rPr>
          <w:sz w:val="22"/>
          <w:szCs w:val="22"/>
        </w:rPr>
        <w:t xml:space="preserve"> </w:t>
      </w:r>
      <w:hyperlink r:id="rId5" w:tgtFrame="_blank" w:history="1">
        <w:r w:rsidRPr="00DE16C0">
          <w:rPr>
            <w:color w:val="0000EE"/>
            <w:sz w:val="22"/>
            <w:szCs w:val="22"/>
          </w:rPr>
          <w:t>43 УК РФ</w:t>
        </w:r>
      </w:hyperlink>
      <w:r w:rsidRPr="00DE16C0">
        <w:rPr>
          <w:sz w:val="22"/>
          <w:szCs w:val="22"/>
        </w:rPr>
        <w:t xml:space="preserve">, могут быть достигнуты назначением </w:t>
      </w:r>
      <w:r w:rsidRPr="00DE16C0">
        <w:rPr>
          <w:sz w:val="22"/>
          <w:szCs w:val="22"/>
        </w:rPr>
        <w:t>Мустафаеву</w:t>
      </w:r>
      <w:r w:rsidRPr="00DE16C0">
        <w:rPr>
          <w:sz w:val="22"/>
          <w:szCs w:val="22"/>
        </w:rPr>
        <w:t xml:space="preserve"> С.С. наказания в виде штрафа значительно ниже максимального предела, установленного</w:t>
      </w:r>
      <w:r w:rsidRPr="00DE16C0">
        <w:rPr>
          <w:sz w:val="22"/>
          <w:szCs w:val="22"/>
        </w:rPr>
        <w:t xml:space="preserve"> санкцией ч. 1 ст</w:t>
      </w:r>
      <w:r w:rsidRPr="00DE16C0">
        <w:rPr>
          <w:sz w:val="22"/>
          <w:szCs w:val="22"/>
        </w:rPr>
        <w:t xml:space="preserve">. </w:t>
      </w:r>
      <w:r w:rsidRPr="00DE16C0">
        <w:rPr>
          <w:sz w:val="22"/>
          <w:szCs w:val="22"/>
        </w:rPr>
        <w:t>158 УК РФ для данного вида наказания, полагая, что данный вид наказания, будет являться не только соразмерными содеянному, но и окажет в целях исправления наиболее эффективное воздействие на виновного, с его назначением с учетом требован</w:t>
      </w:r>
      <w:r w:rsidRPr="00DE16C0">
        <w:rPr>
          <w:sz w:val="22"/>
          <w:szCs w:val="22"/>
        </w:rPr>
        <w:t xml:space="preserve">ий </w:t>
      </w:r>
      <w:r w:rsidRPr="00DE16C0">
        <w:rPr>
          <w:sz w:val="22"/>
          <w:szCs w:val="22"/>
        </w:rPr>
        <w:br/>
        <w:t xml:space="preserve">ч. 5 ст. </w:t>
      </w:r>
      <w:hyperlink r:id="rId8" w:tgtFrame="_blank" w:history="1">
        <w:r w:rsidRPr="00DE16C0">
          <w:rPr>
            <w:color w:val="0000EE"/>
            <w:sz w:val="22"/>
            <w:szCs w:val="22"/>
          </w:rPr>
          <w:t>62</w:t>
        </w:r>
      </w:hyperlink>
      <w:r w:rsidRPr="00DE16C0">
        <w:rPr>
          <w:sz w:val="22"/>
          <w:szCs w:val="22"/>
        </w:rPr>
        <w:t xml:space="preserve"> УК РФ о назначении наказания лицу, уголовное дело, в отношении которого рассмотрено в порядке, предусмотренном главой 40 У</w:t>
      </w:r>
      <w:r w:rsidRPr="00DE16C0">
        <w:rPr>
          <w:sz w:val="22"/>
          <w:szCs w:val="22"/>
        </w:rPr>
        <w:t xml:space="preserve">ПК РФ. </w:t>
      </w:r>
    </w:p>
    <w:p w:rsidR="00E860AF" w:rsidRPr="00DE16C0">
      <w:pPr>
        <w:ind w:firstLine="709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Оснований для применения ст. </w:t>
      </w:r>
      <w:hyperlink r:id="rId9" w:tgtFrame="_blank" w:history="1">
        <w:r w:rsidRPr="00DE16C0">
          <w:rPr>
            <w:color w:val="0000EE"/>
            <w:sz w:val="22"/>
            <w:szCs w:val="22"/>
          </w:rPr>
          <w:t>64</w:t>
        </w:r>
      </w:hyperlink>
      <w:r w:rsidRPr="00DE16C0">
        <w:rPr>
          <w:sz w:val="22"/>
          <w:szCs w:val="22"/>
        </w:rPr>
        <w:t xml:space="preserve"> УК РФ и назначения более мягкого наказания, чем предусмотрено за данное преступление, в отношении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не имеется, каких-либо исключительных обстоятельств, связанных с целями и мотивами противоправных действий, направленных на хищение чужого имущества, поведением виновного после совершения данного преступления и других обстоятельств, существ</w:t>
      </w:r>
      <w:r w:rsidRPr="00DE16C0">
        <w:rPr>
          <w:sz w:val="22"/>
          <w:szCs w:val="22"/>
        </w:rPr>
        <w:t>енно уменьшающих степень общественной опасности совершенного преступления, суд не находит.</w:t>
      </w:r>
    </w:p>
    <w:p w:rsidR="00E860AF" w:rsidRPr="00DE16C0">
      <w:pPr>
        <w:ind w:firstLine="709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Обстоятельствами, смягчающими наказание подсудимому, суд в силу ст. 61 ч.2 УК РФ, суд учитывает признание вины и чистосердечное раскаяние, также учитывая фактическое</w:t>
      </w:r>
      <w:r w:rsidRPr="00DE16C0">
        <w:rPr>
          <w:sz w:val="22"/>
          <w:szCs w:val="22"/>
        </w:rPr>
        <w:t xml:space="preserve"> возмещение </w:t>
      </w:r>
      <w:r w:rsidRPr="00DE16C0">
        <w:rPr>
          <w:sz w:val="22"/>
          <w:szCs w:val="22"/>
        </w:rPr>
        <w:t xml:space="preserve">причиненного материального ущерба, причиненного в результате преступления, путем возврата похищенного, наличие на иждивении двоих несовершеннолетних детей. </w:t>
      </w:r>
    </w:p>
    <w:p w:rsidR="00E860AF" w:rsidRPr="00DE16C0">
      <w:pPr>
        <w:ind w:firstLine="72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Обстоятельства, перечисленные в ст. </w:t>
      </w:r>
      <w:hyperlink r:id="rId10" w:tgtFrame="_blank" w:history="1">
        <w:r w:rsidRPr="00DE16C0">
          <w:rPr>
            <w:color w:val="0000EE"/>
            <w:sz w:val="22"/>
            <w:szCs w:val="22"/>
          </w:rPr>
          <w:t>63</w:t>
        </w:r>
      </w:hyperlink>
      <w:r w:rsidRPr="00DE16C0">
        <w:rPr>
          <w:sz w:val="22"/>
          <w:szCs w:val="22"/>
        </w:rPr>
        <w:t xml:space="preserve"> УК </w:t>
      </w:r>
      <w:r w:rsidRPr="00DE16C0">
        <w:rPr>
          <w:sz w:val="22"/>
          <w:szCs w:val="22"/>
        </w:rPr>
        <w:t>РФ</w:t>
      </w:r>
      <w:r w:rsidRPr="00DE16C0">
        <w:rPr>
          <w:sz w:val="22"/>
          <w:szCs w:val="22"/>
        </w:rPr>
        <w:t xml:space="preserve"> отягчающие наказание, в отношении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судом не установлено. </w:t>
      </w:r>
    </w:p>
    <w:p w:rsidR="00E860AF" w:rsidRPr="00DE16C0">
      <w:pPr>
        <w:ind w:firstLine="708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Оснований для изменения категории преступления на менее </w:t>
      </w:r>
      <w:r w:rsidRPr="00DE16C0">
        <w:rPr>
          <w:sz w:val="22"/>
          <w:szCs w:val="22"/>
        </w:rPr>
        <w:t>тяжкое</w:t>
      </w:r>
      <w:r w:rsidRPr="00DE16C0">
        <w:rPr>
          <w:sz w:val="22"/>
          <w:szCs w:val="22"/>
        </w:rPr>
        <w:t xml:space="preserve">, в соответствии с ч. 6 ст. </w:t>
      </w:r>
      <w:hyperlink r:id="rId7" w:tgtFrame="_blank" w:history="1">
        <w:r w:rsidRPr="00DE16C0">
          <w:rPr>
            <w:color w:val="0000EE"/>
            <w:sz w:val="22"/>
            <w:szCs w:val="22"/>
          </w:rPr>
          <w:t>15</w:t>
        </w:r>
      </w:hyperlink>
      <w:r w:rsidRPr="00DE16C0">
        <w:rPr>
          <w:sz w:val="22"/>
          <w:szCs w:val="22"/>
        </w:rPr>
        <w:t xml:space="preserve"> УК РФ, не имеется, поскольку, с учетом фактических обстоятельств, преступления, совокупность имеющихся смягчающих обстоятельств не является существенной, </w:t>
      </w:r>
      <w:r w:rsidRPr="00DE16C0">
        <w:rPr>
          <w:sz w:val="22"/>
          <w:szCs w:val="22"/>
        </w:rPr>
        <w:t xml:space="preserve">уменьшающей степень общественной опасности совершенного преступления. </w:t>
      </w:r>
    </w:p>
    <w:p w:rsidR="00E860AF" w:rsidRPr="00DE16C0">
      <w:pPr>
        <w:ind w:firstLine="709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Учитывая обстоятельства содеянного, совокупность смягчающих наказание обстоятельств, влияние наказания на исправление осужденного и на условия жизни его семьи, цели наказания, закреплен</w:t>
      </w:r>
      <w:r w:rsidRPr="00DE16C0">
        <w:rPr>
          <w:sz w:val="22"/>
          <w:szCs w:val="22"/>
        </w:rPr>
        <w:t xml:space="preserve">ных в ч. 2 ст. 43 УК РФ, и принимая во внимание мнение государственного обвинителя, полагавшего возможным исправление подсудимого без отбывания реального наказания в виде лишения свободы, суд приходит к выводу о возможности исправления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 без </w:t>
      </w:r>
      <w:r w:rsidRPr="00DE16C0">
        <w:rPr>
          <w:sz w:val="22"/>
          <w:szCs w:val="22"/>
        </w:rPr>
        <w:t>реального отбывания</w:t>
      </w:r>
      <w:r w:rsidRPr="00DE16C0">
        <w:rPr>
          <w:sz w:val="22"/>
          <w:szCs w:val="22"/>
        </w:rPr>
        <w:t xml:space="preserve"> наказания в виде лишения свободы с назначением подсудимому наказания в виде штрафа.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Гражданский иск по делу не заявлен.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ab/>
      </w:r>
      <w:r w:rsidRPr="00DE16C0">
        <w:rPr>
          <w:sz w:val="22"/>
          <w:szCs w:val="22"/>
        </w:rPr>
        <w:t xml:space="preserve">Меру процессуального принуждения </w:t>
      </w:r>
      <w:r w:rsidRPr="00DE16C0">
        <w:rPr>
          <w:sz w:val="22"/>
          <w:szCs w:val="22"/>
        </w:rPr>
        <w:t>Мустафаеву</w:t>
      </w:r>
      <w:r w:rsidRPr="00DE16C0">
        <w:rPr>
          <w:sz w:val="22"/>
          <w:szCs w:val="22"/>
        </w:rPr>
        <w:t xml:space="preserve"> С.С. в виде обязательства о явке по вступлению приговора в за</w:t>
      </w:r>
      <w:r w:rsidRPr="00DE16C0">
        <w:rPr>
          <w:sz w:val="22"/>
          <w:szCs w:val="22"/>
        </w:rPr>
        <w:t>конную силу отменить.</w:t>
      </w:r>
    </w:p>
    <w:p w:rsidR="00E860AF" w:rsidRPr="00DE16C0">
      <w:pPr>
        <w:ind w:firstLine="85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Вещественные доказательства – бланки путевого листа трактора № 4035 от </w:t>
      </w:r>
      <w:r w:rsidRPr="00DE16C0">
        <w:rPr>
          <w:rStyle w:val="cat-Dategrp-11rplc-50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 тракториста </w:t>
      </w:r>
      <w:r w:rsidRPr="00DE16C0">
        <w:rPr>
          <w:rStyle w:val="cat-FIOgrp-22rplc-51"/>
          <w:sz w:val="22"/>
          <w:szCs w:val="22"/>
        </w:rPr>
        <w:t>фио</w:t>
      </w:r>
      <w:r w:rsidRPr="00DE16C0">
        <w:rPr>
          <w:sz w:val="22"/>
          <w:szCs w:val="22"/>
        </w:rPr>
        <w:t xml:space="preserve">, бланк путевого листа трактора № 4036 от </w:t>
      </w:r>
      <w:r w:rsidRPr="00DE16C0">
        <w:rPr>
          <w:rStyle w:val="cat-Dategrp-11rplc-52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 тракториста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С.С., хранящиеся в материалах уголовного дел</w:t>
      </w:r>
      <w:r w:rsidRPr="00DE16C0">
        <w:rPr>
          <w:sz w:val="22"/>
          <w:szCs w:val="22"/>
        </w:rPr>
        <w:t>а-</w:t>
      </w:r>
      <w:r w:rsidRPr="00DE16C0">
        <w:rPr>
          <w:sz w:val="22"/>
          <w:szCs w:val="22"/>
        </w:rPr>
        <w:t xml:space="preserve"> оставить храниться в деле,</w:t>
      </w:r>
      <w:r w:rsidRPr="00DE16C0">
        <w:rPr>
          <w:sz w:val="22"/>
          <w:szCs w:val="22"/>
        </w:rPr>
        <w:t xml:space="preserve"> 10 (десять) пластмассовых канистр объемом по 20 литров каждая с дизельным топливом, переданные под сохранную расписку представителю потерпевшего </w:t>
      </w:r>
      <w:r w:rsidRPr="00DE16C0">
        <w:rPr>
          <w:rStyle w:val="cat-FIOgrp-19rplc-54"/>
          <w:sz w:val="22"/>
          <w:szCs w:val="22"/>
        </w:rPr>
        <w:t>фио</w:t>
      </w:r>
      <w:r w:rsidRPr="00DE16C0">
        <w:rPr>
          <w:sz w:val="22"/>
          <w:szCs w:val="22"/>
        </w:rPr>
        <w:t>, оставить по принадлежности.</w:t>
      </w:r>
    </w:p>
    <w:p w:rsidR="00E860AF" w:rsidRPr="00DE16C0">
      <w:pPr>
        <w:ind w:firstLine="850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Процессуальные издержки, предусмотренные ст. 131 ч. 2 п. 5 УПК РФ, </w:t>
      </w:r>
      <w:r w:rsidRPr="00DE16C0">
        <w:rPr>
          <w:sz w:val="22"/>
          <w:szCs w:val="22"/>
        </w:rPr>
        <w:t xml:space="preserve">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</w:t>
      </w:r>
      <w:r w:rsidRPr="00DE16C0">
        <w:rPr>
          <w:sz w:val="22"/>
          <w:szCs w:val="22"/>
        </w:rPr>
        <w:t>ч.1 ст. 51 УПК РФ.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 Руководствуясь ст. ст. 303-304, 307-309, 316 УПК РФ, суд</w:t>
      </w:r>
    </w:p>
    <w:p w:rsidR="00E860AF" w:rsidRPr="00DE16C0">
      <w:pPr>
        <w:spacing w:before="120" w:after="120"/>
        <w:jc w:val="center"/>
        <w:rPr>
          <w:sz w:val="22"/>
          <w:szCs w:val="22"/>
        </w:rPr>
      </w:pPr>
      <w:r w:rsidRPr="00DE16C0">
        <w:rPr>
          <w:spacing w:val="60"/>
          <w:sz w:val="22"/>
          <w:szCs w:val="22"/>
        </w:rPr>
        <w:t>ПРИГОВОРИЛ: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</w:t>
      </w:r>
      <w:r w:rsidRPr="00DE16C0">
        <w:rPr>
          <w:rStyle w:val="cat-UserDefinedgrp-35rplc-56"/>
          <w:sz w:val="22"/>
          <w:szCs w:val="22"/>
        </w:rPr>
        <w:t>...</w:t>
      </w:r>
      <w:r w:rsidRPr="00DE16C0">
        <w:rPr>
          <w:rStyle w:val="cat-UserDefinedgrp-35rplc-56"/>
          <w:sz w:val="22"/>
          <w:szCs w:val="22"/>
        </w:rPr>
        <w:t>Мустафаева</w:t>
      </w:r>
      <w:r w:rsidRPr="00DE16C0">
        <w:rPr>
          <w:rStyle w:val="cat-UserDefinedgrp-35rplc-56"/>
          <w:sz w:val="22"/>
          <w:szCs w:val="22"/>
        </w:rPr>
        <w:t xml:space="preserve"> С.С.</w:t>
      </w:r>
      <w:r w:rsidRPr="00DE16C0">
        <w:rPr>
          <w:sz w:val="22"/>
          <w:szCs w:val="22"/>
        </w:rPr>
        <w:t xml:space="preserve"> признать виновным в совершении преступления, предусмотренного ст. 158 ч.1 УК РФ, и назначить ему наказание по ст. 158 ч.1 УК Р</w:t>
      </w:r>
      <w:r w:rsidRPr="00DE16C0">
        <w:rPr>
          <w:sz w:val="22"/>
          <w:szCs w:val="22"/>
        </w:rPr>
        <w:t>Ф в виде штрафа в сумме 6 000 рублей (шесть тысяч рублей).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Меру процессуального принуждения </w:t>
      </w:r>
      <w:r w:rsidRPr="00DE16C0">
        <w:rPr>
          <w:sz w:val="22"/>
          <w:szCs w:val="22"/>
        </w:rPr>
        <w:t>Мустафаеву</w:t>
      </w:r>
      <w:r w:rsidRPr="00DE16C0">
        <w:rPr>
          <w:sz w:val="22"/>
          <w:szCs w:val="22"/>
        </w:rPr>
        <w:t xml:space="preserve"> С.С. в виде обязательства о явке по вступлению приговора в законную силу отменить.</w:t>
      </w:r>
    </w:p>
    <w:p w:rsidR="00E860AF" w:rsidRPr="00DE16C0">
      <w:pPr>
        <w:ind w:firstLine="708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Вещественные доказательства – бл</w:t>
      </w:r>
      <w:r w:rsidRPr="00DE16C0">
        <w:rPr>
          <w:sz w:val="22"/>
          <w:szCs w:val="22"/>
        </w:rPr>
        <w:t xml:space="preserve">анки путевого листа трактора № 4035 от </w:t>
      </w:r>
      <w:r w:rsidRPr="00DE16C0">
        <w:rPr>
          <w:rStyle w:val="cat-Dategrp-11rplc-60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 тракториста </w:t>
      </w:r>
      <w:r w:rsidRPr="00DE16C0">
        <w:rPr>
          <w:rStyle w:val="cat-FIOgrp-22rplc-61"/>
          <w:sz w:val="22"/>
          <w:szCs w:val="22"/>
        </w:rPr>
        <w:t>фио</w:t>
      </w:r>
      <w:r w:rsidRPr="00DE16C0">
        <w:rPr>
          <w:sz w:val="22"/>
          <w:szCs w:val="22"/>
        </w:rPr>
        <w:t xml:space="preserve">, бланк путевого листа трактора № 4036 от </w:t>
      </w:r>
      <w:r w:rsidRPr="00DE16C0">
        <w:rPr>
          <w:rStyle w:val="cat-Dategrp-11rplc-62"/>
          <w:sz w:val="22"/>
          <w:szCs w:val="22"/>
        </w:rPr>
        <w:t>дата</w:t>
      </w:r>
      <w:r w:rsidRPr="00DE16C0">
        <w:rPr>
          <w:sz w:val="22"/>
          <w:szCs w:val="22"/>
        </w:rPr>
        <w:t xml:space="preserve"> тракториста </w:t>
      </w:r>
      <w:r w:rsidRPr="00DE16C0">
        <w:rPr>
          <w:sz w:val="22"/>
          <w:szCs w:val="22"/>
        </w:rPr>
        <w:t>Мустафаева</w:t>
      </w:r>
      <w:r w:rsidRPr="00DE16C0">
        <w:rPr>
          <w:sz w:val="22"/>
          <w:szCs w:val="22"/>
        </w:rPr>
        <w:t xml:space="preserve"> С.С., хранящиеся в материалах дел</w:t>
      </w:r>
      <w:r w:rsidRPr="00DE16C0">
        <w:rPr>
          <w:sz w:val="22"/>
          <w:szCs w:val="22"/>
        </w:rPr>
        <w:t>а-</w:t>
      </w:r>
      <w:r w:rsidRPr="00DE16C0">
        <w:rPr>
          <w:sz w:val="22"/>
          <w:szCs w:val="22"/>
        </w:rPr>
        <w:t xml:space="preserve"> оставить храниться в деле, 10 (десять) пластмассовых канистр объемом по 20 литров каждая с </w:t>
      </w:r>
      <w:r w:rsidRPr="00DE16C0">
        <w:rPr>
          <w:sz w:val="22"/>
          <w:szCs w:val="22"/>
        </w:rPr>
        <w:t xml:space="preserve">дизельным топливом, переданные под сохранную расписку представителю потерпевшего </w:t>
      </w:r>
      <w:r w:rsidRPr="00DE16C0">
        <w:rPr>
          <w:rStyle w:val="cat-FIOgrp-19rplc-64"/>
          <w:sz w:val="22"/>
          <w:szCs w:val="22"/>
        </w:rPr>
        <w:t>фио</w:t>
      </w:r>
      <w:r w:rsidRPr="00DE16C0">
        <w:rPr>
          <w:sz w:val="22"/>
          <w:szCs w:val="22"/>
        </w:rPr>
        <w:t>, оставить по принадлежности.</w:t>
      </w: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</w:t>
      </w:r>
      <w:r w:rsidRPr="00DE16C0">
        <w:rPr>
          <w:sz w:val="22"/>
          <w:szCs w:val="22"/>
        </w:rPr>
        <w:t xml:space="preserve">ового судью судебного участка № 65 Нижнегорского судебного района Республики Крым. </w:t>
      </w:r>
    </w:p>
    <w:p w:rsidR="00E860AF" w:rsidRPr="00DE16C0">
      <w:pPr>
        <w:ind w:firstLine="694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В соответствии со </w:t>
      </w:r>
      <w:hyperlink r:id="rId11" w:history="1">
        <w:r w:rsidRPr="00DE16C0">
          <w:rPr>
            <w:color w:val="0000EE"/>
            <w:sz w:val="22"/>
            <w:szCs w:val="22"/>
          </w:rPr>
          <w:t>ст. 317 УПК РФ</w:t>
        </w:r>
      </w:hyperlink>
      <w:r w:rsidRPr="00DE16C0">
        <w:rPr>
          <w:sz w:val="22"/>
          <w:szCs w:val="22"/>
        </w:rPr>
        <w:t> приговор не может бы</w:t>
      </w:r>
      <w:r w:rsidRPr="00DE16C0">
        <w:rPr>
          <w:sz w:val="22"/>
          <w:szCs w:val="22"/>
        </w:rPr>
        <w:t>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E860AF" w:rsidRPr="00DE16C0">
      <w:pPr>
        <w:ind w:firstLine="694"/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</w:t>
      </w:r>
      <w:r w:rsidRPr="00DE16C0">
        <w:rPr>
          <w:sz w:val="22"/>
          <w:szCs w:val="22"/>
        </w:rPr>
        <w:t>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E860AF" w:rsidRPr="00DE16C0">
      <w:pPr>
        <w:ind w:firstLine="695"/>
        <w:jc w:val="both"/>
        <w:rPr>
          <w:sz w:val="22"/>
          <w:szCs w:val="22"/>
        </w:rPr>
      </w:pPr>
      <w:r w:rsidRPr="00DE16C0">
        <w:rPr>
          <w:sz w:val="22"/>
          <w:szCs w:val="22"/>
        </w:rPr>
        <w:t>Кроме того, осужденный вп</w:t>
      </w:r>
      <w:r w:rsidRPr="00DE16C0">
        <w:rPr>
          <w:sz w:val="22"/>
          <w:szCs w:val="22"/>
        </w:rPr>
        <w:t xml:space="preserve">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DE16C0">
        <w:rPr>
          <w:sz w:val="22"/>
          <w:szCs w:val="22"/>
        </w:rPr>
        <w:t xml:space="preserve">О своем желании иметь защитника в суде апелляционной инстанции, а равно о рассмотрении дела </w:t>
      </w:r>
      <w:r w:rsidRPr="00DE16C0">
        <w:rPr>
          <w:sz w:val="22"/>
          <w:szCs w:val="22"/>
        </w:rPr>
        <w:t>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</w:t>
      </w:r>
      <w:r w:rsidRPr="00DE16C0">
        <w:rPr>
          <w:sz w:val="22"/>
          <w:szCs w:val="22"/>
        </w:rPr>
        <w:t xml:space="preserve"> 10 суток со дня вручения копии приговора, либо копии апелляционных представления или жалобы.</w:t>
      </w:r>
    </w:p>
    <w:p w:rsidR="00E860AF" w:rsidRPr="00DE16C0">
      <w:pPr>
        <w:jc w:val="both"/>
        <w:rPr>
          <w:sz w:val="22"/>
          <w:szCs w:val="22"/>
        </w:rPr>
      </w:pPr>
    </w:p>
    <w:p w:rsidR="00E860AF" w:rsidRPr="00DE16C0">
      <w:pPr>
        <w:jc w:val="both"/>
        <w:rPr>
          <w:sz w:val="22"/>
          <w:szCs w:val="22"/>
        </w:rPr>
      </w:pPr>
    </w:p>
    <w:p w:rsidR="00E860AF" w:rsidRPr="00DE16C0">
      <w:pPr>
        <w:jc w:val="both"/>
        <w:rPr>
          <w:sz w:val="22"/>
          <w:szCs w:val="22"/>
        </w:rPr>
      </w:pPr>
      <w:r w:rsidRPr="00DE16C0">
        <w:rPr>
          <w:sz w:val="22"/>
          <w:szCs w:val="22"/>
        </w:rPr>
        <w:t xml:space="preserve">           Мировой судья         </w:t>
      </w:r>
      <w:r w:rsidR="00DE16C0">
        <w:rPr>
          <w:sz w:val="22"/>
          <w:szCs w:val="22"/>
        </w:rPr>
        <w:t>/подпись/</w:t>
      </w:r>
      <w:r w:rsidRPr="00DE16C0">
        <w:rPr>
          <w:sz w:val="22"/>
          <w:szCs w:val="22"/>
        </w:rPr>
        <w:t xml:space="preserve">                                                     Т.В. Тайганская  </w:t>
      </w:r>
    </w:p>
    <w:sectPr w:rsidSect="00E860AF">
      <w:headerReference w:type="default" r:id="rId12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AF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E16C0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>
    <w:doNotExpandShiftReturn/>
  </w:compat>
  <w:rsids>
    <w:rsidRoot w:val="00E860AF"/>
    <w:rsid w:val="00486218"/>
    <w:rsid w:val="00DE16C0"/>
    <w:rsid w:val="00E860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4rplc-8">
    <w:name w:val="cat-UserDefined grp-34 rplc-8"/>
    <w:basedOn w:val="DefaultParagraphFont"/>
    <w:rsid w:val="00E860AF"/>
  </w:style>
  <w:style w:type="character" w:customStyle="1" w:styleId="cat-Dategrp-8rplc-9">
    <w:name w:val="cat-Date grp-8 rplc-9"/>
    <w:basedOn w:val="DefaultParagraphFont"/>
    <w:rsid w:val="00E860AF"/>
  </w:style>
  <w:style w:type="character" w:customStyle="1" w:styleId="cat-UserDefinedgrp-35rplc-11">
    <w:name w:val="cat-UserDefined grp-35 rplc-11"/>
    <w:basedOn w:val="DefaultParagraphFont"/>
    <w:rsid w:val="00E860AF"/>
  </w:style>
  <w:style w:type="character" w:customStyle="1" w:styleId="cat-PassportDatagrp-28rplc-12">
    <w:name w:val="cat-PassportData grp-28 rplc-12"/>
    <w:basedOn w:val="DefaultParagraphFont"/>
    <w:rsid w:val="00E860AF"/>
  </w:style>
  <w:style w:type="character" w:customStyle="1" w:styleId="cat-PassportDatagrp-29rplc-13">
    <w:name w:val="cat-PassportData grp-29 rplc-13"/>
    <w:basedOn w:val="DefaultParagraphFont"/>
    <w:rsid w:val="00E860AF"/>
  </w:style>
  <w:style w:type="character" w:customStyle="1" w:styleId="cat-UserDefinedgrp-36rplc-14">
    <w:name w:val="cat-UserDefined grp-36 rplc-14"/>
    <w:basedOn w:val="DefaultParagraphFont"/>
    <w:rsid w:val="00E860AF"/>
  </w:style>
  <w:style w:type="character" w:customStyle="1" w:styleId="cat-Addressgrp-3rplc-16">
    <w:name w:val="cat-Address grp-3 rplc-16"/>
    <w:basedOn w:val="DefaultParagraphFont"/>
    <w:rsid w:val="00E860AF"/>
  </w:style>
  <w:style w:type="character" w:customStyle="1" w:styleId="cat-Addressgrp-4rplc-17">
    <w:name w:val="cat-Address grp-4 rplc-17"/>
    <w:basedOn w:val="DefaultParagraphFont"/>
    <w:rsid w:val="00E860AF"/>
  </w:style>
  <w:style w:type="character" w:customStyle="1" w:styleId="cat-Timegrp-32rplc-20">
    <w:name w:val="cat-Time grp-32 rplc-20"/>
    <w:basedOn w:val="DefaultParagraphFont"/>
    <w:rsid w:val="00E860AF"/>
  </w:style>
  <w:style w:type="character" w:customStyle="1" w:styleId="cat-Dategrp-9rplc-21">
    <w:name w:val="cat-Date grp-9 rplc-21"/>
    <w:basedOn w:val="DefaultParagraphFont"/>
    <w:rsid w:val="00E860AF"/>
  </w:style>
  <w:style w:type="character" w:customStyle="1" w:styleId="cat-Timegrp-33rplc-22">
    <w:name w:val="cat-Time grp-33 rplc-22"/>
    <w:basedOn w:val="DefaultParagraphFont"/>
    <w:rsid w:val="00E860AF"/>
  </w:style>
  <w:style w:type="character" w:customStyle="1" w:styleId="cat-Dategrp-10rplc-23">
    <w:name w:val="cat-Date grp-10 rplc-23"/>
    <w:basedOn w:val="DefaultParagraphFont"/>
    <w:rsid w:val="00E860AF"/>
  </w:style>
  <w:style w:type="character" w:customStyle="1" w:styleId="cat-FIOgrp-19rplc-32">
    <w:name w:val="cat-FIO grp-19 rplc-32"/>
    <w:basedOn w:val="DefaultParagraphFont"/>
    <w:rsid w:val="00E860AF"/>
  </w:style>
  <w:style w:type="character" w:customStyle="1" w:styleId="cat-FIOgrp-21rplc-40">
    <w:name w:val="cat-FIO grp-21 rplc-40"/>
    <w:basedOn w:val="DefaultParagraphFont"/>
    <w:rsid w:val="00E860AF"/>
  </w:style>
  <w:style w:type="character" w:customStyle="1" w:styleId="cat-Dategrp-11rplc-50">
    <w:name w:val="cat-Date grp-11 rplc-50"/>
    <w:basedOn w:val="DefaultParagraphFont"/>
    <w:rsid w:val="00E860AF"/>
  </w:style>
  <w:style w:type="character" w:customStyle="1" w:styleId="cat-FIOgrp-22rplc-51">
    <w:name w:val="cat-FIO grp-22 rplc-51"/>
    <w:basedOn w:val="DefaultParagraphFont"/>
    <w:rsid w:val="00E860AF"/>
  </w:style>
  <w:style w:type="character" w:customStyle="1" w:styleId="cat-Dategrp-11rplc-52">
    <w:name w:val="cat-Date grp-11 rplc-52"/>
    <w:basedOn w:val="DefaultParagraphFont"/>
    <w:rsid w:val="00E860AF"/>
  </w:style>
  <w:style w:type="character" w:customStyle="1" w:styleId="cat-FIOgrp-19rplc-54">
    <w:name w:val="cat-FIO grp-19 rplc-54"/>
    <w:basedOn w:val="DefaultParagraphFont"/>
    <w:rsid w:val="00E860AF"/>
  </w:style>
  <w:style w:type="character" w:customStyle="1" w:styleId="cat-UserDefinedgrp-35rplc-56">
    <w:name w:val="cat-UserDefined grp-35 rplc-56"/>
    <w:basedOn w:val="DefaultParagraphFont"/>
    <w:rsid w:val="00E860AF"/>
  </w:style>
  <w:style w:type="character" w:customStyle="1" w:styleId="cat-Dategrp-11rplc-60">
    <w:name w:val="cat-Date grp-11 rplc-60"/>
    <w:basedOn w:val="DefaultParagraphFont"/>
    <w:rsid w:val="00E860AF"/>
  </w:style>
  <w:style w:type="character" w:customStyle="1" w:styleId="cat-FIOgrp-22rplc-61">
    <w:name w:val="cat-FIO grp-22 rplc-61"/>
    <w:basedOn w:val="DefaultParagraphFont"/>
    <w:rsid w:val="00E860AF"/>
  </w:style>
  <w:style w:type="character" w:customStyle="1" w:styleId="cat-Dategrp-11rplc-62">
    <w:name w:val="cat-Date grp-11 rplc-62"/>
    <w:basedOn w:val="DefaultParagraphFont"/>
    <w:rsid w:val="00E860AF"/>
  </w:style>
  <w:style w:type="character" w:customStyle="1" w:styleId="cat-FIOgrp-19rplc-64">
    <w:name w:val="cat-FIO grp-19 rplc-64"/>
    <w:basedOn w:val="DefaultParagraphFont"/>
    <w:rsid w:val="00E86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3/?marker=fdoctlaw" TargetMode="External" /><Relationship Id="rId11" Type="http://schemas.openxmlformats.org/officeDocument/2006/relationships/hyperlink" Target="https://rospravosudie.com/law/%D0%A1%D1%82%D0%B0%D1%82%D1%8C%D1%8F_317_%D0%A3%D0%9F%D0%9A_%D0%A0%D0%A4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/glava-1/statia-6/?marker=fdoctlaw" TargetMode="External" /><Relationship Id="rId5" Type="http://schemas.openxmlformats.org/officeDocument/2006/relationships/hyperlink" Target="http://sudact.ru/law/uk-rf/obshchaia-chast/razdel-iii/glava-9/statia-43/?marker=fdoctlaw" TargetMode="External" /><Relationship Id="rId6" Type="http://schemas.openxmlformats.org/officeDocument/2006/relationships/hyperlink" Target="http://sudact.ru/law/uk-rf/obshchaia-chast/razdel-iii/glava-10/statia-60/?marker=fdoctlaw" TargetMode="External" /><Relationship Id="rId7" Type="http://schemas.openxmlformats.org/officeDocument/2006/relationships/hyperlink" Target="http://sudact.ru/law/uk-rf/obshchaia-chast/razdel-ii/glava-3/statia-15/?marker=fdoctlaw" TargetMode="External" /><Relationship Id="rId8" Type="http://schemas.openxmlformats.org/officeDocument/2006/relationships/hyperlink" Target="http://sudact.ru/law/uk-rf/obshchaia-chast/razdel-iii/glava-10/statia-62/?marker=fdoctlaw" TargetMode="External" /><Relationship Id="rId9" Type="http://schemas.openxmlformats.org/officeDocument/2006/relationships/hyperlink" Target="http://sudact.ru/law/uk-rf/obshchaia-chast/razdel-iii/glava-10/statia-6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