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  Дело № 1-65-31/2018</w:t>
      </w:r>
    </w:p>
    <w:p w:rsidR="00A77B3E">
      <w:r>
        <w:t>ПРИГОВОР</w:t>
      </w:r>
    </w:p>
    <w:p w:rsidR="00A77B3E">
      <w:r>
        <w:t xml:space="preserve">ИМЕНЕМ РОССИЙСКОЙ </w:t>
      </w:r>
      <w:r>
        <w:t>ФЕДЕРАЦИИ</w:t>
      </w:r>
    </w:p>
    <w:p w:rsidR="00A77B3E">
      <w:r>
        <w:t xml:space="preserve">        </w:t>
      </w:r>
    </w:p>
    <w:p w:rsidR="00A77B3E">
      <w:r>
        <w:t xml:space="preserve"> «17» сентября 2018 года                                  п. Нижнегорский, ул. Победы, д. 20</w:t>
      </w:r>
    </w:p>
    <w:p w:rsidR="00A77B3E">
      <w:r>
        <w:t xml:space="preserve">        </w:t>
      </w:r>
    </w:p>
    <w:p w:rsidR="00A77B3E">
      <w:r>
        <w:t>Мировой судья судебного участка № 65 Нижнегорского судебного района (Нижнегорский муниципальный район) Республики Крым Тайганская Т.В.,</w:t>
      </w:r>
      <w:r>
        <w:t xml:space="preserve">  </w:t>
      </w:r>
    </w:p>
    <w:p w:rsidR="00A77B3E">
      <w:r>
        <w:t xml:space="preserve">          при секретаре – Новик М.П., </w:t>
      </w:r>
    </w:p>
    <w:p w:rsidR="00A77B3E">
      <w:r>
        <w:t xml:space="preserve">          с участием государственного обвинителя –  Гук Р.В.,</w:t>
      </w:r>
    </w:p>
    <w:p w:rsidR="00A77B3E">
      <w:r>
        <w:t xml:space="preserve">           защитника - адвоката Кривонос А.Н., представившей удостоверение ...номер  и ордер № ...номер, </w:t>
      </w:r>
    </w:p>
    <w:p w:rsidR="00A77B3E">
      <w:r>
        <w:t xml:space="preserve">           рассмотрев в открытом судебном засе</w:t>
      </w:r>
      <w:r>
        <w:t xml:space="preserve">дании уголовное дело, в особом порядке судебного разбирательства, по обвинению: </w:t>
      </w:r>
    </w:p>
    <w:p w:rsidR="00A77B3E">
      <w:r>
        <w:t>...Монастырской Т.М., ...личные данные</w:t>
      </w:r>
    </w:p>
    <w:p w:rsidR="00A77B3E">
      <w:r>
        <w:t>в совершении преступления, предусмотренного ст. 264.1 УК РФ,</w:t>
      </w:r>
    </w:p>
    <w:p w:rsidR="00A77B3E">
      <w:r>
        <w:t xml:space="preserve">                                                             УСТАНОВИЛ :</w:t>
      </w:r>
    </w:p>
    <w:p w:rsidR="00A77B3E">
      <w:r>
        <w:t xml:space="preserve">  </w:t>
      </w:r>
      <w:r>
        <w:t xml:space="preserve">          Монастырская Т.М., совершила преступление, предусмотренное ст. 264.1 УК РФ, то есть нарушение правил дорожного движения лицом, подвергнутым административному наказанию, а именно управление автомобилем лицом, находящимся в состоянии опьянения, под</w:t>
      </w:r>
      <w:r>
        <w:t xml:space="preserve">вергнутым административному наказанию за управление транспортным средством в состоянии опьянения, при следующих обстоятельствах. </w:t>
      </w:r>
    </w:p>
    <w:p w:rsidR="00A77B3E">
      <w:r>
        <w:t xml:space="preserve"> </w:t>
      </w:r>
      <w:r>
        <w:t>15 августа 2017 года около 23 часов 00 минут у Монастырской Т.М. возник преступный умысел на управление в состоянии опьянения</w:t>
      </w:r>
      <w:r>
        <w:t xml:space="preserve"> автомобилем «Шевроле </w:t>
      </w:r>
      <w:r>
        <w:t>Круз</w:t>
      </w:r>
      <w:r>
        <w:t>» с реги</w:t>
      </w:r>
      <w:r w:rsidR="000C11F6">
        <w:t>страционными знаками …номер</w:t>
      </w:r>
      <w:r>
        <w:t>, реализуя который, в нарушение п. 2.7 Правил дорожного движения Российской Федерации, согласно которым водителю запрещается управлять транспортным средством в состоянии опьянения (алкогольн</w:t>
      </w:r>
      <w:r>
        <w:t>ого, наркотического или иного), под воздействием лекарственных препаратов, ухудшающих реакцию и</w:t>
      </w:r>
      <w:r>
        <w:t xml:space="preserve"> внимание, в болезненном или утомленном состоянии, ставящем под угрозу безопасность движения. </w:t>
      </w:r>
      <w:r>
        <w:t>Монастырская Т.М. стала осуществлять на вышеуказанном автомобиле дв</w:t>
      </w:r>
      <w:r>
        <w:t>ижение по ...адрес, буд</w:t>
      </w:r>
      <w:r w:rsidR="000C11F6">
        <w:t>учи при этом …дата</w:t>
      </w:r>
      <w:r>
        <w:t xml:space="preserve"> привлеченной к административной ответственности по ч. 1 ст. 12.8 КоАП РФ с назначением наказания в виде штрафа в размере 30000 рублей с лишением права управления транспортными средствами сроком на 1 г</w:t>
      </w:r>
      <w:r>
        <w:t>од и 6 месяцев (постановление вступило в законную силу ...дата и обжаловано Монастырской Т.М.</w:t>
      </w:r>
      <w:r>
        <w:t xml:space="preserve"> не было).</w:t>
      </w:r>
    </w:p>
    <w:p w:rsidR="00A77B3E">
      <w:r>
        <w:t xml:space="preserve">В этот же день, 15 августа 2017 года автомобиль «Шевроле </w:t>
      </w:r>
      <w:r>
        <w:t>Круз</w:t>
      </w:r>
      <w:r>
        <w:t>» под управлением Монастырской Т.М. был остановлен около 23 часов 00 минут сотрудниками ОГИ</w:t>
      </w:r>
      <w:r>
        <w:t>БДД ОМВД России по Нижнегорскому району напротив дома ...адрес, где последняя в 23 часа 48 минут была направлена на медицинское освидетельствование на состояние опьянения, однако от прохождения освидетельствования отказалась, тем самым не выполнив законног</w:t>
      </w:r>
      <w:r>
        <w:t>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                    В ходе ознакомления с материалами уголовного дела при разъяснении требований ст. 217 УПК РФ Монастырская Т.М. после ко</w:t>
      </w:r>
      <w:r>
        <w:t>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>
      <w:r>
        <w:t xml:space="preserve">                    Подсудимая Монастырская Т.М. в судебном заседании поддержала свое ходатайство о постановлении приговора б</w:t>
      </w:r>
      <w:r>
        <w:t>ез проведения судебного разбирательства, пояснив, что данное ходатайство ею заявлено добровольно и после консультации с защитником, а также пояснила, что предъявленное обвинение ей понятно, она согласна с обвинением в совершении преступления, предусмотренн</w:t>
      </w:r>
      <w:r>
        <w:t xml:space="preserve">ого ст. 264.1 УК РФ, в полном объеме, осознает характер заявленного ею ходатайства и последствия постановления приговора без проведения судебного разбирательства. </w:t>
      </w:r>
    </w:p>
    <w:p w:rsidR="00A77B3E">
      <w:r>
        <w:t xml:space="preserve">                   Защитник подсудимого – адвокат Кривонос А.А. поддержала заявленное подсуд</w:t>
      </w:r>
      <w:r>
        <w:t xml:space="preserve">имой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</w:t>
      </w:r>
    </w:p>
    <w:p w:rsidR="00A77B3E">
      <w:r>
        <w:t xml:space="preserve">                   Принимая во внимание вышеуказанные</w:t>
      </w:r>
      <w:r>
        <w:t xml:space="preserve"> обстоятельства, суд приходит к выводу о том, что ходатайство подсудимой Монастырской Т.М. заявлено ею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</w:t>
      </w:r>
      <w:r>
        <w:t xml:space="preserve">ия судебного разбирательства.  </w:t>
      </w:r>
    </w:p>
    <w:p w:rsidR="00A77B3E">
      <w:r>
        <w:t xml:space="preserve">                   Суд приходит к выводу, что обвинение, с которым согласилась подсудимая Монастырская Т.М. является обоснованным, подтверждается доказательствами, собранными по уголовному делу.</w:t>
      </w:r>
    </w:p>
    <w:p w:rsidR="00A77B3E">
      <w:r>
        <w:t xml:space="preserve"> Действия Монастырской Т.М. п</w:t>
      </w:r>
      <w:r>
        <w:t xml:space="preserve">одлежат квалификации по ст. 264.1 УК РФ, как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 </w:t>
      </w:r>
    </w:p>
    <w:p w:rsidR="00A77B3E">
      <w:r>
        <w:t xml:space="preserve">           При решении вопроса о назначении </w:t>
      </w:r>
      <w:r>
        <w:t>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</w:t>
      </w:r>
      <w:r>
        <w:t>нного и на условия жизни ее семьи.</w:t>
      </w:r>
    </w:p>
    <w:p w:rsidR="00A77B3E">
      <w:r>
        <w:t xml:space="preserve">          Так, принимая во внимание степень тяжести совершенного Монастырской Т.М. преступления, которое в соответствии со ст. 15 УК РФ является преступлением небольшой тяжести, принимая во внимание данные о личности подс</w:t>
      </w:r>
      <w:r>
        <w:t xml:space="preserve">удимой, посредственно характеризующейся по месту жительства, суд приходит к выводу о том, что необходимым и достаточным для его исправления и предупреждения совершения ею новых преступлений, является наказание в виде обязательных работ. </w:t>
      </w:r>
    </w:p>
    <w:p w:rsidR="00A77B3E">
      <w:r>
        <w:t xml:space="preserve">          Вместе с</w:t>
      </w:r>
      <w:r>
        <w:t xml:space="preserve"> тем, учитывая смягчающее наказание обстоятельство, которым в соответствии со ст. 61 ч.2 УК РФ суд признает полное признание вины и чистосердечное раскаяние (</w:t>
      </w:r>
      <w:r>
        <w:t>л.д</w:t>
      </w:r>
      <w:r>
        <w:t>. 114-117), а также принимая во внимание данные о личности подсудимой Монастырской Т.М. не суди</w:t>
      </w:r>
      <w:r>
        <w:t>мой, посредственно характеризующейся по месту жительства (</w:t>
      </w:r>
      <w:r>
        <w:t>л.д</w:t>
      </w:r>
      <w:r>
        <w:t xml:space="preserve">. 126), суд приходит к выводу о возможности назначения Монастырской Т.М. наказания значительно ниже </w:t>
      </w:r>
      <w:r>
        <w:t>максимального предела, установленного для данного вида наказания санкцией ст. 264.1 УК РФ с наз</w:t>
      </w:r>
      <w:r>
        <w:t>начением дополнительного вида наказания в виде лишения права заниматься деятельностью, связанной с управлением транспортными средствами на срок два года.</w:t>
      </w:r>
    </w:p>
    <w:p w:rsidR="00A77B3E">
      <w:r>
        <w:t xml:space="preserve">         Меру пресечения Монастырской Т.М. в виде подписки о невыезде и надлежащем поведении по вступл</w:t>
      </w:r>
      <w:r>
        <w:t>ению приговора в законную силу отменить.</w:t>
      </w:r>
    </w:p>
    <w:p w:rsidR="00A77B3E">
      <w:r>
        <w:t xml:space="preserve">          Вещественные доказательства – водительское удостоверение украинского образца на имя Монастырской Т.М. серии ...номер переданное на хранении в ОГИБДД ОМВД России по Нижнегорскому району оставить им для испо</w:t>
      </w:r>
      <w:r>
        <w:t xml:space="preserve">лнения. </w:t>
      </w:r>
    </w:p>
    <w:p w:rsidR="00A77B3E">
      <w:r>
        <w:t xml:space="preserve"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</w:t>
      </w:r>
      <w:r>
        <w:t>судопроизводстве является обязательным в соответствии с п. 10 ст. 316, п. 7 ч.1 ст. 51 УПК РФ.</w:t>
      </w:r>
    </w:p>
    <w:p w:rsidR="00A77B3E">
      <w:r>
        <w:t xml:space="preserve">          Руководствуясь ст. ст. 303-304, 307-309, 316 УПК РФ, суд</w:t>
      </w:r>
    </w:p>
    <w:p w:rsidR="00A77B3E">
      <w:r>
        <w:t>ПРИГОВОРИЛ:</w:t>
      </w:r>
    </w:p>
    <w:p w:rsidR="00A77B3E">
      <w:r>
        <w:t xml:space="preserve">           ...Монастырскую Т.М. признать виновной в совершении преступления, преду</w:t>
      </w:r>
      <w:r>
        <w:t>смотренного ст. 264.1 УК РФ, и назначить ей наказание по ст. 264.1 УК РФ в виде 200 часов (двухсот часов) обязательных работ с лишением права заниматься деятельностью по управлению транспортными средствами, на срок 2 (два) года.</w:t>
      </w:r>
    </w:p>
    <w:p w:rsidR="00A77B3E">
      <w:r>
        <w:t xml:space="preserve">           Меру пресечения </w:t>
      </w:r>
      <w:r>
        <w:t>Монастырской Т.М. в виде подписки о невыезде и надлежащем поведении по вступлению приговора в законную силу отменить.</w:t>
      </w:r>
    </w:p>
    <w:p w:rsidR="00A77B3E">
      <w:r>
        <w:t xml:space="preserve">           Вещественные доказательства – водительское удостоверение украинского образца на имя Монастырской Т.М. серии ...номер переданное</w:t>
      </w:r>
      <w:r>
        <w:t xml:space="preserve"> на хранении в ОГИБДД ОМВД России по Нижнегорскому району оставить им для исполнения. </w:t>
      </w:r>
    </w:p>
    <w:p w:rsidR="00A77B3E">
      <w:r>
        <w:t xml:space="preserve">           Приговор может быть обжалован в течение десяти суток со дня его постановления в Нижнегорский районный суд Республики Крым через Мировой суд судебного участка </w:t>
      </w:r>
      <w:r>
        <w:t xml:space="preserve">№ 65 Нижнегорского судебного района Республики Крым. </w:t>
      </w:r>
    </w:p>
    <w:p w:rsidR="00A77B3E">
      <w:r>
        <w:t>В соответствии со ст. 317 УПК РФ приговор не может быть обжалован в апелляционном порядке по основанию, предусмотренному п. 1 ст. 389.15 УПК РФ, т.е. на том основании, что выводы суда, изложенные в приг</w:t>
      </w:r>
      <w:r>
        <w:t>оворе, не соответствуют фактическим обстоятельствам уголовного дела, установленным судом первой инстанции.</w:t>
      </w:r>
    </w:p>
    <w:p w:rsidR="00A77B3E">
      <w: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  <w:r>
        <w:t>В случае подачи представления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</w:t>
      </w:r>
      <w:r>
        <w:t>ие 10 суток со дня получения копии приговора либо копии жалобы или представления.</w:t>
      </w:r>
    </w:p>
    <w:p w:rsidR="00A77B3E">
      <w:r>
        <w:t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 судом о назначе</w:t>
      </w:r>
      <w:r>
        <w:t xml:space="preserve">нии защитника. О своем желании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 в возражениях на </w:t>
      </w:r>
      <w:r>
        <w:t>апелляционную жалобу,  представление,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A77B3E"/>
    <w:p w:rsidR="00A77B3E"/>
    <w:p w:rsidR="00A77B3E">
      <w:r>
        <w:t xml:space="preserve">           Мировой судья                                              /подпись/</w:t>
      </w:r>
      <w:r>
        <w:t xml:space="preserve">                Т.В. Тайганская                                                                                 </w:t>
      </w:r>
    </w:p>
    <w:p w:rsidR="00A77B3E"/>
    <w:p w:rsidR="007C3FB4"/>
    <w:p w:rsidR="00A77B3E" w:rsidRPr="007C3FB4" w:rsidP="007C3FB4">
      <w:pPr>
        <w:tabs>
          <w:tab w:val="left" w:pos="7215"/>
        </w:tabs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F6"/>
    <w:rsid w:val="000C11F6"/>
    <w:rsid w:val="007C3F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