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B455B8" w:rsidP="00325FFC">
      <w:pPr>
        <w:tabs>
          <w:tab w:val="left" w:pos="567"/>
        </w:tabs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B455B8">
        <w:rPr>
          <w:rFonts w:ascii="Times New Roman" w:hAnsi="Times New Roman" w:eastAsiaTheme="minorHAnsi"/>
          <w:sz w:val="28"/>
          <w:szCs w:val="28"/>
        </w:rPr>
        <w:t>Дело № 1-66-</w:t>
      </w:r>
      <w:r w:rsidRPr="00B455B8" w:rsidR="00FA58FC">
        <w:rPr>
          <w:rFonts w:ascii="Times New Roman" w:hAnsi="Times New Roman" w:eastAsiaTheme="minorHAnsi"/>
          <w:sz w:val="28"/>
          <w:szCs w:val="28"/>
        </w:rPr>
        <w:t>23</w:t>
      </w:r>
      <w:r w:rsidRPr="00B455B8">
        <w:rPr>
          <w:rFonts w:ascii="Times New Roman" w:hAnsi="Times New Roman" w:eastAsiaTheme="minorHAnsi"/>
          <w:sz w:val="28"/>
          <w:szCs w:val="28"/>
        </w:rPr>
        <w:t>/2020</w:t>
      </w:r>
    </w:p>
    <w:p w:rsidR="00325FFC" w:rsidRPr="00B455B8" w:rsidP="00325FFC">
      <w:pPr>
        <w:tabs>
          <w:tab w:val="left" w:pos="567"/>
          <w:tab w:val="left" w:pos="6615"/>
        </w:tabs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B455B8">
        <w:rPr>
          <w:rFonts w:ascii="Times New Roman" w:hAnsi="Times New Roman" w:eastAsiaTheme="minorHAnsi"/>
          <w:b/>
          <w:sz w:val="28"/>
          <w:szCs w:val="28"/>
        </w:rPr>
        <w:t>ПРИГОВОР</w:t>
      </w:r>
    </w:p>
    <w:p w:rsidR="00325FFC" w:rsidRPr="00B455B8" w:rsidP="00325FFC">
      <w:pPr>
        <w:tabs>
          <w:tab w:val="left" w:pos="567"/>
          <w:tab w:val="left" w:pos="6615"/>
        </w:tabs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B455B8">
        <w:rPr>
          <w:rFonts w:ascii="Times New Roman" w:hAnsi="Times New Roman" w:eastAsiaTheme="minorHAnsi"/>
          <w:b/>
          <w:sz w:val="28"/>
          <w:szCs w:val="28"/>
        </w:rPr>
        <w:t>Именем Российской Федерации</w:t>
      </w:r>
    </w:p>
    <w:p w:rsidR="00325FFC" w:rsidRPr="00B455B8" w:rsidP="00325FF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B455B8">
        <w:rPr>
          <w:rFonts w:ascii="Times New Roman" w:hAnsi="Times New Roman" w:eastAsiaTheme="minorHAnsi"/>
          <w:sz w:val="28"/>
          <w:szCs w:val="28"/>
        </w:rPr>
        <w:tab/>
      </w:r>
      <w:r w:rsidRPr="00B455B8" w:rsidR="00276C0A">
        <w:rPr>
          <w:rFonts w:ascii="Times New Roman" w:hAnsi="Times New Roman" w:eastAsiaTheme="minorHAnsi"/>
          <w:sz w:val="28"/>
          <w:szCs w:val="28"/>
        </w:rPr>
        <w:t>04 декабря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 2020 года</w:t>
      </w:r>
      <w:r w:rsidRPr="00B455B8">
        <w:rPr>
          <w:rFonts w:ascii="Times New Roman" w:hAnsi="Times New Roman" w:eastAsiaTheme="minorHAnsi"/>
          <w:sz w:val="28"/>
          <w:szCs w:val="28"/>
        </w:rPr>
        <w:tab/>
      </w:r>
      <w:r w:rsidRPr="00B455B8">
        <w:rPr>
          <w:rFonts w:ascii="Times New Roman" w:hAnsi="Times New Roman" w:eastAsiaTheme="minorHAnsi"/>
          <w:sz w:val="28"/>
          <w:szCs w:val="28"/>
        </w:rPr>
        <w:tab/>
      </w:r>
      <w:r w:rsidRPr="00B455B8">
        <w:rPr>
          <w:rFonts w:ascii="Times New Roman" w:hAnsi="Times New Roman" w:eastAsiaTheme="minorHAnsi"/>
          <w:sz w:val="28"/>
          <w:szCs w:val="28"/>
        </w:rPr>
        <w:tab/>
      </w:r>
      <w:r w:rsidRPr="00B455B8">
        <w:rPr>
          <w:rFonts w:ascii="Times New Roman" w:hAnsi="Times New Roman" w:eastAsiaTheme="minorHAnsi"/>
          <w:sz w:val="28"/>
          <w:szCs w:val="28"/>
        </w:rPr>
        <w:tab/>
      </w:r>
      <w:r w:rsidRPr="00B455B8">
        <w:rPr>
          <w:rFonts w:ascii="Times New Roman" w:hAnsi="Times New Roman" w:eastAsiaTheme="minorHAnsi"/>
          <w:sz w:val="28"/>
          <w:szCs w:val="28"/>
        </w:rPr>
        <w:tab/>
        <w:t xml:space="preserve"> </w:t>
      </w:r>
      <w:r w:rsidRPr="00B455B8">
        <w:rPr>
          <w:rFonts w:ascii="Times New Roman" w:hAnsi="Times New Roman" w:eastAsiaTheme="minorHAnsi"/>
          <w:sz w:val="28"/>
          <w:szCs w:val="28"/>
        </w:rPr>
        <w:t>пгт</w:t>
      </w:r>
      <w:r w:rsidRPr="00B455B8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325FFC" w:rsidRPr="00B455B8" w:rsidP="00325FFC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B455B8">
        <w:rPr>
          <w:rFonts w:ascii="Times New Roman" w:hAnsi="Times New Roman" w:eastAsiaTheme="minorHAnsi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B455B8">
        <w:rPr>
          <w:rFonts w:ascii="Times New Roman" w:hAnsi="Times New Roman" w:eastAsiaTheme="minorHAnsi"/>
          <w:sz w:val="28"/>
          <w:szCs w:val="28"/>
        </w:rPr>
        <w:t>Йова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325FFC" w:rsidRPr="00B455B8" w:rsidP="00325FFC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B455B8">
        <w:rPr>
          <w:rFonts w:ascii="Times New Roman" w:hAnsi="Times New Roman" w:eastAsiaTheme="minorHAnsi"/>
          <w:sz w:val="28"/>
          <w:szCs w:val="28"/>
        </w:rPr>
        <w:tab/>
        <w:t>при секретаре Годуновой Р.А.,</w:t>
      </w:r>
    </w:p>
    <w:p w:rsidR="00325FFC" w:rsidRPr="00B455B8" w:rsidP="00325FFC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B455B8">
        <w:rPr>
          <w:rFonts w:ascii="Times New Roman" w:hAnsi="Times New Roman" w:eastAsiaTheme="minorHAnsi"/>
          <w:sz w:val="28"/>
          <w:szCs w:val="28"/>
        </w:rPr>
        <w:t xml:space="preserve">с участием: государственного обвинителя – </w:t>
      </w:r>
      <w:r w:rsidRPr="00B455B8" w:rsidR="001735EB">
        <w:rPr>
          <w:rFonts w:ascii="Times New Roman" w:hAnsi="Times New Roman" w:eastAsiaTheme="minorHAnsi"/>
          <w:sz w:val="28"/>
          <w:szCs w:val="28"/>
        </w:rPr>
        <w:t xml:space="preserve">старшего 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помощника прокурора Первомайского района Республики Крым </w:t>
      </w:r>
      <w:r w:rsidRPr="00B455B8" w:rsidR="001735EB">
        <w:rPr>
          <w:rFonts w:ascii="Times New Roman" w:hAnsi="Times New Roman" w:eastAsiaTheme="minorHAnsi"/>
          <w:sz w:val="28"/>
          <w:szCs w:val="28"/>
        </w:rPr>
        <w:t>Кадуха</w:t>
      </w:r>
      <w:r w:rsidRPr="00B455B8" w:rsidR="001735EB">
        <w:rPr>
          <w:rFonts w:ascii="Times New Roman" w:hAnsi="Times New Roman" w:eastAsiaTheme="minorHAnsi"/>
          <w:sz w:val="28"/>
          <w:szCs w:val="28"/>
        </w:rPr>
        <w:t xml:space="preserve"> В.М.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276C0A" w:rsidRPr="00B455B8" w:rsidP="00325FFC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B455B8">
        <w:rPr>
          <w:rFonts w:ascii="Times New Roman" w:hAnsi="Times New Roman" w:eastAsiaTheme="minorHAnsi"/>
          <w:sz w:val="28"/>
          <w:szCs w:val="28"/>
        </w:rPr>
        <w:tab/>
      </w:r>
      <w:r w:rsidRPr="00B455B8">
        <w:rPr>
          <w:rFonts w:ascii="Times New Roman" w:hAnsi="Times New Roman" w:eastAsiaTheme="minorHAnsi"/>
          <w:sz w:val="28"/>
          <w:szCs w:val="28"/>
        </w:rPr>
        <w:t xml:space="preserve">потерпевшего </w:t>
      </w:r>
      <w:r w:rsidR="00B455B8">
        <w:rPr>
          <w:rFonts w:ascii="Times New Roman" w:hAnsi="Times New Roman" w:eastAsiaTheme="minorHAnsi"/>
          <w:sz w:val="28"/>
          <w:szCs w:val="28"/>
        </w:rPr>
        <w:t>ФИО</w:t>
      </w:r>
      <w:r w:rsidR="00B455B8">
        <w:rPr>
          <w:rFonts w:ascii="Times New Roman" w:hAnsi="Times New Roman" w:eastAsiaTheme="minorHAnsi"/>
          <w:sz w:val="28"/>
          <w:szCs w:val="28"/>
        </w:rPr>
        <w:t>1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325FFC" w:rsidRPr="00B455B8" w:rsidP="00325FFC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B455B8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подсудимого Ткаченко В.В., </w:t>
      </w:r>
    </w:p>
    <w:p w:rsidR="00325FFC" w:rsidRPr="00B455B8" w:rsidP="00325FFC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B455B8">
        <w:rPr>
          <w:rFonts w:ascii="Times New Roman" w:hAnsi="Times New Roman" w:eastAsiaTheme="minorHAnsi"/>
          <w:sz w:val="28"/>
          <w:szCs w:val="28"/>
        </w:rPr>
        <w:tab/>
        <w:t xml:space="preserve">его защитника – адвоката Святогор М.А., удостоверение № </w:t>
      </w:r>
      <w:r w:rsidR="00B455B8">
        <w:rPr>
          <w:rFonts w:ascii="Times New Roman" w:hAnsi="Times New Roman" w:eastAsiaTheme="minorHAnsi"/>
          <w:sz w:val="28"/>
          <w:szCs w:val="28"/>
        </w:rPr>
        <w:t>…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 </w:t>
      </w:r>
      <w:r w:rsidRPr="00B455B8">
        <w:rPr>
          <w:rFonts w:ascii="Times New Roman" w:hAnsi="Times New Roman" w:eastAsiaTheme="minorHAnsi"/>
          <w:sz w:val="28"/>
          <w:szCs w:val="28"/>
        </w:rPr>
        <w:t>от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 </w:t>
      </w:r>
      <w:r w:rsidR="00B455B8">
        <w:rPr>
          <w:rFonts w:ascii="Times New Roman" w:hAnsi="Times New Roman" w:eastAsiaTheme="minorHAnsi"/>
          <w:sz w:val="28"/>
          <w:szCs w:val="28"/>
        </w:rPr>
        <w:t>ДАТА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, ордер № </w:t>
      </w:r>
      <w:r w:rsidR="00B455B8">
        <w:rPr>
          <w:rFonts w:ascii="Times New Roman" w:hAnsi="Times New Roman" w:eastAsiaTheme="minorHAnsi"/>
          <w:sz w:val="28"/>
          <w:szCs w:val="28"/>
        </w:rPr>
        <w:t>…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 от </w:t>
      </w:r>
      <w:r w:rsidR="00B455B8">
        <w:rPr>
          <w:rFonts w:ascii="Times New Roman" w:hAnsi="Times New Roman" w:eastAsiaTheme="minorHAnsi"/>
          <w:sz w:val="28"/>
          <w:szCs w:val="28"/>
        </w:rPr>
        <w:t>ДАТА</w:t>
      </w:r>
      <w:r w:rsidRPr="00B455B8">
        <w:rPr>
          <w:rFonts w:ascii="Times New Roman" w:hAnsi="Times New Roman" w:eastAsiaTheme="minorHAnsi"/>
          <w:sz w:val="28"/>
          <w:szCs w:val="28"/>
        </w:rPr>
        <w:t>,</w:t>
      </w:r>
    </w:p>
    <w:p w:rsidR="00325FFC" w:rsidRPr="00B455B8" w:rsidP="00276C0A">
      <w:pPr>
        <w:tabs>
          <w:tab w:val="left" w:pos="567"/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B455B8">
        <w:rPr>
          <w:rFonts w:ascii="Times New Roman" w:hAnsi="Times New Roman" w:eastAsiaTheme="minorHAnsi"/>
          <w:sz w:val="28"/>
          <w:szCs w:val="28"/>
        </w:rPr>
        <w:tab/>
        <w:t xml:space="preserve"> рассмотрев в открытом судебном заседании в помещении судебного участка № 66, расположенного по адресу: ул. </w:t>
      </w:r>
      <w:r w:rsidRPr="00B455B8">
        <w:rPr>
          <w:rFonts w:ascii="Times New Roman" w:hAnsi="Times New Roman" w:eastAsiaTheme="minorHAnsi"/>
          <w:sz w:val="28"/>
          <w:szCs w:val="28"/>
        </w:rPr>
        <w:t>Кооперативная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, 6, </w:t>
      </w:r>
      <w:r w:rsidRPr="00B455B8">
        <w:rPr>
          <w:rFonts w:ascii="Times New Roman" w:hAnsi="Times New Roman" w:eastAsiaTheme="minorHAnsi"/>
          <w:sz w:val="28"/>
          <w:szCs w:val="28"/>
        </w:rPr>
        <w:t>пгт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. Первомайское, Первомайский район, Республики Крым, уголовное дело в отношении </w:t>
      </w:r>
      <w:r w:rsidRPr="00B455B8">
        <w:rPr>
          <w:rFonts w:ascii="Times New Roman" w:hAnsi="Times New Roman"/>
          <w:b/>
          <w:sz w:val="28"/>
          <w:szCs w:val="28"/>
        </w:rPr>
        <w:t>Ткаченко В</w:t>
      </w:r>
      <w:r w:rsidR="00B455B8">
        <w:rPr>
          <w:rFonts w:ascii="Times New Roman" w:hAnsi="Times New Roman"/>
          <w:b/>
          <w:sz w:val="28"/>
          <w:szCs w:val="28"/>
        </w:rPr>
        <w:t>.</w:t>
      </w:r>
      <w:r w:rsidRPr="00B455B8">
        <w:rPr>
          <w:rFonts w:ascii="Times New Roman" w:hAnsi="Times New Roman"/>
          <w:b/>
          <w:sz w:val="28"/>
          <w:szCs w:val="28"/>
        </w:rPr>
        <w:t>В</w:t>
      </w:r>
      <w:r w:rsidR="00B455B8">
        <w:rPr>
          <w:rFonts w:ascii="Times New Roman" w:hAnsi="Times New Roman"/>
          <w:b/>
          <w:sz w:val="28"/>
          <w:szCs w:val="28"/>
        </w:rPr>
        <w:t>.</w:t>
      </w:r>
      <w:r w:rsidRPr="00B455B8">
        <w:rPr>
          <w:rFonts w:ascii="Times New Roman" w:hAnsi="Times New Roman"/>
          <w:sz w:val="28"/>
          <w:szCs w:val="28"/>
        </w:rPr>
        <w:t xml:space="preserve">, </w:t>
      </w:r>
      <w:r w:rsidR="00B455B8">
        <w:rPr>
          <w:rFonts w:ascii="Times New Roman" w:hAnsi="Times New Roman"/>
          <w:sz w:val="28"/>
          <w:szCs w:val="28"/>
        </w:rPr>
        <w:t>ПЕРСОНАЛЬНЫЕ ДАННЫЕ</w:t>
      </w:r>
      <w:r w:rsidRPr="00B455B8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B455B8">
        <w:rPr>
          <w:rFonts w:ascii="Times New Roman" w:hAnsi="Times New Roman"/>
          <w:sz w:val="28"/>
          <w:szCs w:val="28"/>
        </w:rPr>
        <w:t>АДРЕС</w:t>
      </w:r>
      <w:r w:rsidRPr="00B455B8">
        <w:rPr>
          <w:rFonts w:ascii="Times New Roman" w:hAnsi="Times New Roman"/>
          <w:sz w:val="28"/>
          <w:szCs w:val="28"/>
        </w:rPr>
        <w:t xml:space="preserve">, 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325FFC" w:rsidRPr="00B455B8" w:rsidP="00325FFC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B455B8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п. «в» ч. 2 ст. 115 УК РФ,  </w:t>
      </w:r>
    </w:p>
    <w:p w:rsidR="00AF7FBA" w:rsidRPr="00B455B8" w:rsidP="001735E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B455B8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D64895" w:rsidRPr="00B455B8" w:rsidP="00AF7FB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hAnsi="Times New Roman" w:eastAsiaTheme="minorHAnsi"/>
          <w:sz w:val="28"/>
          <w:szCs w:val="28"/>
        </w:rPr>
        <w:tab/>
      </w:r>
      <w:r w:rsidRPr="00B455B8" w:rsidR="00717607">
        <w:rPr>
          <w:rFonts w:ascii="Times New Roman" w:eastAsia="Times New Roman" w:hAnsi="Times New Roman"/>
          <w:sz w:val="28"/>
          <w:szCs w:val="28"/>
          <w:lang w:eastAsia="ru-RU"/>
        </w:rPr>
        <w:t>19 марта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5B8" w:rsidR="00A27D33">
        <w:rPr>
          <w:rFonts w:ascii="Times New Roman" w:eastAsia="Times New Roman" w:hAnsi="Times New Roman"/>
          <w:sz w:val="28"/>
          <w:szCs w:val="28"/>
          <w:lang w:eastAsia="ru-RU"/>
        </w:rPr>
        <w:t xml:space="preserve">2019 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около </w:t>
      </w:r>
      <w:r w:rsidRPr="00B455B8" w:rsidR="00717607">
        <w:rPr>
          <w:rFonts w:ascii="Times New Roman" w:eastAsia="Times New Roman" w:hAnsi="Times New Roman"/>
          <w:sz w:val="28"/>
          <w:szCs w:val="28"/>
          <w:lang w:eastAsia="ru-RU"/>
        </w:rPr>
        <w:t xml:space="preserve">08 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>час</w:t>
      </w:r>
      <w:r w:rsidRPr="00B455B8" w:rsidR="00717607">
        <w:rPr>
          <w:rFonts w:ascii="Times New Roman" w:eastAsia="Times New Roman" w:hAnsi="Times New Roman"/>
          <w:sz w:val="28"/>
          <w:szCs w:val="28"/>
          <w:lang w:eastAsia="ru-RU"/>
        </w:rPr>
        <w:t>ов 0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 xml:space="preserve">0 минут </w:t>
      </w:r>
      <w:r w:rsidRPr="00B455B8" w:rsidR="00F66390">
        <w:rPr>
          <w:rFonts w:ascii="Times New Roman" w:hAnsi="Times New Roman" w:eastAsiaTheme="minorHAnsi"/>
          <w:sz w:val="28"/>
          <w:szCs w:val="28"/>
        </w:rPr>
        <w:t>Т</w:t>
      </w:r>
      <w:r w:rsidRPr="00B455B8" w:rsidR="00717607">
        <w:rPr>
          <w:rFonts w:ascii="Times New Roman" w:hAnsi="Times New Roman" w:eastAsiaTheme="minorHAnsi"/>
          <w:sz w:val="28"/>
          <w:szCs w:val="28"/>
        </w:rPr>
        <w:t>каченко В.В</w:t>
      </w:r>
      <w:r w:rsidRPr="00B455B8" w:rsidR="004F10FA">
        <w:rPr>
          <w:rFonts w:ascii="Times New Roman" w:hAnsi="Times New Roman" w:eastAsiaTheme="minorHAnsi"/>
          <w:sz w:val="28"/>
          <w:szCs w:val="28"/>
        </w:rPr>
        <w:t xml:space="preserve">., 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</w:t>
      </w:r>
      <w:r w:rsidRPr="00B455B8" w:rsidR="00717607">
        <w:rPr>
          <w:rFonts w:ascii="Times New Roman" w:eastAsia="Times New Roman" w:hAnsi="Times New Roman"/>
          <w:sz w:val="28"/>
          <w:szCs w:val="28"/>
          <w:lang w:eastAsia="ru-RU"/>
        </w:rPr>
        <w:t>во дворе своего дома № 15</w:t>
      </w:r>
      <w:r w:rsidRPr="00B455B8" w:rsidR="004F10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5B8" w:rsidR="004F10FA"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B455B8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455B8" w:rsidR="009B52DC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конфликта </w:t>
      </w:r>
      <w:r w:rsidRPr="00B455B8" w:rsidR="001735EB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B455B8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455B8" w:rsidR="001735E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почве </w:t>
      </w:r>
      <w:r w:rsidRPr="00B455B8" w:rsidR="004F1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внезапно возникших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неприязненных отношений, имея умысел, направленн</w:t>
      </w:r>
      <w:r w:rsidRPr="00B455B8" w:rsidR="0017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 на причинение вреда здоровью</w:t>
      </w:r>
      <w:r w:rsidRPr="00B455B8" w:rsidR="007176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осознавая обществен</w:t>
      </w:r>
      <w:r w:rsidRPr="00B455B8" w:rsidR="004E7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ную опасность и противоправный характер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своих действий, предвидя и желая наступления общественно-опасных последствий, </w:t>
      </w:r>
      <w:r w:rsidRPr="00B455B8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используя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7176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пневматический газобаллонный пистолет марки «</w:t>
      </w:r>
      <w:r w:rsidRPr="00B455B8" w:rsidR="0071760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KWC</w:t>
      </w:r>
      <w:r w:rsidRPr="00B455B8" w:rsidR="007176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серийный номер №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B455B8" w:rsidR="007176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калибра 4,5 мм</w:t>
      </w:r>
      <w:r w:rsidRPr="00B455B8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455B8" w:rsidR="005A7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умышленно произвел в </w:t>
      </w:r>
      <w:r w:rsidRPr="00B455B8" w:rsidR="0017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затылочную часть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5A7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два выстрела, после чего нанес не менее трех ударов рукоятью данного пистолета в область волосистой части головы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455B8" w:rsidR="004E7CEE">
        <w:rPr>
          <w:rFonts w:ascii="Times New Roman" w:eastAsia="Times New Roman" w:hAnsi="Times New Roman"/>
          <w:sz w:val="28"/>
          <w:szCs w:val="28"/>
          <w:lang w:eastAsia="ru-RU"/>
        </w:rPr>
        <w:t>в результате чего</w:t>
      </w:r>
      <w:r w:rsidRPr="00B455B8" w:rsidR="009B52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55B8" w:rsidR="00133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заключения судебно-медицинского эксперта №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B455B8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B455B8" w:rsidR="005A7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причинены телесные повреждения в виде </w:t>
      </w:r>
      <w:r w:rsidRPr="00B455B8" w:rsidR="005A7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пневмопулевых</w:t>
      </w:r>
      <w:r w:rsidRPr="00B455B8" w:rsidR="005A7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17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поверхностных </w:t>
      </w:r>
      <w:r w:rsidRPr="00B455B8" w:rsidR="005A7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ранений задней поверхности шеи (2 входных пулевых отверстия), гематомы левой </w:t>
      </w:r>
      <w:r w:rsidRPr="00B455B8" w:rsidR="005A7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параорбитальной</w:t>
      </w:r>
      <w:r w:rsidRPr="00B455B8" w:rsidR="005A7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области, ушибленные раны волосистой части головы, которые </w:t>
      </w:r>
      <w:r w:rsidRPr="00B455B8" w:rsidR="0017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расцениваются</w:t>
      </w:r>
      <w:r w:rsidRPr="00B455B8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</w:t>
      </w:r>
      <w:r w:rsidRPr="00B455B8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повреждения, </w:t>
      </w:r>
      <w:r w:rsidRPr="00B455B8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причинившие легкий вред здоровью, повлекшие за собой </w:t>
      </w:r>
      <w:r w:rsidRPr="00B455B8" w:rsidR="000000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</w:t>
      </w:r>
      <w:r w:rsidRPr="00B455B8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временное расстройство здоровья </w:t>
      </w:r>
      <w:r w:rsidRPr="00B455B8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продолжительностью до 21 дня (до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3-х недель). </w:t>
      </w:r>
    </w:p>
    <w:p w:rsidR="00AF7FBA" w:rsidRPr="00B455B8" w:rsidP="00AF7FB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судебном заседании подсудимый Ткаченко В.В., в соответствии со ст. 51 Конституции РФ, от дачи показаний отказался, подтвердил ранее данные показания. Вину в совершении инкриминируемого ему деяния признал полностью.</w:t>
      </w:r>
    </w:p>
    <w:p w:rsidR="00AF7FBA" w:rsidRPr="00B455B8" w:rsidP="00AF7FB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Вина Ткаченко В.В. в совершении инкриминируемого ему деяния  полностью подтверждается доказательствами, представленными стороной обвинения, в частности, показаниями потерпевшего, свидетелей, а также другими материалами дела, исследованными и оглашенными в судебном заседании.</w:t>
      </w:r>
    </w:p>
    <w:p w:rsidR="00EB2051" w:rsidRPr="00B455B8" w:rsidP="00AF7FB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Так, допрошенный в судебном заседании потерпевший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показал, что 19.03.2020 года около 08.00 часов вместе с супругой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ФИО2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отцом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ФИО3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приехали к дом</w:t>
      </w:r>
      <w:r w:rsidRPr="00B455B8" w:rsidR="00A900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овладению</w:t>
      </w:r>
      <w:r w:rsidRPr="00B455B8" w:rsidR="0017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455B8" w:rsidR="00A900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где прожив</w:t>
      </w:r>
      <w:r w:rsidRPr="00B455B8" w:rsidR="00873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Ткаченко В.В.,</w:t>
      </w:r>
      <w:r w:rsidRPr="00B455B8" w:rsidR="0017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расположенному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433FE6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B455B8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так как привезли отца для дальнейшего проживания к Ткаченко В.В. С собой он взял принадлежа</w:t>
      </w:r>
      <w:r w:rsidRPr="00B455B8" w:rsidR="0017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щий ему пневматический пистолет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целью самообороны, так как Ткаченко В.В. зачастую ведет себя агрессивно.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ходная дверь дома была закрыта изнутри.</w:t>
      </w:r>
      <w:r w:rsidRPr="00B455B8" w:rsidR="009B7B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Он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стучал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дверь и окна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455B8" w:rsidR="009B7B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Ткаченко В.В.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громко ру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гаясь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резко открыл дверь изнутри. В результате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этого отец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ФИО3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упал на бетонное покрытие и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ударился головой. 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Ткаченко В</w:t>
      </w:r>
      <w:r w:rsidRPr="00B455B8" w:rsidR="00901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.В.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вышел с вилами в руках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которые направил в </w:t>
      </w:r>
      <w:r w:rsidRPr="00B455B8" w:rsidR="00901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его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сторону, в дом никого не впускал. </w:t>
      </w:r>
      <w:r w:rsidRPr="00B455B8" w:rsidR="00901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целью самообороны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 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достал из кармана куртки пневматический пистолет, взял его в руку и направил ствол пистолета вниз по направлению к земле, при этом сделал два или три выстрела немного вперед для того, чтобы Ткаченко В</w:t>
      </w:r>
      <w:r w:rsidRPr="00B455B8" w:rsidR="00901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.В.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имел намерения использовать вилы в отношении него. Ткаченко В</w:t>
      </w:r>
      <w:r w:rsidRPr="00B455B8" w:rsidR="00901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.В.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увидев пистолет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остался стоять на пороге своего дома. За спиной Ткаченко В.В. стояла его жена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того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чтобы помочь отцу встать, он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901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положил 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пистолет на бетонное покрытие двора рядом с собой.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этот момент </w:t>
      </w:r>
      <w:r w:rsidRPr="00B455B8" w:rsidR="00901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спиной услышал два громких хлопка, это были выстрелы из его пистолета, после чего он также почувствовал боль в задней части шеи. </w:t>
      </w:r>
      <w:r w:rsidRPr="00B455B8" w:rsidR="00901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оверну</w:t>
      </w:r>
      <w:r w:rsidRPr="00B455B8" w:rsidR="00901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вшись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Ткаченко В</w:t>
      </w:r>
      <w:r w:rsidRPr="00B455B8" w:rsidR="00901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.В.</w:t>
      </w:r>
      <w:r w:rsidRPr="00B455B8" w:rsidR="00873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901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 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увидел в его руке пистолет.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чего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Ткаченко В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.В.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несколько раз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ударил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рукояткой пистол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ета по затылочной части головы и </w:t>
      </w:r>
      <w:r w:rsidRPr="00B455B8" w:rsidR="00433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бросил пистолет на бетон, в результате чего пистолет разлетелся на несколько частей.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738EC" w:rsidRPr="00B455B8" w:rsidP="00AF7FB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 w:rsidR="00AF7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Допрошенн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Pr="00B455B8" w:rsidR="00AF7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судебном заседании свидетель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455B8" w:rsidR="00AF7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B26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показала, что </w:t>
      </w:r>
      <w:r w:rsidRPr="00B455B8" w:rsidR="00B26FCA">
        <w:rPr>
          <w:rFonts w:ascii="Times New Roman" w:hAnsi="Times New Roman"/>
          <w:sz w:val="28"/>
          <w:szCs w:val="28"/>
        </w:rPr>
        <w:t xml:space="preserve">19 марта 2019 года около 08 часов она, ее муж </w:t>
      </w:r>
      <w:r w:rsidR="00B455B8">
        <w:rPr>
          <w:rFonts w:ascii="Times New Roman" w:hAnsi="Times New Roman"/>
          <w:sz w:val="28"/>
          <w:szCs w:val="28"/>
        </w:rPr>
        <w:t>ФИО1</w:t>
      </w:r>
      <w:r w:rsidRPr="00B455B8" w:rsidR="001D250F">
        <w:rPr>
          <w:rFonts w:ascii="Times New Roman" w:hAnsi="Times New Roman"/>
          <w:sz w:val="28"/>
          <w:szCs w:val="28"/>
        </w:rPr>
        <w:t xml:space="preserve"> </w:t>
      </w:r>
      <w:r w:rsidRPr="00B455B8" w:rsidR="00B26FCA">
        <w:rPr>
          <w:rFonts w:ascii="Times New Roman" w:hAnsi="Times New Roman"/>
          <w:sz w:val="28"/>
          <w:szCs w:val="28"/>
        </w:rPr>
        <w:t xml:space="preserve">и </w:t>
      </w:r>
      <w:r w:rsidRPr="00B455B8" w:rsidR="001D250F">
        <w:rPr>
          <w:rFonts w:ascii="Times New Roman" w:hAnsi="Times New Roman"/>
          <w:sz w:val="28"/>
          <w:szCs w:val="28"/>
        </w:rPr>
        <w:t>отец</w:t>
      </w:r>
      <w:r w:rsidRPr="00B455B8" w:rsidR="00B26FCA">
        <w:rPr>
          <w:rFonts w:ascii="Times New Roman" w:hAnsi="Times New Roman"/>
          <w:sz w:val="28"/>
          <w:szCs w:val="28"/>
        </w:rPr>
        <w:t xml:space="preserve"> мужа </w:t>
      </w:r>
      <w:r w:rsidR="00B455B8">
        <w:rPr>
          <w:rFonts w:ascii="Times New Roman" w:hAnsi="Times New Roman"/>
          <w:sz w:val="28"/>
          <w:szCs w:val="28"/>
        </w:rPr>
        <w:t>–</w:t>
      </w:r>
      <w:r w:rsidRPr="00B455B8" w:rsidR="00B26FCA">
        <w:rPr>
          <w:rFonts w:ascii="Times New Roman" w:hAnsi="Times New Roman"/>
          <w:sz w:val="28"/>
          <w:szCs w:val="28"/>
        </w:rPr>
        <w:t xml:space="preserve"> </w:t>
      </w:r>
      <w:r w:rsidR="00B455B8">
        <w:rPr>
          <w:rFonts w:ascii="Times New Roman" w:hAnsi="Times New Roman"/>
          <w:sz w:val="28"/>
          <w:szCs w:val="28"/>
        </w:rPr>
        <w:t xml:space="preserve">ФИО3 </w:t>
      </w:r>
      <w:r w:rsidRPr="00B455B8" w:rsidR="00B26FCA">
        <w:rPr>
          <w:rFonts w:ascii="Times New Roman" w:hAnsi="Times New Roman"/>
          <w:sz w:val="28"/>
          <w:szCs w:val="28"/>
        </w:rPr>
        <w:t xml:space="preserve">приехали к дому его брата Ткаченко В.В. по адресу </w:t>
      </w:r>
      <w:r w:rsidR="00B455B8">
        <w:rPr>
          <w:rFonts w:ascii="Times New Roman" w:hAnsi="Times New Roman"/>
          <w:sz w:val="28"/>
          <w:szCs w:val="28"/>
        </w:rPr>
        <w:t>АДРЕС</w:t>
      </w:r>
      <w:r w:rsidRPr="00B455B8" w:rsidR="00B26FCA">
        <w:rPr>
          <w:rFonts w:ascii="Times New Roman" w:hAnsi="Times New Roman"/>
          <w:sz w:val="28"/>
          <w:szCs w:val="28"/>
        </w:rPr>
        <w:t xml:space="preserve">, так как привезли отца для дальнейшего проживания к брату. Входная дверь дома была закрыта изнутри. </w:t>
      </w:r>
      <w:r w:rsidR="00B455B8">
        <w:rPr>
          <w:rFonts w:ascii="Times New Roman" w:hAnsi="Times New Roman"/>
          <w:sz w:val="28"/>
          <w:szCs w:val="28"/>
        </w:rPr>
        <w:t>ФИО</w:t>
      </w:r>
      <w:r w:rsidR="00B455B8">
        <w:rPr>
          <w:rFonts w:ascii="Times New Roman" w:hAnsi="Times New Roman"/>
          <w:sz w:val="28"/>
          <w:szCs w:val="28"/>
        </w:rPr>
        <w:t>1</w:t>
      </w:r>
      <w:r w:rsidRPr="00B455B8" w:rsidR="00B26FCA">
        <w:rPr>
          <w:rFonts w:ascii="Times New Roman" w:hAnsi="Times New Roman"/>
          <w:sz w:val="28"/>
          <w:szCs w:val="28"/>
        </w:rPr>
        <w:t xml:space="preserve"> стучал в дверь и окна. Ткаченко В.В. резко открыл дверь изнутри, в результате чего </w:t>
      </w:r>
      <w:r w:rsidR="00B455B8">
        <w:rPr>
          <w:rFonts w:ascii="Times New Roman" w:hAnsi="Times New Roman"/>
          <w:sz w:val="28"/>
          <w:szCs w:val="28"/>
        </w:rPr>
        <w:t>ФИО3</w:t>
      </w:r>
      <w:r w:rsidRPr="00B455B8" w:rsidR="00B26FCA">
        <w:rPr>
          <w:rFonts w:ascii="Times New Roman" w:hAnsi="Times New Roman"/>
          <w:sz w:val="28"/>
          <w:szCs w:val="28"/>
        </w:rPr>
        <w:t xml:space="preserve"> упал на бетонное покрытие и ударился головой. Ткаченко В.В. </w:t>
      </w:r>
      <w:r w:rsidRPr="00B455B8" w:rsidR="0034679A">
        <w:rPr>
          <w:rFonts w:ascii="Times New Roman" w:hAnsi="Times New Roman"/>
          <w:sz w:val="28"/>
          <w:szCs w:val="28"/>
        </w:rPr>
        <w:t>держал в руках</w:t>
      </w:r>
      <w:r w:rsidRPr="00B455B8" w:rsidR="001D250F">
        <w:rPr>
          <w:rFonts w:ascii="Times New Roman" w:hAnsi="Times New Roman"/>
          <w:sz w:val="28"/>
          <w:szCs w:val="28"/>
        </w:rPr>
        <w:t xml:space="preserve"> вилы, </w:t>
      </w:r>
      <w:r w:rsidRPr="00B455B8" w:rsidR="00B26FCA">
        <w:rPr>
          <w:rFonts w:ascii="Times New Roman" w:hAnsi="Times New Roman"/>
          <w:sz w:val="28"/>
          <w:szCs w:val="28"/>
        </w:rPr>
        <w:t xml:space="preserve">которые он направил в сторону </w:t>
      </w:r>
      <w:r w:rsidR="00B455B8">
        <w:rPr>
          <w:rFonts w:ascii="Times New Roman" w:hAnsi="Times New Roman"/>
          <w:sz w:val="28"/>
          <w:szCs w:val="28"/>
        </w:rPr>
        <w:t>ФИО</w:t>
      </w:r>
      <w:r w:rsidR="00B455B8">
        <w:rPr>
          <w:rFonts w:ascii="Times New Roman" w:hAnsi="Times New Roman"/>
          <w:sz w:val="28"/>
          <w:szCs w:val="28"/>
        </w:rPr>
        <w:t>1</w:t>
      </w:r>
      <w:r w:rsidR="00B455B8">
        <w:rPr>
          <w:rFonts w:ascii="Times New Roman" w:hAnsi="Times New Roman"/>
          <w:sz w:val="28"/>
          <w:szCs w:val="28"/>
        </w:rPr>
        <w:t>.</w:t>
      </w:r>
      <w:r w:rsidRPr="00B455B8" w:rsidR="00B26FCA">
        <w:rPr>
          <w:rFonts w:ascii="Times New Roman" w:hAnsi="Times New Roman"/>
          <w:sz w:val="28"/>
          <w:szCs w:val="28"/>
        </w:rPr>
        <w:t xml:space="preserve"> Она в тот момент наклонилась над </w:t>
      </w:r>
      <w:r w:rsidR="00B455B8">
        <w:rPr>
          <w:rFonts w:ascii="Times New Roman" w:hAnsi="Times New Roman"/>
          <w:sz w:val="28"/>
          <w:szCs w:val="28"/>
        </w:rPr>
        <w:t>ФИО3</w:t>
      </w:r>
      <w:r w:rsidRPr="00B455B8" w:rsidR="00B26FCA">
        <w:rPr>
          <w:rFonts w:ascii="Times New Roman" w:hAnsi="Times New Roman"/>
          <w:sz w:val="28"/>
          <w:szCs w:val="28"/>
        </w:rPr>
        <w:t xml:space="preserve"> и пыталась его поднять. </w:t>
      </w:r>
      <w:r w:rsidRPr="00B455B8" w:rsidR="0058211E">
        <w:rPr>
          <w:rFonts w:ascii="Times New Roman" w:hAnsi="Times New Roman"/>
          <w:sz w:val="28"/>
          <w:szCs w:val="28"/>
        </w:rPr>
        <w:t>В</w:t>
      </w:r>
      <w:r w:rsidRPr="00B455B8" w:rsidR="00B26FCA">
        <w:rPr>
          <w:rFonts w:ascii="Times New Roman" w:hAnsi="Times New Roman"/>
          <w:sz w:val="28"/>
          <w:szCs w:val="28"/>
        </w:rPr>
        <w:t xml:space="preserve"> руках у </w:t>
      </w:r>
      <w:r w:rsidR="00B455B8">
        <w:rPr>
          <w:rFonts w:ascii="Times New Roman" w:hAnsi="Times New Roman"/>
          <w:sz w:val="28"/>
          <w:szCs w:val="28"/>
        </w:rPr>
        <w:t>ФИО</w:t>
      </w:r>
      <w:r w:rsidR="00B455B8">
        <w:rPr>
          <w:rFonts w:ascii="Times New Roman" w:hAnsi="Times New Roman"/>
          <w:sz w:val="28"/>
          <w:szCs w:val="28"/>
        </w:rPr>
        <w:t>1</w:t>
      </w:r>
      <w:r w:rsidRPr="00B455B8" w:rsidR="0058211E">
        <w:rPr>
          <w:rFonts w:ascii="Times New Roman" w:hAnsi="Times New Roman"/>
          <w:sz w:val="28"/>
          <w:szCs w:val="28"/>
        </w:rPr>
        <w:t xml:space="preserve"> она увидела</w:t>
      </w:r>
      <w:r w:rsidRPr="00B455B8" w:rsidR="00B26FCA">
        <w:rPr>
          <w:rFonts w:ascii="Times New Roman" w:hAnsi="Times New Roman"/>
          <w:sz w:val="28"/>
          <w:szCs w:val="28"/>
        </w:rPr>
        <w:t xml:space="preserve"> пистолет черного цвета, из которого </w:t>
      </w:r>
      <w:r w:rsidRPr="00B455B8" w:rsidR="0058211E">
        <w:rPr>
          <w:rFonts w:ascii="Times New Roman" w:hAnsi="Times New Roman"/>
          <w:sz w:val="28"/>
          <w:szCs w:val="28"/>
        </w:rPr>
        <w:t>тот</w:t>
      </w:r>
      <w:r w:rsidRPr="00B455B8" w:rsidR="00B26FCA">
        <w:rPr>
          <w:rFonts w:ascii="Times New Roman" w:hAnsi="Times New Roman"/>
          <w:sz w:val="28"/>
          <w:szCs w:val="28"/>
        </w:rPr>
        <w:t xml:space="preserve"> несколько раз выстре</w:t>
      </w:r>
      <w:r w:rsidRPr="00B455B8" w:rsidR="0058211E">
        <w:rPr>
          <w:rFonts w:ascii="Times New Roman" w:hAnsi="Times New Roman"/>
          <w:sz w:val="28"/>
          <w:szCs w:val="28"/>
        </w:rPr>
        <w:t xml:space="preserve">лили в направлении земли. После чего </w:t>
      </w:r>
      <w:r w:rsidR="00B455B8">
        <w:rPr>
          <w:rFonts w:ascii="Times New Roman" w:hAnsi="Times New Roman"/>
          <w:sz w:val="28"/>
          <w:szCs w:val="28"/>
        </w:rPr>
        <w:t>ФИО</w:t>
      </w:r>
      <w:r w:rsidR="00B455B8">
        <w:rPr>
          <w:rFonts w:ascii="Times New Roman" w:hAnsi="Times New Roman"/>
          <w:sz w:val="28"/>
          <w:szCs w:val="28"/>
        </w:rPr>
        <w:t>1</w:t>
      </w:r>
      <w:r w:rsidRPr="00B455B8" w:rsidR="0058211E">
        <w:rPr>
          <w:rFonts w:ascii="Times New Roman" w:hAnsi="Times New Roman"/>
          <w:sz w:val="28"/>
          <w:szCs w:val="28"/>
        </w:rPr>
        <w:t xml:space="preserve"> положил пистолет на землю и тоже пытался поднять </w:t>
      </w:r>
      <w:r w:rsidR="00B455B8">
        <w:rPr>
          <w:rFonts w:ascii="Times New Roman" w:hAnsi="Times New Roman"/>
          <w:sz w:val="28"/>
          <w:szCs w:val="28"/>
        </w:rPr>
        <w:t>ФИО3</w:t>
      </w:r>
      <w:r w:rsidRPr="00B455B8" w:rsidR="0058211E">
        <w:rPr>
          <w:rFonts w:ascii="Times New Roman" w:hAnsi="Times New Roman"/>
          <w:sz w:val="28"/>
          <w:szCs w:val="28"/>
        </w:rPr>
        <w:t>. В следующий момент</w:t>
      </w:r>
      <w:r w:rsidRPr="00B455B8" w:rsidR="00B26FCA">
        <w:rPr>
          <w:rFonts w:ascii="Times New Roman" w:hAnsi="Times New Roman"/>
          <w:sz w:val="28"/>
          <w:szCs w:val="28"/>
        </w:rPr>
        <w:t xml:space="preserve"> она услышала 2 хлопка и увидела в руке Ткаченко В</w:t>
      </w:r>
      <w:r w:rsidRPr="00B455B8" w:rsidR="0058211E">
        <w:rPr>
          <w:rFonts w:ascii="Times New Roman" w:hAnsi="Times New Roman"/>
          <w:sz w:val="28"/>
          <w:szCs w:val="28"/>
        </w:rPr>
        <w:t>.В.</w:t>
      </w:r>
      <w:r w:rsidRPr="00B455B8" w:rsidR="00B26FCA">
        <w:rPr>
          <w:rFonts w:ascii="Times New Roman" w:hAnsi="Times New Roman"/>
          <w:sz w:val="28"/>
          <w:szCs w:val="28"/>
        </w:rPr>
        <w:t xml:space="preserve"> </w:t>
      </w:r>
      <w:r w:rsidRPr="00B455B8" w:rsidR="0058211E">
        <w:rPr>
          <w:rFonts w:ascii="Times New Roman" w:hAnsi="Times New Roman"/>
          <w:sz w:val="28"/>
          <w:szCs w:val="28"/>
        </w:rPr>
        <w:t>этот</w:t>
      </w:r>
      <w:r w:rsidRPr="00B455B8" w:rsidR="00B26FCA">
        <w:rPr>
          <w:rFonts w:ascii="Times New Roman" w:hAnsi="Times New Roman"/>
          <w:sz w:val="28"/>
          <w:szCs w:val="28"/>
        </w:rPr>
        <w:t xml:space="preserve"> пистолет. </w:t>
      </w:r>
      <w:r w:rsidRPr="00B455B8" w:rsidR="0058211E">
        <w:rPr>
          <w:rFonts w:ascii="Times New Roman" w:hAnsi="Times New Roman"/>
          <w:sz w:val="28"/>
          <w:szCs w:val="28"/>
        </w:rPr>
        <w:t>Ткаченко В.В.</w:t>
      </w:r>
      <w:r w:rsidRPr="00B455B8" w:rsidR="00B26FCA">
        <w:rPr>
          <w:rFonts w:ascii="Times New Roman" w:hAnsi="Times New Roman"/>
          <w:sz w:val="28"/>
          <w:szCs w:val="28"/>
        </w:rPr>
        <w:t xml:space="preserve"> </w:t>
      </w:r>
      <w:r w:rsidRPr="00B455B8" w:rsidR="0058211E">
        <w:rPr>
          <w:rFonts w:ascii="Times New Roman" w:hAnsi="Times New Roman"/>
          <w:sz w:val="28"/>
          <w:szCs w:val="28"/>
        </w:rPr>
        <w:t>несколько раз</w:t>
      </w:r>
      <w:r w:rsidRPr="00B455B8" w:rsidR="00B26FCA">
        <w:rPr>
          <w:rFonts w:ascii="Times New Roman" w:hAnsi="Times New Roman"/>
          <w:sz w:val="28"/>
          <w:szCs w:val="28"/>
        </w:rPr>
        <w:t xml:space="preserve"> ударил </w:t>
      </w:r>
      <w:r w:rsidR="00B455B8">
        <w:rPr>
          <w:rFonts w:ascii="Times New Roman" w:hAnsi="Times New Roman"/>
          <w:sz w:val="28"/>
          <w:szCs w:val="28"/>
        </w:rPr>
        <w:t>ФИО</w:t>
      </w:r>
      <w:r w:rsidR="00B455B8">
        <w:rPr>
          <w:rFonts w:ascii="Times New Roman" w:hAnsi="Times New Roman"/>
          <w:sz w:val="28"/>
          <w:szCs w:val="28"/>
        </w:rPr>
        <w:t>1</w:t>
      </w:r>
      <w:r w:rsidRPr="00B455B8" w:rsidR="00B26FCA">
        <w:rPr>
          <w:rFonts w:ascii="Times New Roman" w:hAnsi="Times New Roman"/>
          <w:sz w:val="28"/>
          <w:szCs w:val="28"/>
        </w:rPr>
        <w:t xml:space="preserve"> рукояткой пистолета по затылочной части головы. От полученных травм у </w:t>
      </w:r>
      <w:r w:rsidR="00B455B8">
        <w:rPr>
          <w:rFonts w:ascii="Times New Roman" w:hAnsi="Times New Roman"/>
          <w:sz w:val="28"/>
          <w:szCs w:val="28"/>
        </w:rPr>
        <w:t>ФИО</w:t>
      </w:r>
      <w:r w:rsidR="00B455B8">
        <w:rPr>
          <w:rFonts w:ascii="Times New Roman" w:hAnsi="Times New Roman"/>
          <w:sz w:val="28"/>
          <w:szCs w:val="28"/>
        </w:rPr>
        <w:t>1</w:t>
      </w:r>
      <w:r w:rsidRPr="00B455B8" w:rsidR="00B26FCA">
        <w:rPr>
          <w:rFonts w:ascii="Times New Roman" w:hAnsi="Times New Roman"/>
          <w:sz w:val="28"/>
          <w:szCs w:val="28"/>
        </w:rPr>
        <w:t xml:space="preserve"> </w:t>
      </w:r>
      <w:r w:rsidRPr="00B455B8" w:rsidR="0058211E">
        <w:rPr>
          <w:rFonts w:ascii="Times New Roman" w:hAnsi="Times New Roman"/>
          <w:sz w:val="28"/>
          <w:szCs w:val="28"/>
        </w:rPr>
        <w:t xml:space="preserve">в области головы появилась кровь. </w:t>
      </w:r>
      <w:r w:rsidRPr="00B455B8" w:rsidR="00B26FCA">
        <w:rPr>
          <w:rFonts w:ascii="Times New Roman" w:hAnsi="Times New Roman"/>
          <w:sz w:val="28"/>
          <w:szCs w:val="28"/>
        </w:rPr>
        <w:t xml:space="preserve">Ткаченко </w:t>
      </w:r>
      <w:r w:rsidRPr="00B455B8" w:rsidR="0058211E">
        <w:rPr>
          <w:rFonts w:ascii="Times New Roman" w:hAnsi="Times New Roman"/>
          <w:sz w:val="28"/>
          <w:szCs w:val="28"/>
        </w:rPr>
        <w:t>В.В.</w:t>
      </w:r>
      <w:r w:rsidRPr="00B455B8" w:rsidR="00B26FCA">
        <w:rPr>
          <w:rFonts w:ascii="Times New Roman" w:hAnsi="Times New Roman"/>
          <w:sz w:val="28"/>
          <w:szCs w:val="28"/>
        </w:rPr>
        <w:t xml:space="preserve"> бросил пистолет на бетон, в результате чего пистолет </w:t>
      </w:r>
      <w:r w:rsidRPr="00B455B8" w:rsidR="0058211E">
        <w:rPr>
          <w:rFonts w:ascii="Times New Roman" w:hAnsi="Times New Roman"/>
          <w:sz w:val="28"/>
          <w:szCs w:val="28"/>
        </w:rPr>
        <w:t xml:space="preserve">разлетелся на несколько частей. </w:t>
      </w:r>
      <w:r w:rsidR="00B455B8">
        <w:rPr>
          <w:rFonts w:ascii="Times New Roman" w:hAnsi="Times New Roman"/>
          <w:sz w:val="28"/>
          <w:szCs w:val="28"/>
        </w:rPr>
        <w:t>ФИО</w:t>
      </w:r>
      <w:r w:rsidR="00B455B8">
        <w:rPr>
          <w:rFonts w:ascii="Times New Roman" w:hAnsi="Times New Roman"/>
          <w:sz w:val="28"/>
          <w:szCs w:val="28"/>
        </w:rPr>
        <w:t>1</w:t>
      </w:r>
      <w:r w:rsidRPr="00B455B8" w:rsidR="0058211E">
        <w:rPr>
          <w:rFonts w:ascii="Times New Roman" w:hAnsi="Times New Roman"/>
          <w:sz w:val="28"/>
          <w:szCs w:val="28"/>
        </w:rPr>
        <w:t xml:space="preserve"> </w:t>
      </w:r>
      <w:r w:rsidRPr="00B455B8" w:rsidR="00B26FCA">
        <w:rPr>
          <w:rFonts w:ascii="Times New Roman" w:hAnsi="Times New Roman"/>
          <w:sz w:val="28"/>
          <w:szCs w:val="28"/>
        </w:rPr>
        <w:t xml:space="preserve">обратился в Первомайскую больницу, где </w:t>
      </w:r>
      <w:r w:rsidRPr="00B455B8" w:rsidR="001D250F">
        <w:rPr>
          <w:rFonts w:ascii="Times New Roman" w:hAnsi="Times New Roman"/>
          <w:sz w:val="28"/>
          <w:szCs w:val="28"/>
        </w:rPr>
        <w:t>у него из</w:t>
      </w:r>
      <w:r w:rsidRPr="00B455B8" w:rsidR="0058211E">
        <w:rPr>
          <w:rFonts w:ascii="Times New Roman" w:hAnsi="Times New Roman"/>
          <w:sz w:val="28"/>
          <w:szCs w:val="28"/>
        </w:rPr>
        <w:t xml:space="preserve"> затылочной части головы </w:t>
      </w:r>
      <w:r w:rsidRPr="00B455B8" w:rsidR="00B26FCA">
        <w:rPr>
          <w:rFonts w:ascii="Times New Roman" w:hAnsi="Times New Roman"/>
          <w:sz w:val="28"/>
          <w:szCs w:val="28"/>
        </w:rPr>
        <w:t>извлекли металлич</w:t>
      </w:r>
      <w:r w:rsidRPr="00B455B8" w:rsidR="0058211E">
        <w:rPr>
          <w:rFonts w:ascii="Times New Roman" w:hAnsi="Times New Roman"/>
          <w:sz w:val="28"/>
          <w:szCs w:val="28"/>
        </w:rPr>
        <w:t xml:space="preserve">еские шарики, в </w:t>
      </w:r>
      <w:r w:rsidRPr="00B455B8" w:rsidR="00B26FCA">
        <w:rPr>
          <w:rFonts w:ascii="Times New Roman" w:hAnsi="Times New Roman"/>
          <w:sz w:val="28"/>
          <w:szCs w:val="28"/>
        </w:rPr>
        <w:t>волосистой части головы наложили несколько швов.</w:t>
      </w:r>
    </w:p>
    <w:p w:rsidR="00DE7B7A" w:rsidRPr="00B455B8" w:rsidP="00AF7FB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Допрошенная в судебном заседании свидетель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показала, что </w:t>
      </w:r>
      <w:r w:rsidRPr="00B455B8" w:rsidR="005821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19.03.2019 года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примерно 07 часов 30 минут,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его жена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ФИО2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привезли к ним домой отца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ФИО3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5821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стучал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 в</w:t>
      </w:r>
      <w:r w:rsidRPr="00B455B8" w:rsidR="005821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ходную дверь и окно дома.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Между Ткаченко В.В. и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произошел словесный конфликт, в ходе которого </w:t>
      </w:r>
      <w:r w:rsidRPr="00B455B8" w:rsidR="005821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достал из кармана куртки пистолет и несколько раз выстрелил в бетонную поверхность двора. В результате выстрелов пули в Ткаченко В.В. не попали, так как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стрелял в сторону. Когда Ткаченко В.В. открывал входную дверь в дом, то</w:t>
      </w:r>
      <w:r w:rsidRPr="00B455B8" w:rsidR="005821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возможно</w:t>
      </w:r>
      <w:r w:rsidRPr="00B455B8" w:rsidR="005821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нечаянно дверью зацепил своего отца, который стоял за дверью, от чего отец не удержался на ногах и упал на бетонное покрытие двора. Она стояла за спиной своего мужа и не</w:t>
      </w:r>
      <w:r w:rsidRPr="00B455B8" w:rsidR="005821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конца видела, что произошло. О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услышала еще два выстрела из пистолета, после чего увидела, что между Ткаченко В.В. и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1D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происходит драка. Кто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кого бил и куда она не видела. Данная драка происходила около 5 минут. </w:t>
      </w:r>
    </w:p>
    <w:p w:rsidR="0058211E" w:rsidRPr="00B455B8" w:rsidP="00FA23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судебном заседании, в соответствии с п. 2 ч. 2 ст. 281 УПК РФ, оглашены показания свидетеля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ФИО3</w:t>
      </w:r>
      <w:r w:rsidRPr="00B455B8" w:rsidR="00DE1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л.д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139-140). Согласно показаний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ФИО3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19.03.2019 года около 08 часов 00 минут он совместно со своим сыном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супругой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ФИО2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приехали к домовладению его младшего сына</w:t>
      </w:r>
      <w:r w:rsidRPr="00B455B8" w:rsidR="001D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расположенного по адресу: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так как они привезли его для дальнейшего проживания к супруге и младшему сыну. Они втроем зашли во двор, однако входная дверь в дом была закрыта. После чего его сын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постучал в двери и окна для того</w:t>
      </w:r>
      <w:r w:rsidRPr="00B455B8" w:rsidR="001D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чтобы Ткаченко В.В. открыл двери. В этот момент было слышно, как ругается Ткаченко В.В., он </w:t>
      </w:r>
      <w:r w:rsidRPr="00B455B8" w:rsidR="001D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резко открыл дверь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изнутри. В этот момент он находился прямо перед дверью, от удара дверью он упал на бетон и ударился головой. В этот момент он увидел, как Ткаченко В.В. стоит на пороге и в руках у него находятся вилы, которые были направлены в сторону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 сказал ему «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попробуй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зайди». В этот момент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достал пистолет</w:t>
      </w:r>
      <w:r w:rsidRPr="00B455B8" w:rsidR="001D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направил его в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низ и произвел около двух-трех выстрелов в землю. В данный момент Ткаченко В.В. остался в дверях дома, за ним стояла его супруга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наклонился, что бы поднять его</w:t>
      </w:r>
      <w:r w:rsidRPr="00B455B8" w:rsidR="00324E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 этот момент пистолет положил на землю.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поднял его и в этот момент прозвучало около двух хлопков. После чего у Ткаченко В.В. и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произошла драка. В момент данной драки Ткаченко В.В. с помощью пистолета нанес около трех ударов по волосистой части головы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После чего Ткаченко В.В. разбил данный пистолет об землю. Далее 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10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совместно со своей супругой отправились домой.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</w:t>
      </w:r>
    </w:p>
    <w:p w:rsidR="00FA23EA" w:rsidRPr="00B455B8" w:rsidP="00FA23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Помимо показаний потерпевшего и свидетелей, изложенных выше, вина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подсудимого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совершении инкриминируемого ему деяния также объективно подтверждается письменными доказательствам, исследованными и оглашенными в судебном заседании:</w:t>
      </w:r>
    </w:p>
    <w:p w:rsidR="00FA23EA" w:rsidRPr="00B455B8" w:rsidP="00FA23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протоколом осмотра м</w:t>
      </w:r>
      <w:r w:rsidRPr="00B455B8" w:rsidR="00406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еста происшествия (и </w:t>
      </w:r>
      <w:r w:rsidRPr="00B455B8" w:rsidR="00406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фототаблицей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нему) на основании которого 19.03.2019 года проведен осмотр территории двора домовладения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где был обнаружен и изъят пневматический газобаллонный пистолет «KWC» серийный номер №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калибра 4,5 мм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.д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10-13);</w:t>
      </w:r>
    </w:p>
    <w:p w:rsidR="00FA23EA" w:rsidRPr="00B455B8" w:rsidP="00FA23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- протоколом осмотра места происшествия (и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фототаблица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нему) на основании которого</w:t>
      </w:r>
      <w:r w:rsidRPr="00B455B8" w:rsidR="00DD5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19.03.2019 года проведен осмотр и изъятие 2-х шарообразных пуль в помещении ГБУЗ РК «Первомайская центральная районная больница» по адресу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л.д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16-19);</w:t>
      </w:r>
    </w:p>
    <w:p w:rsidR="00FA23EA" w:rsidRPr="00B455B8" w:rsidP="00FA23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- заключением судебной-баллистической экспертизы №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 осно</w:t>
      </w:r>
      <w:r w:rsidRPr="00B455B8" w:rsidR="00DD5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вании которой предмет, изъятый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19.03.2019 года  в х</w:t>
      </w:r>
      <w:r w:rsidRPr="00B455B8" w:rsidR="00324E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 осмотра места происшествия в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дворе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пневматическим (газобал</w:t>
      </w:r>
      <w:r w:rsidRPr="00B455B8" w:rsidR="00DD5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лонным) пистолетом KWC, калибра - 4,5мм (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177), заводской номер №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изготовленным промышленным способом и к категории огнестрельного оружия не относится. Пистолет для стрельбы пригоден и </w:t>
      </w:r>
      <w:r w:rsidRPr="00B455B8" w:rsidR="00324E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представленном виде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обладает </w:t>
      </w:r>
      <w:r w:rsidRPr="00B455B8" w:rsidR="00DD5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дульной энергией равной 1,68 Дж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л.д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26-29);</w:t>
      </w:r>
    </w:p>
    <w:p w:rsidR="00FA23EA" w:rsidRPr="00B455B8" w:rsidP="00FA23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- 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заключением судебно-медицинского эксперта №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… 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основании которого у гр-на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данным медицинских документов обнаружены повреждения: 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пневмопулевые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поверхностные ранения задней поверхности шеи (2 входных пулевых отверстия); гематома левой 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параорбитальной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области; ушибленн</w:t>
      </w:r>
      <w:r w:rsidRPr="00B455B8" w:rsidR="00DD5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ые раны волосистой части головы, 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исключено их образование 19.03.19</w:t>
      </w:r>
      <w:r w:rsidRPr="00B455B8" w:rsidR="00DD5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Указанные повреждения на задней поверхности шеи образовались от действия пуль, выпущенных из пневматического оружия; ушибленные раны волосистой части головы и гематома левой 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пароорбитальной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области образовались от действия тупого твердого предмета либо при падении и ударе о таковой. Телесные повреждения, причиненные гр-ну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.р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совокупности и по отдельности, в соответствии с действующим «Правилам определения степени тяжести вреда, причиненного здоровью человека», утверждены Постановлением Правительства Российской Федерации № 522от 17 августа 2007 года», критерии степени тяжести вреда причиненного здоровью человека, изложены в приказе Министерства здравоохранения и социального развития Российской Федерации № 194н от 24.04.2008г., расцениваются как причинившие легкий вред здоровью, повлекшие временное нарушение функций и систем продолжительностью до 21 дня (до 3-х недель)</w:t>
      </w:r>
      <w:r w:rsidRPr="00B455B8" w:rsidR="00DD5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455B8" w:rsidR="00DD5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п. 8.1.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л.д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B455B8" w:rsidR="006952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59-60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FA23EA" w:rsidRPr="00B455B8" w:rsidP="00FA23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B455B8" w:rsidR="00D266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заключение</w:t>
      </w:r>
      <w:r w:rsidRPr="00B455B8" w:rsidR="00324E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B455B8" w:rsidR="00D266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судебно-медицинского эксперта №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B455B8" w:rsidR="00D266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B455B8" w:rsidR="00D266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основании которого, </w:t>
      </w:r>
      <w:r w:rsidRPr="00B455B8" w:rsidR="00D266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пневмопулевые</w:t>
      </w:r>
      <w:r w:rsidRPr="00B455B8" w:rsidR="00D266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ранения задней поверхности шеи наиболее вероятно образовались при обстоятельствах, указанных потерпевшим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 w:rsidR="00D266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при нахождении Ткаченко В.В. сзади и выстреле с расстояния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л.д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B455B8" w:rsidR="00D266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149-150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B455B8" w:rsidR="00D266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7150E" w:rsidRPr="00B455B8" w:rsidP="001715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вина </w:t>
      </w:r>
      <w:r w:rsidRPr="00B455B8" w:rsidR="00AF18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B455B8" w:rsidR="004D4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каченко В.В.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совершении инкриминируемого ему деяния нашла </w:t>
      </w:r>
      <w:r w:rsidRPr="00B455B8" w:rsidR="00324E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свое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потерпевшего, свидетелей, поскольку они последовательны, не содержат противоречий, согласуются с совокупностью других,  собранных по делу доказательств.</w:t>
      </w:r>
    </w:p>
    <w:p w:rsidR="00536863" w:rsidRPr="00B455B8" w:rsidP="00886E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886E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Действия подсудимого Ткаченко В.В. суд квалифицирует по п. «в» ч.2 ст.</w:t>
      </w:r>
      <w:r w:rsidRPr="00B455B8" w:rsidR="00DD5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115 УК РФ, как умышленное причинение лёгкого вреда здоровью, вызвавшего кратковременное расстройство здоровья, совершенное с применением предмета, используемого в качестве оружия. </w:t>
      </w:r>
    </w:p>
    <w:p w:rsidR="00886EB6" w:rsidRPr="00B455B8" w:rsidP="004063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Вменяемость подсудимого Ткаченко В.В. сомнений не вызывает</w:t>
      </w:r>
      <w:r w:rsidRPr="00B455B8" w:rsidR="00333D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B455B8" w:rsidR="00333D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заключению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эксперта № …</w:t>
      </w:r>
      <w:r w:rsidRPr="00B455B8" w:rsidR="00406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0324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B455B8" w:rsidR="00406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проведенной амбулаторной судебно-психиатрической экспертизы, Ткаченко В.В. как на момент совершения инкриминируемого ему деяния, так и на момент производства по уголовному делу каким-либо хроническим психическим расстройством, которое бы лишало его возможности отдавать отчет своим действиям и руководить ими, не страдал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455B8" w:rsidR="00406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 временно болезненном состоянии не находился.</w:t>
      </w:r>
      <w:r w:rsidRPr="00B455B8" w:rsidR="00406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Обнаруживает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 w:rsidR="00406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признаки врожденного психического недоразвития в форме легкой умственной отсталости, что не лишает его возможности отдавать отчет своим действиям и руководить ими. В применении к нему принудительных мер медицинского характера не нуждается. В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судебном заседании подсудимый </w:t>
      </w:r>
      <w:r w:rsidRPr="00B455B8" w:rsidR="00406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адекватно оценивал окружающую обстановку.</w:t>
      </w:r>
      <w:r w:rsidRPr="00B455B8" w:rsidR="00333D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суда не возникло сомнений в его психическом состоянии. Поэтому в отношении инкриминируемого ему деяния суд признает его вменяемым. </w:t>
      </w:r>
    </w:p>
    <w:p w:rsidR="007E4597" w:rsidRPr="00B455B8" w:rsidP="007E45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B455B8" w:rsidR="002E0B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 w:rsidR="002E0B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Обстоятельствами, смягчающими наказание подсудимого, суд признает: на основании п. «г» ч. 1 ст. 61 УК РФ – наличие малолетнего ребенка; на основании п. «и» ч. 1 ст. 61 УК РФ - активное способствование </w:t>
      </w:r>
      <w:r w:rsidRPr="00B455B8" w:rsidR="00406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расследованию </w:t>
      </w:r>
      <w:r w:rsidRPr="00B455B8" w:rsidR="002E0B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преступления, поскольку подсудимый активно сотрудничал со следствием по установлению обстоятельств дела, не оспаривал правовую оценку своего деяния;</w:t>
      </w:r>
      <w:r w:rsidRPr="00B455B8" w:rsidR="002E0B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на основании с ч. 2 ст. 61 УК РФ – </w:t>
      </w:r>
      <w:r w:rsidRPr="00B455B8" w:rsidR="00406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признание вины</w:t>
      </w:r>
      <w:r w:rsidRPr="00B455B8" w:rsidR="00324E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раскаяние</w:t>
      </w:r>
      <w:r w:rsidRPr="00B455B8" w:rsidR="002E0B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7E4597" w:rsidRPr="00B455B8" w:rsidP="007E45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5B8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«а» ч. 1 ст. 63 УК РФ, обстоятельством, отягчающим наказание подсудимого, суд признает рецидив преступлений, предусмотренный ч. 1 ст. 18 УК РФ.        </w:t>
      </w:r>
      <w:r w:rsidRPr="00B455B8">
        <w:rPr>
          <w:rFonts w:ascii="Times New Roman" w:hAnsi="Times New Roman"/>
          <w:sz w:val="28"/>
          <w:szCs w:val="28"/>
        </w:rPr>
        <w:t xml:space="preserve">       </w:t>
      </w:r>
    </w:p>
    <w:p w:rsidR="007E4597" w:rsidRPr="00B455B8" w:rsidP="007E45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5B8">
        <w:rPr>
          <w:rFonts w:ascii="Times New Roman" w:hAnsi="Times New Roman"/>
          <w:sz w:val="28"/>
          <w:szCs w:val="28"/>
        </w:rPr>
        <w:t xml:space="preserve">При назначении </w:t>
      </w:r>
      <w:r w:rsidRPr="00B455B8" w:rsidR="00117DE1">
        <w:rPr>
          <w:rFonts w:ascii="Times New Roman" w:hAnsi="Times New Roman"/>
          <w:sz w:val="28"/>
          <w:szCs w:val="28"/>
        </w:rPr>
        <w:t xml:space="preserve">наказания </w:t>
      </w:r>
      <w:r w:rsidRPr="00B455B8">
        <w:rPr>
          <w:rFonts w:ascii="Times New Roman" w:hAnsi="Times New Roman"/>
          <w:sz w:val="28"/>
          <w:szCs w:val="28"/>
        </w:rPr>
        <w:t xml:space="preserve">подсудимому Ткаченко В.В., суд учитывает характер и степень общественной опасности совершенного им преступления, которое относится к категории преступлений небольшой тяжести, направленного против </w:t>
      </w:r>
      <w:r w:rsidRPr="00B455B8" w:rsidR="00117DE1">
        <w:rPr>
          <w:rFonts w:ascii="Times New Roman" w:hAnsi="Times New Roman"/>
          <w:sz w:val="28"/>
          <w:szCs w:val="28"/>
        </w:rPr>
        <w:t>жизни и здоровья</w:t>
      </w:r>
      <w:r w:rsidRPr="00B455B8">
        <w:rPr>
          <w:rFonts w:ascii="Times New Roman" w:hAnsi="Times New Roman"/>
          <w:sz w:val="28"/>
          <w:szCs w:val="28"/>
        </w:rPr>
        <w:t>, д</w:t>
      </w:r>
      <w:r w:rsidRPr="00B455B8" w:rsidR="00117DE1">
        <w:rPr>
          <w:rFonts w:ascii="Times New Roman" w:hAnsi="Times New Roman"/>
          <w:sz w:val="28"/>
          <w:szCs w:val="28"/>
        </w:rPr>
        <w:t xml:space="preserve">анные о личности подсудимого, </w:t>
      </w:r>
      <w:r w:rsidRPr="00B455B8">
        <w:rPr>
          <w:rFonts w:ascii="Times New Roman" w:hAnsi="Times New Roman"/>
          <w:sz w:val="28"/>
          <w:szCs w:val="28"/>
        </w:rPr>
        <w:t xml:space="preserve">который по месту жительства характеризуется посредственно, на учете у врачей фтизиатра и нарколога не состоит, </w:t>
      </w:r>
      <w:r w:rsidRPr="00B455B8" w:rsidR="00117DE1">
        <w:rPr>
          <w:rFonts w:ascii="Times New Roman" w:hAnsi="Times New Roman"/>
          <w:sz w:val="28"/>
          <w:szCs w:val="28"/>
        </w:rPr>
        <w:t xml:space="preserve">состоит на учете у врача-психиатра с диагнозом «Легкая умственная отсталость», </w:t>
      </w:r>
      <w:r w:rsidRPr="00B455B8">
        <w:rPr>
          <w:rFonts w:ascii="Times New Roman" w:hAnsi="Times New Roman"/>
          <w:sz w:val="28"/>
          <w:szCs w:val="28"/>
        </w:rPr>
        <w:t>ранее судим</w:t>
      </w:r>
      <w:r w:rsidRPr="00B455B8">
        <w:rPr>
          <w:rFonts w:ascii="Times New Roman" w:hAnsi="Times New Roman"/>
          <w:sz w:val="28"/>
          <w:szCs w:val="28"/>
        </w:rPr>
        <w:t xml:space="preserve">, </w:t>
      </w:r>
      <w:r w:rsidRPr="00B455B8" w:rsidR="00117DE1">
        <w:rPr>
          <w:rFonts w:ascii="Times New Roman" w:hAnsi="Times New Roman"/>
          <w:sz w:val="28"/>
          <w:szCs w:val="28"/>
        </w:rPr>
        <w:t xml:space="preserve">на момент совершения преступления </w:t>
      </w:r>
      <w:r w:rsidRPr="00B455B8">
        <w:rPr>
          <w:rFonts w:ascii="Times New Roman" w:hAnsi="Times New Roman"/>
          <w:sz w:val="28"/>
          <w:szCs w:val="28"/>
        </w:rPr>
        <w:t xml:space="preserve">судимость не снята и не погашена, обстоятельства смягчающие и отягчающие </w:t>
      </w:r>
      <w:r w:rsidRPr="00B455B8">
        <w:rPr>
          <w:rFonts w:ascii="Times New Roman" w:hAnsi="Times New Roman"/>
          <w:sz w:val="28"/>
          <w:szCs w:val="28"/>
        </w:rPr>
        <w:t>наказание, а также влияние назначенного наказания на исправление Ткаченко В.В. и условия жизни</w:t>
      </w:r>
      <w:r w:rsidRPr="00B455B8" w:rsidR="00117DE1">
        <w:rPr>
          <w:rFonts w:ascii="Times New Roman" w:hAnsi="Times New Roman"/>
          <w:sz w:val="28"/>
          <w:szCs w:val="28"/>
        </w:rPr>
        <w:t xml:space="preserve"> его семьи</w:t>
      </w:r>
      <w:r w:rsidRPr="00B455B8">
        <w:rPr>
          <w:rFonts w:ascii="Times New Roman" w:hAnsi="Times New Roman"/>
          <w:sz w:val="28"/>
          <w:szCs w:val="28"/>
        </w:rPr>
        <w:t>.</w:t>
      </w:r>
    </w:p>
    <w:p w:rsidR="007E4597" w:rsidRPr="00B455B8" w:rsidP="007E45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ч. 1 ст. 6 УК РФ наказание, применяемое к лицу, совершившему преступление, должно быть справедливым,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117DE1" w:rsidRPr="00B455B8" w:rsidP="007E45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вышеизложенного и в соответствии с положениями статей 6 и 60 УК РФ, с учетом конкретных обстоятельств совершения преступления, его тяжести, общественной опасности и значимости, условий и причин, способствовавших его совершению, наличия смягчающих и отягчающих наказание обстоятельств, данных о личности подсудимого, влияния назначенного наказания на исправление осуждённого и условия его жизни, суд приходит к выводу о необходимости  назначения Ткаченко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В.В. наказания по п. «в» ч. 2 ст. 115 УК РФ в виде лишения свободы.</w:t>
      </w:r>
    </w:p>
    <w:p w:rsidR="007E4597" w:rsidRPr="00B455B8" w:rsidP="001F0D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Учитывая наличие установленных судом смягчающих обстоятельств, в соответствии с ч. 3 ст. 68 УК РФ, суд считает возможным назначить Ткаченко В.В. наказание менее одной третьей части максимального срока наиболее строгого вида наказания. </w:t>
      </w:r>
    </w:p>
    <w:p w:rsidR="00451296" w:rsidRPr="00B455B8" w:rsidP="007E45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 w:rsidR="001F0D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 тем, принимая во внимание характер и степень об</w:t>
      </w:r>
      <w:r w:rsidRPr="00B455B8" w:rsidR="00117D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щественной опасности совершенного преступления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относящихся к категории преступлений небольшой тяжести, отсутствие наступления тя</w:t>
      </w:r>
      <w:r w:rsidRPr="00B455B8" w:rsidR="00117D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жких последствий от преступления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наличие смягчающих обстоятельств,  исходя из принципов гуманизма, справедливости и индивидуализации назначения наказания, суд приходит к выводу о предоставлении подсудимому возможности исправиться без изоляции от общества,  применив  ст. 73 УК РФ. </w:t>
      </w:r>
    </w:p>
    <w:p w:rsidR="007E4597" w:rsidRPr="00B455B8" w:rsidP="007E45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 </w:t>
      </w:r>
      <w:r w:rsidRPr="00B455B8" w:rsidR="00E06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4597" w:rsidRPr="00B455B8" w:rsidP="007E45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Гражданский иск по делу не заявлен. </w:t>
      </w:r>
    </w:p>
    <w:p w:rsidR="00D01C5D" w:rsidRPr="00B455B8" w:rsidP="007E45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 о вещественных доказательствах по делу подлежит разрешению в соответствии с требованиями ст.81 УПК РФ.</w:t>
      </w:r>
    </w:p>
    <w:p w:rsidR="006942BB" w:rsidRPr="00B455B8" w:rsidP="00694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B455B8" w:rsidR="005D5E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>
        <w:rPr>
          <w:rFonts w:ascii="Times New Roman" w:hAnsi="Times New Roman"/>
          <w:sz w:val="28"/>
          <w:szCs w:val="28"/>
        </w:rPr>
        <w:t>Процессуальные издержки, предусмотренные ст. 131 УПК РФ, взысканию с осужденного не подлежат</w:t>
      </w:r>
      <w:r w:rsidRPr="00B455B8" w:rsidR="00117DE1">
        <w:rPr>
          <w:rFonts w:ascii="Times New Roman" w:hAnsi="Times New Roman"/>
          <w:sz w:val="28"/>
          <w:szCs w:val="28"/>
        </w:rPr>
        <w:t xml:space="preserve">, </w:t>
      </w:r>
      <w:r w:rsidRPr="00B455B8" w:rsidR="00553091">
        <w:rPr>
          <w:rFonts w:ascii="Times New Roman" w:hAnsi="Times New Roman"/>
          <w:sz w:val="28"/>
          <w:szCs w:val="28"/>
        </w:rPr>
        <w:t>на основании п. 3 ч. 1 ст. 51 УПК РФ</w:t>
      </w:r>
      <w:r w:rsidRPr="00B455B8">
        <w:rPr>
          <w:rFonts w:ascii="Times New Roman" w:hAnsi="Times New Roman"/>
          <w:sz w:val="28"/>
          <w:szCs w:val="28"/>
        </w:rPr>
        <w:t xml:space="preserve">.   </w:t>
      </w:r>
    </w:p>
    <w:p w:rsidR="007E4597" w:rsidRPr="00B455B8" w:rsidP="007E45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изложенного и руководствуясь ст. ст. </w:t>
      </w:r>
      <w:r w:rsidRPr="00B455B8" w:rsidR="004512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307-309</w:t>
      </w:r>
      <w:r w:rsidRPr="00B455B8" w:rsidR="003467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УПК РФ, суд</w:t>
      </w:r>
    </w:p>
    <w:p w:rsidR="007E4597" w:rsidRPr="00B455B8" w:rsidP="008A76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ПРИГОВОРИЛ:</w:t>
      </w:r>
    </w:p>
    <w:p w:rsidR="007E4597" w:rsidRPr="00B455B8" w:rsidP="007E45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B455B8" w:rsidR="00451296">
        <w:rPr>
          <w:rFonts w:ascii="Times New Roman" w:hAnsi="Times New Roman"/>
          <w:b/>
          <w:sz w:val="28"/>
          <w:szCs w:val="28"/>
        </w:rPr>
        <w:t>Ткаченко В</w:t>
      </w:r>
      <w:r w:rsidR="0026048F">
        <w:rPr>
          <w:rFonts w:ascii="Times New Roman" w:hAnsi="Times New Roman"/>
          <w:b/>
          <w:sz w:val="28"/>
          <w:szCs w:val="28"/>
        </w:rPr>
        <w:t>.</w:t>
      </w:r>
      <w:r w:rsidRPr="00B455B8" w:rsidR="00451296">
        <w:rPr>
          <w:rFonts w:ascii="Times New Roman" w:hAnsi="Times New Roman"/>
          <w:b/>
          <w:sz w:val="28"/>
          <w:szCs w:val="28"/>
        </w:rPr>
        <w:t>В</w:t>
      </w:r>
      <w:r w:rsidR="0026048F">
        <w:rPr>
          <w:rFonts w:ascii="Times New Roman" w:hAnsi="Times New Roman"/>
          <w:b/>
          <w:sz w:val="28"/>
          <w:szCs w:val="28"/>
        </w:rPr>
        <w:t>.</w:t>
      </w:r>
      <w:r w:rsidRPr="00B455B8" w:rsidR="004512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признать виновным в совершении преступления, предусмотренного </w:t>
      </w:r>
      <w:r w:rsidRPr="00B455B8" w:rsidR="004512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п. «в»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ч. </w:t>
      </w:r>
      <w:r w:rsidRPr="00B455B8" w:rsidR="004512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ст. 1</w:t>
      </w:r>
      <w:r w:rsidRPr="00B455B8" w:rsidR="004512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УК РФ, и назначить ему наказание в виде </w:t>
      </w:r>
      <w:r w:rsidRPr="00B455B8" w:rsidR="001F0D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пяти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месяцев лишения свободы. </w:t>
      </w:r>
    </w:p>
    <w:p w:rsidR="00451296" w:rsidRPr="00B455B8" w:rsidP="004512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 соответствии со ст. 73 УК РФ считать назначенное  Ткаченко В.В. наказание условным с испытательным сроком шесть месяцев, в течение которого осужденный своим поведением должен доказать свое исправление. </w:t>
      </w:r>
    </w:p>
    <w:p w:rsidR="00451296" w:rsidRPr="00B455B8" w:rsidP="004512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В соответствии со ст. 73 ч. 5 УК РФ возложить на осужденного обязанность, которая будет способствовать его исправлению: не менять фактического места жительства без уведомления специализированного государственного органа, осуществляющего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поведением условно осужденного.           </w:t>
      </w:r>
    </w:p>
    <w:p w:rsidR="00451296" w:rsidRPr="00B455B8" w:rsidP="004512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Меру пресечения осужденному в виде подписки о невыезде и надлежащем поведении, оставить без изменения до вступления приговора в законную силу, после вступления приговора в законную силу меру пресечения отменить.</w:t>
      </w:r>
    </w:p>
    <w:p w:rsidR="00451296" w:rsidRPr="00B455B8" w:rsidP="004512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 соответствии со ст. 81 УПК РФ  вещественное доказательство по делу – 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пневматический газобаллонный пистолет марки «KWC» серийный номер № </w:t>
      </w:r>
      <w:r w:rsidR="0026048F">
        <w:rPr>
          <w:rFonts w:ascii="Times New Roman" w:hAnsi="Times New Roman" w:eastAsiaTheme="minorHAnsi"/>
          <w:sz w:val="28"/>
          <w:szCs w:val="28"/>
        </w:rPr>
        <w:t>…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 калибра 4,5 мм., принадлежащий </w:t>
      </w:r>
      <w:r w:rsidR="0026048F">
        <w:rPr>
          <w:rFonts w:ascii="Times New Roman" w:hAnsi="Times New Roman" w:eastAsiaTheme="minorHAnsi"/>
          <w:sz w:val="28"/>
          <w:szCs w:val="28"/>
        </w:rPr>
        <w:t>ФИО</w:t>
      </w:r>
      <w:r w:rsidR="0026048F">
        <w:rPr>
          <w:rFonts w:ascii="Times New Roman" w:hAnsi="Times New Roman" w:eastAsiaTheme="minorHAnsi"/>
          <w:sz w:val="28"/>
          <w:szCs w:val="28"/>
        </w:rPr>
        <w:t>1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, находящийся </w:t>
      </w:r>
      <w:r w:rsidRPr="00B455B8" w:rsidR="00553091">
        <w:rPr>
          <w:rFonts w:ascii="Times New Roman" w:hAnsi="Times New Roman" w:eastAsiaTheme="minorHAnsi"/>
          <w:sz w:val="28"/>
          <w:szCs w:val="28"/>
        </w:rPr>
        <w:t>на хранении в камере</w:t>
      </w:r>
      <w:r w:rsidRPr="00B455B8">
        <w:rPr>
          <w:rFonts w:ascii="Times New Roman" w:hAnsi="Times New Roman" w:eastAsiaTheme="minorHAnsi"/>
          <w:sz w:val="28"/>
          <w:szCs w:val="28"/>
        </w:rPr>
        <w:t xml:space="preserve"> хранения вещественных доказательств ОМВД России по Первомайскому району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- </w:t>
      </w:r>
      <w:r w:rsidRPr="00B455B8" w:rsidR="00553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возвратить по принадлежности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51296" w:rsidRPr="00B455B8" w:rsidP="004512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 w:rsidR="00894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ст. 131, 132 УПК РФ, процессуальные издержки в виде расходов на оплату вознаграждения адвокату по назначению за оказание юридической помощи подсудимому, отнести за счет средств федерального бюджета.</w:t>
      </w:r>
    </w:p>
    <w:p w:rsidR="007E4597" w:rsidRPr="00B455B8" w:rsidP="004512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 w:rsidR="00324E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Приговор может быть обжалован сторонами в Первомайский районный суд  Республики Крым через мирового судью судебного участка № 66 в течение десяти с</w:t>
      </w:r>
      <w:r w:rsidRPr="00B455B8" w:rsidR="008947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уток со дня его провозглашения.</w:t>
      </w:r>
    </w:p>
    <w:p w:rsidR="007E4597" w:rsidRPr="00B455B8" w:rsidP="007E45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7E4597" w:rsidRPr="00B455B8" w:rsidP="0026048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B45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Председательствующий</w:t>
      </w:r>
      <w:r w:rsidRPr="00B455B8" w:rsidR="00324E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4597" w:rsidRPr="00B455B8" w:rsidP="007E45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1296" w:rsidRPr="00B455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</w:p>
    <w:sectPr w:rsidSect="00287B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0000D5"/>
    <w:rsid w:val="0003241A"/>
    <w:rsid w:val="0010551A"/>
    <w:rsid w:val="0010703D"/>
    <w:rsid w:val="00117DE1"/>
    <w:rsid w:val="00133EA2"/>
    <w:rsid w:val="0017150E"/>
    <w:rsid w:val="001735EB"/>
    <w:rsid w:val="001D250F"/>
    <w:rsid w:val="001F0D8E"/>
    <w:rsid w:val="0026048F"/>
    <w:rsid w:val="00276C0A"/>
    <w:rsid w:val="00287BDB"/>
    <w:rsid w:val="002A1B03"/>
    <w:rsid w:val="002E0B5E"/>
    <w:rsid w:val="00324E0B"/>
    <w:rsid w:val="00325FFC"/>
    <w:rsid w:val="00333D2C"/>
    <w:rsid w:val="0034679A"/>
    <w:rsid w:val="00372BBA"/>
    <w:rsid w:val="0040638A"/>
    <w:rsid w:val="00433FE6"/>
    <w:rsid w:val="00451296"/>
    <w:rsid w:val="004D2C63"/>
    <w:rsid w:val="004D438D"/>
    <w:rsid w:val="004E61BB"/>
    <w:rsid w:val="004E7CEE"/>
    <w:rsid w:val="004F10FA"/>
    <w:rsid w:val="00536863"/>
    <w:rsid w:val="00553091"/>
    <w:rsid w:val="0058211E"/>
    <w:rsid w:val="005A77F1"/>
    <w:rsid w:val="005D5EFA"/>
    <w:rsid w:val="005F13E7"/>
    <w:rsid w:val="005F2D8E"/>
    <w:rsid w:val="006942BB"/>
    <w:rsid w:val="006952E9"/>
    <w:rsid w:val="00717607"/>
    <w:rsid w:val="00793953"/>
    <w:rsid w:val="007B25AD"/>
    <w:rsid w:val="007B2806"/>
    <w:rsid w:val="007E4597"/>
    <w:rsid w:val="008511C6"/>
    <w:rsid w:val="008738EC"/>
    <w:rsid w:val="00886EB6"/>
    <w:rsid w:val="008947F0"/>
    <w:rsid w:val="008A760C"/>
    <w:rsid w:val="008C5535"/>
    <w:rsid w:val="00901E0A"/>
    <w:rsid w:val="009B52DC"/>
    <w:rsid w:val="009B7B79"/>
    <w:rsid w:val="009D0259"/>
    <w:rsid w:val="00A27D33"/>
    <w:rsid w:val="00A86D00"/>
    <w:rsid w:val="00A900E7"/>
    <w:rsid w:val="00AF18F1"/>
    <w:rsid w:val="00AF7FBA"/>
    <w:rsid w:val="00B26FCA"/>
    <w:rsid w:val="00B455B8"/>
    <w:rsid w:val="00CC3C05"/>
    <w:rsid w:val="00CF2B55"/>
    <w:rsid w:val="00D01C5D"/>
    <w:rsid w:val="00D2665C"/>
    <w:rsid w:val="00D64895"/>
    <w:rsid w:val="00D77BE1"/>
    <w:rsid w:val="00D90CAC"/>
    <w:rsid w:val="00DD5BE1"/>
    <w:rsid w:val="00DE1F3D"/>
    <w:rsid w:val="00DE7B7A"/>
    <w:rsid w:val="00E06EAF"/>
    <w:rsid w:val="00E308DA"/>
    <w:rsid w:val="00EB0A5B"/>
    <w:rsid w:val="00EB2051"/>
    <w:rsid w:val="00ED03F0"/>
    <w:rsid w:val="00F542E5"/>
    <w:rsid w:val="00F66390"/>
    <w:rsid w:val="00FA23EA"/>
    <w:rsid w:val="00FA2703"/>
    <w:rsid w:val="00FA58FC"/>
    <w:rsid w:val="00FD0B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80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A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2703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a0"/>
    <w:semiHidden/>
    <w:unhideWhenUsed/>
    <w:rsid w:val="00F542E5"/>
    <w:pPr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542E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