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45E4" w:rsidRPr="00E622A8" w:rsidP="00B46A6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lang w:eastAsia="ru-RU"/>
        </w:rPr>
        <w:t>Дело № 1-67-5/2020</w:t>
      </w:r>
    </w:p>
    <w:p w:rsidR="00CF45E4" w:rsidRPr="00E622A8" w:rsidP="00B46A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622A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CF45E4" w:rsidRPr="00E622A8" w:rsidP="00B46A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lang w:val="uk-UA" w:eastAsia="ru-RU"/>
        </w:rPr>
        <w:t xml:space="preserve">19 мая  </w:t>
      </w:r>
      <w:r w:rsidRPr="00E622A8">
        <w:rPr>
          <w:rFonts w:ascii="Times New Roman" w:hAnsi="Times New Roman"/>
          <w:sz w:val="24"/>
          <w:szCs w:val="24"/>
          <w:lang w:eastAsia="ru-RU"/>
        </w:rPr>
        <w:t xml:space="preserve">2020 года                       </w:t>
      </w:r>
      <w:r w:rsidRPr="00E622A8">
        <w:rPr>
          <w:rFonts w:ascii="Times New Roman" w:hAnsi="Times New Roman"/>
          <w:sz w:val="24"/>
          <w:szCs w:val="24"/>
          <w:lang w:eastAsia="ru-RU"/>
        </w:rPr>
        <w:tab/>
      </w:r>
      <w:r w:rsidRPr="00E622A8">
        <w:rPr>
          <w:rFonts w:ascii="Times New Roman" w:hAnsi="Times New Roman"/>
          <w:sz w:val="24"/>
          <w:szCs w:val="24"/>
          <w:lang w:eastAsia="ru-RU"/>
        </w:rPr>
        <w:tab/>
      </w:r>
      <w:r w:rsidRPr="00E622A8">
        <w:rPr>
          <w:rFonts w:ascii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E622A8">
        <w:rPr>
          <w:rFonts w:ascii="Times New Roman" w:hAnsi="Times New Roman"/>
          <w:sz w:val="24"/>
          <w:szCs w:val="24"/>
          <w:lang w:val="uk-UA" w:eastAsia="ru-RU"/>
        </w:rPr>
        <w:t>пгт. Первомайское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622A8">
        <w:rPr>
          <w:rFonts w:ascii="Times New Roman" w:hAnsi="Times New Roman"/>
          <w:iCs/>
          <w:sz w:val="24"/>
          <w:szCs w:val="24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 Джиджора Н.М.,</w:t>
      </w:r>
    </w:p>
    <w:p w:rsidR="00CF45E4" w:rsidRPr="00E622A8" w:rsidP="00B46A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622A8">
        <w:rPr>
          <w:rFonts w:ascii="Times New Roman" w:hAnsi="Times New Roman"/>
          <w:iCs/>
          <w:sz w:val="24"/>
          <w:szCs w:val="24"/>
        </w:rPr>
        <w:t xml:space="preserve">при секретаре Смирновой Т.О., </w:t>
      </w:r>
    </w:p>
    <w:p w:rsidR="00CF45E4" w:rsidRPr="00E622A8" w:rsidP="00B46A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622A8">
        <w:rPr>
          <w:rFonts w:ascii="Times New Roman" w:hAnsi="Times New Roman"/>
          <w:iCs/>
          <w:sz w:val="24"/>
          <w:szCs w:val="24"/>
        </w:rPr>
        <w:t xml:space="preserve">с участием помощника прокурора Первомайского района Республики Крым  Павлык А.В., подсудимого Бабичева В.И., его защитника – адвоката Малюта С.В., </w:t>
      </w:r>
      <w:r w:rsidRPr="00E622A8">
        <w:rPr>
          <w:rFonts w:ascii="Times New Roman" w:hAnsi="Times New Roman"/>
          <w:sz w:val="24"/>
          <w:szCs w:val="24"/>
        </w:rPr>
        <w:t xml:space="preserve">удостоверение № </w:t>
      </w:r>
      <w:r>
        <w:rPr>
          <w:rFonts w:ascii="Times New Roman" w:hAnsi="Times New Roman"/>
          <w:sz w:val="24"/>
          <w:szCs w:val="24"/>
        </w:rPr>
        <w:t>«изъято»</w:t>
      </w:r>
      <w:r w:rsidRPr="00E622A8">
        <w:rPr>
          <w:rFonts w:ascii="Times New Roman" w:hAnsi="Times New Roman"/>
          <w:sz w:val="24"/>
          <w:szCs w:val="24"/>
        </w:rPr>
        <w:t xml:space="preserve">, выданное  15.03.2016 года,  ордер  № </w:t>
      </w:r>
      <w:r>
        <w:rPr>
          <w:rFonts w:ascii="Times New Roman" w:hAnsi="Times New Roman"/>
          <w:sz w:val="24"/>
          <w:szCs w:val="24"/>
        </w:rPr>
        <w:t>«изъято»</w:t>
      </w:r>
      <w:r w:rsidRPr="00E622A8">
        <w:rPr>
          <w:rFonts w:ascii="Times New Roman" w:hAnsi="Times New Roman"/>
          <w:sz w:val="24"/>
          <w:szCs w:val="24"/>
        </w:rPr>
        <w:t xml:space="preserve">  от  18.05.2020 года, представителя потерпевшего - </w:t>
      </w:r>
      <w:r w:rsidRPr="00E622A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администрации Первомайского сельского поселения Первомайского района Республики Крым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«ФИО1»</w:t>
      </w:r>
      <w:r w:rsidRPr="00E622A8">
        <w:rPr>
          <w:rFonts w:ascii="Times New Roman" w:hAnsi="Times New Roman"/>
          <w:bCs/>
          <w:color w:val="000000"/>
          <w:sz w:val="24"/>
          <w:szCs w:val="24"/>
          <w:lang w:eastAsia="ar-SA"/>
        </w:rPr>
        <w:t>,</w:t>
      </w:r>
    </w:p>
    <w:p w:rsidR="00CF45E4" w:rsidRPr="00E622A8" w:rsidP="00B46A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E622A8">
        <w:rPr>
          <w:rFonts w:ascii="Times New Roman" w:hAnsi="Times New Roman"/>
          <w:b/>
          <w:sz w:val="24"/>
          <w:szCs w:val="24"/>
        </w:rPr>
        <w:t xml:space="preserve">Бабичева  </w:t>
      </w:r>
      <w:r>
        <w:rPr>
          <w:rFonts w:ascii="Times New Roman" w:hAnsi="Times New Roman"/>
          <w:b/>
          <w:sz w:val="24"/>
          <w:szCs w:val="24"/>
        </w:rPr>
        <w:t>В.И.</w:t>
      </w:r>
      <w:r w:rsidRPr="00E622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«персональная информация»</w:t>
      </w:r>
      <w:r w:rsidRPr="00E622A8">
        <w:rPr>
          <w:rFonts w:ascii="Times New Roman" w:hAnsi="Times New Roman"/>
          <w:sz w:val="24"/>
          <w:szCs w:val="24"/>
        </w:rPr>
        <w:t xml:space="preserve">,  находящегося под подпиской о невыезде и надлежащем поведении, обвиняемого в совершении преступления, предусмотренного ч. 1 ст. 158 УК РФ,      </w:t>
      </w:r>
    </w:p>
    <w:p w:rsidR="00CF45E4" w:rsidRPr="00E622A8" w:rsidP="00B46A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CF45E4" w:rsidRPr="00E622A8" w:rsidP="00B46A6F">
      <w:pPr>
        <w:widowControl w:val="0"/>
        <w:tabs>
          <w:tab w:val="left" w:pos="621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22A8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E622A8">
        <w:rPr>
          <w:rFonts w:ascii="Times New Roman" w:hAnsi="Times New Roman"/>
          <w:sz w:val="24"/>
          <w:szCs w:val="24"/>
        </w:rPr>
        <w:t xml:space="preserve">Органом дознания Бабичев В.И. обвиняется в том, что </w:t>
      </w:r>
      <w:r w:rsidRPr="00E622A8">
        <w:rPr>
          <w:rFonts w:ascii="Times New Roman" w:hAnsi="Times New Roman"/>
          <w:color w:val="000000"/>
          <w:sz w:val="24"/>
          <w:szCs w:val="24"/>
        </w:rPr>
        <w:t xml:space="preserve"> 07 февраля </w:t>
      </w:r>
      <w:r w:rsidRPr="00E622A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2020 года, примерно в 19 часов 20 минут он, действуя с прямым умыслом, преследуя корыстный мотив, </w:t>
      </w:r>
      <w:r w:rsidRPr="00E622A8">
        <w:rPr>
          <w:rFonts w:ascii="Times New Roman" w:hAnsi="Times New Roman"/>
          <w:color w:val="000000"/>
          <w:sz w:val="24"/>
          <w:szCs w:val="24"/>
        </w:rPr>
        <w:t xml:space="preserve">направленный на тайное хищение чужого имущества, </w:t>
      </w:r>
      <w:r w:rsidRPr="00E622A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находясь на центральной аллее расположенной по адресу: Республика Крым, Первомайский район, пгт. Первомайское, ул. Советская, около здания № 9 районного дома культуры, </w:t>
      </w:r>
      <w:r w:rsidRPr="00E622A8">
        <w:rPr>
          <w:rFonts w:ascii="Times New Roman" w:hAnsi="Times New Roman"/>
          <w:color w:val="000000"/>
          <w:sz w:val="24"/>
          <w:szCs w:val="24"/>
        </w:rPr>
        <w:t>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</w:t>
      </w:r>
      <w:r w:rsidRPr="00E622A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 путем свободного доступа, из декоративных клумб (кашпо), тайно похитил принадлежащие администрации Первомайского сельского поселения Первомайского района Республики Крым 6 кустарников можжевельника породы «Голубой холгер» стоимостью 1263,00 рублей каждый, на общую сумму 7578 рублей, п</w:t>
      </w:r>
      <w:r w:rsidRPr="00E622A8">
        <w:rPr>
          <w:rFonts w:ascii="Times New Roman" w:hAnsi="Times New Roman"/>
          <w:color w:val="000000"/>
          <w:sz w:val="24"/>
          <w:szCs w:val="24"/>
        </w:rPr>
        <w:t xml:space="preserve">ричинив тем самым администрации Первомайского сельского поселения Первомайского района Республики Крым материальный ущерб на указанную сумму. </w:t>
      </w:r>
    </w:p>
    <w:p w:rsidR="00CF45E4" w:rsidRPr="00E622A8" w:rsidP="00B46A6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        Действия подсудимого</w:t>
      </w:r>
      <w:r w:rsidRPr="00E622A8">
        <w:rPr>
          <w:rFonts w:ascii="Times New Roman" w:hAnsi="Times New Roman"/>
          <w:sz w:val="24"/>
          <w:szCs w:val="24"/>
        </w:rPr>
        <w:t xml:space="preserve"> Бабичева В.И. квалифицированы </w:t>
      </w:r>
      <w:r w:rsidRPr="00E622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органом предварительного расследования </w:t>
      </w:r>
      <w:r w:rsidRPr="00E622A8">
        <w:rPr>
          <w:rFonts w:ascii="Times New Roman" w:hAnsi="Times New Roman"/>
          <w:sz w:val="24"/>
          <w:szCs w:val="24"/>
        </w:rPr>
        <w:t xml:space="preserve">по ч. 1 ст. 158 УК РФ, </w:t>
      </w:r>
      <w:r w:rsidRPr="00E622A8">
        <w:rPr>
          <w:rFonts w:ascii="Times New Roman" w:hAnsi="Times New Roman"/>
          <w:sz w:val="24"/>
          <w:szCs w:val="24"/>
        </w:rPr>
        <w:t xml:space="preserve">как </w:t>
      </w:r>
      <w:r w:rsidRPr="00E622A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622A8">
        <w:rPr>
          <w:rFonts w:ascii="Times New Roman" w:hAnsi="Times New Roman"/>
          <w:bCs/>
          <w:color w:val="000000"/>
          <w:sz w:val="24"/>
          <w:szCs w:val="24"/>
        </w:rPr>
        <w:t xml:space="preserve">кража, то  есть тайное хищение  чужого  имущества. </w:t>
      </w:r>
    </w:p>
    <w:p w:rsidR="00CF45E4" w:rsidRPr="00E622A8" w:rsidP="00B46A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судебном заседании подсудимый Бабичев В.И. </w:t>
      </w:r>
      <w:r w:rsidRPr="00E622A8">
        <w:rPr>
          <w:rFonts w:ascii="Times New Roman" w:hAnsi="Times New Roman"/>
          <w:sz w:val="24"/>
          <w:szCs w:val="24"/>
        </w:rPr>
        <w:t xml:space="preserve"> </w:t>
      </w:r>
      <w:r w:rsidRPr="00E622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раскаялся, пояснил, что ущерб причиненный  потерпевшему возместил в полном объеме.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</w:rPr>
        <w:t xml:space="preserve"> В судебном заседании защитником подсудимого заявлено ходатайство 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 прекращении уголовного преследования в отношении Бабичева В.И., обвиняемого в совершении преступления, предусмотренного ч.1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622A8">
        <w:rPr>
          <w:rFonts w:ascii="Times New Roman" w:hAnsi="Times New Roman"/>
          <w:sz w:val="24"/>
          <w:szCs w:val="24"/>
          <w:lang w:eastAsia="ru-RU"/>
        </w:rPr>
        <w:t> 158 УК РФ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 назначением ему меры уголовно-правового характера в виде судебного штрафа. Подсудимый заявленное ходатайство поддержал в полном объеме, не возражал против прекращения в отношении него уголовного дела по указанным основаниям.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Прокурор   в судебном заседании также не возражал против  прекращения уголовного дела   в отношении  Бабичева В.И., обвиняемого в совершении преступления, предусмотренного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ч.1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158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 xml:space="preserve"> УК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РФ, с назначением ему меры уголовно-правового характера в виде судебного штрафа.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Представитель потерпевшего по делу </w:t>
      </w:r>
      <w:r w:rsidRPr="00E622A8">
        <w:rPr>
          <w:rFonts w:ascii="Times New Roman" w:hAnsi="Times New Roman"/>
          <w:sz w:val="24"/>
          <w:szCs w:val="24"/>
        </w:rPr>
        <w:t>Администрации Первомайского сельского поселения Первомайского района Республики Крым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судебном заседании против удовлетворения  ходатайства о прекращении уголовного дела   в отношении  Бабичева В.И., с назначением подозреваемому меры уголовно-правового характера в виде судебного штрафа не возражал.    </w:t>
      </w:r>
    </w:p>
    <w:p w:rsidR="00CF45E4" w:rsidRPr="00E622A8" w:rsidP="00B46A6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4" w:history="1">
        <w:r w:rsidRPr="00E622A8">
          <w:rPr>
            <w:rFonts w:ascii="Times New Roman" w:hAnsi="Times New Roman"/>
            <w:sz w:val="24"/>
            <w:szCs w:val="24"/>
            <w:lang w:eastAsia="ru-RU"/>
          </w:rPr>
          <w:t>ч. 1 ст. 446.3</w:t>
        </w:r>
      </w:hyperlink>
      <w:r w:rsidRPr="00E622A8">
        <w:rPr>
          <w:rFonts w:ascii="Times New Roman" w:hAnsi="Times New Roman"/>
          <w:sz w:val="24"/>
          <w:szCs w:val="24"/>
          <w:lang w:eastAsia="ru-RU"/>
        </w:rPr>
        <w:t xml:space="preserve"> УПК РФ суд прекращает уголовное дело или уголовное преследование и назначает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УПК РФ.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соответствии с положениями 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&lt;span class=" w:history="1">
        <w:r w:rsidRPr="00E622A8">
          <w:rPr>
            <w:rFonts w:ascii="Times New Roman" w:hAnsi="Times New Roman"/>
            <w:sz w:val="24"/>
            <w:szCs w:val="24"/>
            <w:lang w:eastAsia="ru-RU"/>
          </w:rPr>
          <w:t>25.1 УПК РФ</w:t>
        </w:r>
      </w:hyperlink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статьей 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E622A8">
          <w:rPr>
            <w:rFonts w:ascii="Times New Roman" w:hAnsi="Times New Roman"/>
            <w:bCs/>
            <w:sz w:val="24"/>
            <w:szCs w:val="24"/>
            <w:lang w:eastAsia="ru-RU"/>
          </w:rPr>
          <w:t>76.2 </w:t>
        </w:r>
      </w:hyperlink>
      <w:r w:rsidRPr="00E622A8">
        <w:rPr>
          <w:rFonts w:ascii="Times New Roman" w:hAnsi="Times New Roman"/>
          <w:bCs/>
          <w:sz w:val="24"/>
          <w:szCs w:val="24"/>
          <w:lang w:eastAsia="ru-RU"/>
        </w:rPr>
        <w:t>Уголовного кодекса</w:t>
      </w:r>
      <w:r w:rsidRPr="00E622A8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Согласно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E622A8">
          <w:rPr>
            <w:rFonts w:ascii="Times New Roman" w:hAnsi="Times New Roman"/>
            <w:bCs/>
            <w:sz w:val="24"/>
            <w:szCs w:val="24"/>
            <w:lang w:eastAsia="ru-RU"/>
          </w:rPr>
          <w:t>76.2 УК </w:t>
        </w:r>
        <w:r w:rsidRPr="00E622A8">
          <w:rPr>
            <w:rFonts w:ascii="Times New Roman" w:hAnsi="Times New Roman"/>
            <w:sz w:val="24"/>
            <w:szCs w:val="24"/>
            <w:lang w:eastAsia="ru-RU"/>
          </w:rPr>
          <w:t>РФ</w:t>
        </w:r>
      </w:hyperlink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Суд установил, что все необходимые условия для освобождения Бабичева В.И. от уголовной ответственности имеются, а именно: он обвиняется  в совершении преступления небольшой тяжести; предъявленное Бабичеву В.И. обвинение в совершении им преступления, предусмотренного ч.1 ст.158 УК РФ  подтверждается собранными по уголовному делу доказательствами; Бабичев В.И. ранее не судим; возместил материальный ущерб, путем возврата похищенных кустов, которые впоследствии были высажены в клумбы, что подтверждено также представителем потерпевшего в судебном заседании; подсудимый выразил свое </w:t>
      </w:r>
      <w:r w:rsidRPr="00E622A8">
        <w:rPr>
          <w:rFonts w:ascii="Times New Roman" w:hAnsi="Times New Roman"/>
          <w:sz w:val="24"/>
          <w:szCs w:val="24"/>
          <w:lang w:eastAsia="ru-RU"/>
        </w:rPr>
        <w:t xml:space="preserve">согласие на прекращение уголовного дела и уголовного преследования по данному основанию, 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связи с чем, суд считает возможным прекратить уголовное дело и уголовное преследование в отношении Бабичева В.И., с назначением ему меры уголовно-правового характера в виде судебного штрафа.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Размер судебного штрафа определяется судом в соответствии со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bCs/>
          <w:sz w:val="24"/>
          <w:szCs w:val="24"/>
          <w:lang w:eastAsia="ru-RU"/>
        </w:rPr>
        <w:t>статьей </w:t>
      </w:r>
      <w:hyperlink r:id="rId7" w:tgtFrame="_blank" w:tooltip="УК РФ &gt;  Общая часть &gt; Раздел VI. Иные меры уголовно-правового характера &gt; Глава 15.2. Судебный штраф &gt;&lt;span class=" w:history="1">
        <w:r w:rsidRPr="00E622A8">
          <w:rPr>
            <w:rFonts w:ascii="Times New Roman" w:hAnsi="Times New Roman"/>
            <w:sz w:val="24"/>
            <w:szCs w:val="24"/>
            <w:lang w:eastAsia="ru-RU"/>
          </w:rPr>
          <w:t>104.5</w:t>
        </w:r>
      </w:hyperlink>
      <w:r w:rsidRPr="00E622A8">
        <w:rPr>
          <w:rFonts w:ascii="Times New Roman" w:hAnsi="Times New Roman"/>
          <w:bCs/>
          <w:sz w:val="24"/>
          <w:szCs w:val="24"/>
          <w:lang w:eastAsia="ru-RU"/>
        </w:rPr>
        <w:t> Уголовного кодекса</w:t>
      </w:r>
      <w:r w:rsidRPr="00E622A8">
        <w:rPr>
          <w:rFonts w:ascii="Times New Roman" w:hAnsi="Times New Roman"/>
          <w:sz w:val="24"/>
          <w:szCs w:val="24"/>
          <w:lang w:eastAsia="ru-RU"/>
        </w:rPr>
        <w:t> 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Российской Федерации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CF45E4" w:rsidRPr="00E622A8" w:rsidP="00B4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Как установлено судом подсудимый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«изъято»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при этом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«изъято»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 проживает с семьей. Супруга подозреваемого трудоустроена, имеет ежемесячный доход, со слов Бабичева В.И., в пределах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«изъято»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рублей. Кроме того, подсудимый пояснил, что у него имеется доход от подсобного хозяйства, в пределах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«изъято»</w:t>
      </w:r>
      <w:r w:rsidRPr="00E622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рублей ежемесячно. </w:t>
      </w:r>
    </w:p>
    <w:p w:rsidR="00CF45E4" w:rsidRPr="00E622A8" w:rsidP="00B46A6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622A8">
        <w:rPr>
          <w:rFonts w:ascii="Times New Roman" w:hAnsi="Times New Roman"/>
          <w:sz w:val="24"/>
          <w:szCs w:val="24"/>
        </w:rPr>
        <w:t xml:space="preserve">           Судьба вещественных доказательств по делу подлежит разрешению в соответствии со ст. </w:t>
      </w:r>
      <w:r w:rsidRPr="00E622A8">
        <w:rPr>
          <w:rFonts w:ascii="Times New Roman" w:hAnsi="Times New Roman"/>
          <w:color w:val="000000"/>
          <w:sz w:val="24"/>
          <w:szCs w:val="24"/>
        </w:rPr>
        <w:t>81 УПК РФ.</w:t>
      </w:r>
    </w:p>
    <w:p w:rsidR="00CF45E4" w:rsidRPr="00E622A8" w:rsidP="00B46A6F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  Согласно  п.5.1   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нереабилитирующим основаниям, то процессуальные издержки возмещаются за счет средств федерального бюджета.   </w:t>
      </w:r>
    </w:p>
    <w:p w:rsidR="00CF45E4" w:rsidRPr="00E622A8" w:rsidP="00B46A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</w:t>
      </w:r>
      <w:r w:rsidRPr="00E622A8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E622A8">
        <w:rPr>
          <w:rFonts w:ascii="Times New Roman" w:hAnsi="Times New Roman"/>
          <w:sz w:val="24"/>
          <w:szCs w:val="24"/>
        </w:rPr>
        <w:t>На основании изложенного и руководствуясь ст.ст.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&lt;span class=" w:history="1">
        <w:r w:rsidRPr="00E622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25.1</w:t>
        </w:r>
      </w:hyperlink>
      <w:r w:rsidRPr="00E622A8">
        <w:rPr>
          <w:rFonts w:ascii="Times New Roman" w:hAnsi="Times New Roman"/>
          <w:sz w:val="24"/>
          <w:szCs w:val="24"/>
        </w:rPr>
        <w:t xml:space="preserve">,  </w:t>
      </w:r>
      <w:hyperlink r:id="rId8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&lt;span class=" w:history="1">
        <w:r w:rsidRPr="00E622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256, 446.3  УПК РФ</w:t>
        </w:r>
      </w:hyperlink>
      <w:r w:rsidRPr="00E622A8">
        <w:rPr>
          <w:rFonts w:ascii="Times New Roman" w:hAnsi="Times New Roman"/>
          <w:sz w:val="24"/>
          <w:szCs w:val="24"/>
        </w:rPr>
        <w:t>, ст. 76.2 УК РФ, суд</w:t>
      </w:r>
    </w:p>
    <w:p w:rsidR="00CF45E4" w:rsidRPr="00E622A8" w:rsidP="008572E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b/>
          <w:sz w:val="24"/>
          <w:szCs w:val="24"/>
        </w:rPr>
        <w:t>постановил:</w:t>
      </w:r>
    </w:p>
    <w:p w:rsidR="00CF45E4" w:rsidRPr="00E622A8" w:rsidP="00B46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</w:rPr>
        <w:t xml:space="preserve">  Прекратить уголовное дело и уголовное преследование в отношении   </w:t>
      </w:r>
      <w:r w:rsidRPr="00E622A8">
        <w:rPr>
          <w:rFonts w:ascii="Times New Roman" w:hAnsi="Times New Roman"/>
          <w:b/>
          <w:sz w:val="24"/>
          <w:szCs w:val="24"/>
        </w:rPr>
        <w:t xml:space="preserve">Бабичева </w:t>
      </w:r>
      <w:r>
        <w:rPr>
          <w:rFonts w:ascii="Times New Roman" w:hAnsi="Times New Roman"/>
          <w:b/>
          <w:sz w:val="24"/>
          <w:szCs w:val="24"/>
        </w:rPr>
        <w:t>В.И.</w:t>
      </w:r>
      <w:r w:rsidRPr="00E622A8">
        <w:rPr>
          <w:rFonts w:ascii="Times New Roman" w:hAnsi="Times New Roman"/>
          <w:sz w:val="24"/>
          <w:szCs w:val="24"/>
        </w:rPr>
        <w:t xml:space="preserve">, обвиняемого в совершении преступления, предусмотренного ч.1 ст. 158 Уголовного Кодекса  РФ  </w:t>
      </w:r>
      <w:r w:rsidRPr="00E622A8">
        <w:rPr>
          <w:rFonts w:ascii="Times New Roman" w:hAnsi="Times New Roman"/>
          <w:sz w:val="24"/>
          <w:szCs w:val="24"/>
          <w:lang w:eastAsia="ru-RU"/>
        </w:rPr>
        <w:t xml:space="preserve">в соответствии со </w:t>
      </w:r>
      <w:hyperlink r:id="rId9" w:history="1">
        <w:r w:rsidRPr="00E622A8">
          <w:rPr>
            <w:rFonts w:ascii="Times New Roman" w:hAnsi="Times New Roman"/>
            <w:sz w:val="24"/>
            <w:szCs w:val="24"/>
            <w:lang w:eastAsia="ru-RU"/>
          </w:rPr>
          <w:t>ст. 25.1</w:t>
        </w:r>
      </w:hyperlink>
      <w:r w:rsidRPr="00E622A8">
        <w:rPr>
          <w:rFonts w:ascii="Times New Roman" w:hAnsi="Times New Roman"/>
          <w:sz w:val="24"/>
          <w:szCs w:val="24"/>
          <w:lang w:eastAsia="ru-RU"/>
        </w:rPr>
        <w:t xml:space="preserve"> УПК РФ.</w:t>
      </w:r>
    </w:p>
    <w:p w:rsidR="00CF45E4" w:rsidRPr="00E622A8" w:rsidP="00B46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 На основании </w:t>
      </w:r>
      <w:hyperlink r:id="rId10" w:history="1">
        <w:r w:rsidRPr="00E622A8">
          <w:rPr>
            <w:rFonts w:ascii="Times New Roman" w:hAnsi="Times New Roman"/>
            <w:sz w:val="24"/>
            <w:szCs w:val="24"/>
            <w:lang w:eastAsia="ru-RU"/>
          </w:rPr>
          <w:t>ст. 76.2</w:t>
        </w:r>
      </w:hyperlink>
      <w:r w:rsidRPr="00E622A8">
        <w:rPr>
          <w:rFonts w:ascii="Times New Roman" w:hAnsi="Times New Roman"/>
          <w:sz w:val="24"/>
          <w:szCs w:val="24"/>
          <w:lang w:eastAsia="ru-RU"/>
        </w:rPr>
        <w:t xml:space="preserve"> УК РФ</w:t>
      </w:r>
      <w:r w:rsidRPr="00E622A8">
        <w:rPr>
          <w:rFonts w:ascii="Times New Roman" w:hAnsi="Times New Roman"/>
          <w:sz w:val="24"/>
          <w:szCs w:val="24"/>
        </w:rPr>
        <w:t xml:space="preserve"> назначить  Бабичеву </w:t>
      </w:r>
      <w:r>
        <w:rPr>
          <w:rFonts w:ascii="Times New Roman" w:hAnsi="Times New Roman"/>
          <w:sz w:val="24"/>
          <w:szCs w:val="24"/>
        </w:rPr>
        <w:t>В.И.</w:t>
      </w:r>
      <w:r w:rsidRPr="00E622A8">
        <w:rPr>
          <w:rFonts w:ascii="Times New Roman" w:hAnsi="Times New Roman"/>
          <w:sz w:val="24"/>
          <w:szCs w:val="24"/>
        </w:rPr>
        <w:t xml:space="preserve">  меру уголовно-правового характера в виде судебного штрафа в размере 10 000 (десяти тысяч) рублей, который он должен уплатить в срок до 19 июля 2020 года, при этом, сведения об уплате судебного штрафа необходимо представить судебному приставу-исполнителю не позднее десяти дней после истечения срока, установленного для уплаты судебного штрафа  </w:t>
      </w:r>
    </w:p>
    <w:p w:rsidR="00CF45E4" w:rsidRPr="00E622A8" w:rsidP="00B46A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A8">
        <w:rPr>
          <w:rFonts w:ascii="Times New Roman" w:hAnsi="Times New Roman" w:cs="Times New Roman"/>
          <w:sz w:val="24"/>
          <w:szCs w:val="24"/>
        </w:rPr>
        <w:t xml:space="preserve">  Разъяснить Бабичеву В.И. последствия неуплаты судебного штрафа в установленный срок, предусмотренные </w:t>
      </w:r>
      <w:hyperlink r:id="rId11" w:history="1">
        <w:r w:rsidRPr="00E622A8">
          <w:rPr>
            <w:rFonts w:ascii="Times New Roman" w:hAnsi="Times New Roman" w:cs="Times New Roman"/>
            <w:sz w:val="24"/>
            <w:szCs w:val="24"/>
          </w:rPr>
          <w:t>ч. 2 ст. 104.4</w:t>
        </w:r>
      </w:hyperlink>
      <w:r w:rsidRPr="00E622A8">
        <w:rPr>
          <w:rFonts w:ascii="Times New Roman" w:hAnsi="Times New Roman" w:cs="Times New Roman"/>
          <w:sz w:val="24"/>
          <w:szCs w:val="24"/>
        </w:rPr>
        <w:t xml:space="preserve"> УК РФ: в случае неуплаты им судебного штрафа, назначенного в качестве меры уголовно-правового характера, суд отменяет постановление о прекращении уголовного дела и назначении меры уголовно-правового характера в виде судебного штрафа. Дальнейшее производство по уголовному делу осуществляется в общем порядке.</w:t>
      </w:r>
    </w:p>
    <w:p w:rsidR="00CF45E4" w:rsidRPr="00E622A8" w:rsidP="00B46A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          Меру пресечения</w:t>
      </w:r>
      <w:r w:rsidRPr="00E622A8">
        <w:rPr>
          <w:rStyle w:val="1"/>
          <w:rFonts w:ascii="Times New Roman" w:hAnsi="Times New Roman"/>
          <w:color w:val="000000"/>
          <w:szCs w:val="24"/>
        </w:rPr>
        <w:t xml:space="preserve">  Бабичеву В.И.</w:t>
      </w:r>
      <w:r w:rsidRPr="00E622A8">
        <w:rPr>
          <w:rFonts w:ascii="Times New Roman" w:hAnsi="Times New Roman"/>
          <w:sz w:val="24"/>
          <w:szCs w:val="24"/>
        </w:rPr>
        <w:t xml:space="preserve"> подписку о невыезде и надлежащем поведении,  по вступлении постановления в законную силу, отменить.   </w:t>
      </w:r>
    </w:p>
    <w:p w:rsidR="00CF45E4" w:rsidRPr="00E622A8" w:rsidP="00B46A6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22A8">
        <w:rPr>
          <w:rFonts w:ascii="Times New Roman" w:hAnsi="Times New Roman"/>
          <w:color w:val="000000"/>
          <w:sz w:val="24"/>
          <w:szCs w:val="24"/>
        </w:rPr>
        <w:t xml:space="preserve">           В соответствии со ст. 81 УПК РФ вещественное доказательство по делу:  шесть кустов можжевельника  породы «Голубой холгер» - передать по принадлежности администрации Первомайского сельского поселения Первомайского района Республики Крым, оптический диск с видеозаписью - хранить при материалах дела.</w:t>
      </w:r>
    </w:p>
    <w:p w:rsidR="00CF45E4" w:rsidRPr="00E622A8" w:rsidP="004170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color w:val="000000"/>
          <w:sz w:val="24"/>
          <w:szCs w:val="24"/>
        </w:rPr>
        <w:t xml:space="preserve"> Процессуальные издержки, связанные с </w:t>
      </w:r>
      <w:r w:rsidRPr="00E622A8">
        <w:rPr>
          <w:rFonts w:ascii="Times New Roman" w:hAnsi="Times New Roman"/>
          <w:sz w:val="24"/>
          <w:szCs w:val="24"/>
        </w:rPr>
        <w:t>оплатой услуг адвоката отнести за счет средств федерального бюджета.</w:t>
      </w:r>
    </w:p>
    <w:p w:rsidR="00CF45E4" w:rsidRPr="00E622A8" w:rsidP="004170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2A8">
        <w:rPr>
          <w:rFonts w:ascii="Times New Roman" w:hAnsi="Times New Roman"/>
          <w:sz w:val="24"/>
          <w:szCs w:val="24"/>
        </w:rPr>
        <w:t xml:space="preserve"> Постановление может быть обжаловано в апелляционном порядке в  Первомайский районный суд Республики  Крым через  судебный участок № 67  в течение 10 суток со дня его вынесения.</w:t>
      </w:r>
    </w:p>
    <w:p w:rsidR="00CF45E4" w:rsidRPr="00E622A8" w:rsidP="00E622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2A8">
        <w:rPr>
          <w:rFonts w:ascii="Times New Roman" w:hAnsi="Times New Roman"/>
          <w:sz w:val="24"/>
          <w:szCs w:val="24"/>
          <w:lang w:eastAsia="ru-RU"/>
        </w:rPr>
        <w:t xml:space="preserve"> Председательствующий</w:t>
      </w:r>
    </w:p>
    <w:p w:rsidR="00CF45E4" w:rsidP="004C63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45E4" w:rsidP="004C63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45E4" w:rsidP="004C63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45E4" w:rsidRPr="0041717D" w:rsidP="004C63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  <w:lang w:eastAsia="ru-RU"/>
        </w:rPr>
        <w:t xml:space="preserve"> </w:t>
      </w:r>
    </w:p>
    <w:sectPr w:rsidSect="004170D0">
      <w:pgSz w:w="11906" w:h="16838"/>
      <w:pgMar w:top="680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C59"/>
    <w:rsid w:val="00020ACE"/>
    <w:rsid w:val="00051239"/>
    <w:rsid w:val="000709B9"/>
    <w:rsid w:val="000A13C2"/>
    <w:rsid w:val="000A1FB4"/>
    <w:rsid w:val="001705BF"/>
    <w:rsid w:val="001774D9"/>
    <w:rsid w:val="00180BDA"/>
    <w:rsid w:val="001E2A98"/>
    <w:rsid w:val="001F1D62"/>
    <w:rsid w:val="00227557"/>
    <w:rsid w:val="00270C87"/>
    <w:rsid w:val="00277544"/>
    <w:rsid w:val="00286C59"/>
    <w:rsid w:val="002941FB"/>
    <w:rsid w:val="002B310C"/>
    <w:rsid w:val="003C6507"/>
    <w:rsid w:val="003F4706"/>
    <w:rsid w:val="003F688B"/>
    <w:rsid w:val="00404754"/>
    <w:rsid w:val="004143AF"/>
    <w:rsid w:val="004170D0"/>
    <w:rsid w:val="0041717D"/>
    <w:rsid w:val="00437908"/>
    <w:rsid w:val="004C6380"/>
    <w:rsid w:val="00531731"/>
    <w:rsid w:val="00572763"/>
    <w:rsid w:val="00590070"/>
    <w:rsid w:val="006B176C"/>
    <w:rsid w:val="006D5600"/>
    <w:rsid w:val="006F201F"/>
    <w:rsid w:val="0070712D"/>
    <w:rsid w:val="007406A3"/>
    <w:rsid w:val="007712DB"/>
    <w:rsid w:val="00781414"/>
    <w:rsid w:val="007F1091"/>
    <w:rsid w:val="00806994"/>
    <w:rsid w:val="00834601"/>
    <w:rsid w:val="008572E2"/>
    <w:rsid w:val="00880E68"/>
    <w:rsid w:val="008871E5"/>
    <w:rsid w:val="00896DD4"/>
    <w:rsid w:val="008A20CC"/>
    <w:rsid w:val="008C3910"/>
    <w:rsid w:val="008F79FA"/>
    <w:rsid w:val="009172BA"/>
    <w:rsid w:val="00930172"/>
    <w:rsid w:val="009404F2"/>
    <w:rsid w:val="00985479"/>
    <w:rsid w:val="0099194D"/>
    <w:rsid w:val="009A234B"/>
    <w:rsid w:val="009B4B32"/>
    <w:rsid w:val="009E1C2F"/>
    <w:rsid w:val="00A36EB3"/>
    <w:rsid w:val="00A702B6"/>
    <w:rsid w:val="00A84BD7"/>
    <w:rsid w:val="00AA3BDC"/>
    <w:rsid w:val="00AC3DD1"/>
    <w:rsid w:val="00AE0F28"/>
    <w:rsid w:val="00B46A6F"/>
    <w:rsid w:val="00B50161"/>
    <w:rsid w:val="00B92080"/>
    <w:rsid w:val="00BB23AA"/>
    <w:rsid w:val="00BD1B8C"/>
    <w:rsid w:val="00BF0357"/>
    <w:rsid w:val="00C069D7"/>
    <w:rsid w:val="00C605A8"/>
    <w:rsid w:val="00C94CF8"/>
    <w:rsid w:val="00CC3B7B"/>
    <w:rsid w:val="00CF45E4"/>
    <w:rsid w:val="00CF79F3"/>
    <w:rsid w:val="00D12520"/>
    <w:rsid w:val="00D33C12"/>
    <w:rsid w:val="00D472D5"/>
    <w:rsid w:val="00DF2310"/>
    <w:rsid w:val="00E06C55"/>
    <w:rsid w:val="00E622A8"/>
    <w:rsid w:val="00E762EE"/>
    <w:rsid w:val="00EA00F4"/>
    <w:rsid w:val="00EF6108"/>
    <w:rsid w:val="00FC17D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6C59"/>
    <w:rPr>
      <w:rFonts w:cs="Times New Roman"/>
      <w:color w:val="0000FF"/>
      <w:u w:val="single"/>
    </w:rPr>
  </w:style>
  <w:style w:type="paragraph" w:customStyle="1" w:styleId="ConsNonformat">
    <w:name w:val="ConsNonformat"/>
    <w:link w:val="ConsNonformat0"/>
    <w:uiPriority w:val="99"/>
    <w:rsid w:val="00286C5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uiPriority w:val="99"/>
    <w:locked/>
    <w:rsid w:val="00286C59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uiPriority w:val="99"/>
    <w:rsid w:val="00286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Знак Знак1"/>
    <w:uiPriority w:val="99"/>
    <w:rsid w:val="003F688B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6AD22CA814F3A99E68A5E3CDDED6A63917CF379DC238AF87C7FCC9132F6AFE82333EBE0168EACt1M" TargetMode="External" /><Relationship Id="rId11" Type="http://schemas.openxmlformats.org/officeDocument/2006/relationships/hyperlink" Target="consultantplus://offline/ref=EE6A34C63358E7E139D6E354FFAA3E1BDCBACAABF86D069DEA2351E9C7E38B599C5C486406A404E45721C7C7D88AE86F832F5D18E7BDQEs8I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AEFAEF1D5B763039DA54B823266DFC32CC768F321EB036EF82B2A127D7001E4A70187588D154BA678C76F7844453EAAC8EC7473E5ADC1BH" TargetMode="External" /><Relationship Id="rId5" Type="http://schemas.openxmlformats.org/officeDocument/2006/relationships/hyperlink" Target="http://sudact.ru/law/upk-rf/chast-1/razdel-i/glava-4/statia-25.1/?marker=fdoctlaw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http://sudact.ru/law/uk-rf/obshchaia-chast/razdel-vi/glava-15.2/statia-104.5/?marker=fdoctlaw" TargetMode="External" /><Relationship Id="rId8" Type="http://schemas.openxmlformats.org/officeDocument/2006/relationships/hyperlink" Target="http://sudact.ru/law/upk-rf/chast-3/razdel-ix/glava-35/statia-256/?marker=fdoctlaw" TargetMode="External" /><Relationship Id="rId9" Type="http://schemas.openxmlformats.org/officeDocument/2006/relationships/hyperlink" Target="consultantplus://offline/ref=26AD22CA814F3A99E68A5E3CDDED6A63917CF274DD298AF87C7FCC9132F6AFE82333EBE0198AACt3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