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91849" w:rsidRPr="00857D75" w:rsidP="00594A48">
      <w:pPr>
        <w:ind w:firstLine="720"/>
        <w:jc w:val="right"/>
        <w:rPr>
          <w:lang w:val="uk-UA"/>
        </w:rPr>
      </w:pPr>
      <w:r w:rsidRPr="00857D75">
        <w:rPr>
          <w:lang w:val="uk-UA"/>
        </w:rPr>
        <w:t>Д</w:t>
      </w:r>
      <w:r w:rsidRPr="00857D75">
        <w:t>ел</w:t>
      </w:r>
      <w:r w:rsidRPr="00857D75">
        <w:rPr>
          <w:lang w:val="uk-UA"/>
        </w:rPr>
        <w:t>о</w:t>
      </w:r>
      <w:r w:rsidRPr="00857D75">
        <w:t xml:space="preserve"> №</w:t>
      </w:r>
      <w:r w:rsidRPr="00857D75">
        <w:rPr>
          <w:lang w:val="uk-UA"/>
        </w:rPr>
        <w:t xml:space="preserve"> </w:t>
      </w:r>
      <w:r w:rsidRPr="00857D75">
        <w:t>1-67-</w:t>
      </w:r>
      <w:r w:rsidRPr="00857D75">
        <w:t>6/</w:t>
      </w:r>
      <w:r w:rsidRPr="00857D75">
        <w:rPr>
          <w:lang w:val="uk-UA"/>
        </w:rPr>
        <w:t>20</w:t>
      </w:r>
      <w:r w:rsidRPr="00857D75">
        <w:t>20</w:t>
      </w:r>
    </w:p>
    <w:p w:rsidR="00891849" w:rsidRPr="00857D75" w:rsidP="00594A48">
      <w:pPr>
        <w:ind w:firstLine="720"/>
        <w:jc w:val="center"/>
        <w:rPr>
          <w:b/>
          <w:lang w:val="uk-UA"/>
        </w:rPr>
      </w:pPr>
      <w:r w:rsidRPr="00857D75">
        <w:rPr>
          <w:b/>
          <w:lang w:val="uk-UA"/>
        </w:rPr>
        <w:t>Приговор</w:t>
      </w:r>
    </w:p>
    <w:p w:rsidR="00891849" w:rsidRPr="00857D75" w:rsidP="00594A48">
      <w:pPr>
        <w:ind w:firstLine="720"/>
        <w:jc w:val="center"/>
        <w:rPr>
          <w:b/>
        </w:rPr>
      </w:pPr>
      <w:r w:rsidRPr="00857D75">
        <w:rPr>
          <w:b/>
        </w:rPr>
        <w:t>Именем Российской Федерации</w:t>
      </w:r>
    </w:p>
    <w:p w:rsidR="00891849" w:rsidRPr="00857D75" w:rsidP="00594A48">
      <w:pPr>
        <w:ind w:firstLine="708"/>
        <w:jc w:val="both"/>
      </w:pPr>
      <w:r w:rsidRPr="00857D75">
        <w:t xml:space="preserve">11 июня 2020 года                                                  </w:t>
      </w:r>
      <w:r w:rsidR="00857D75">
        <w:t xml:space="preserve">               </w:t>
      </w:r>
      <w:r w:rsidRPr="00857D75">
        <w:t xml:space="preserve">           </w:t>
      </w:r>
      <w:r w:rsidRPr="00857D75">
        <w:t>пгт</w:t>
      </w:r>
      <w:r w:rsidRPr="00857D75">
        <w:t xml:space="preserve">. Первомайское </w:t>
      </w:r>
    </w:p>
    <w:p w:rsidR="00891849" w:rsidRPr="00857D75" w:rsidP="00594A48">
      <w:pPr>
        <w:ind w:firstLine="708"/>
        <w:jc w:val="both"/>
      </w:pPr>
      <w:r w:rsidRPr="00857D75">
        <w:t xml:space="preserve">Суд в составе председательствующего-мирового судьи судебного участка № 67 Первомайского судебного района (Первомайский муниципальный район) Республики Крым  </w:t>
      </w:r>
      <w:r w:rsidRPr="00857D75">
        <w:t>Джиджора</w:t>
      </w:r>
      <w:r w:rsidRPr="00857D75">
        <w:t xml:space="preserve"> Н.М., </w:t>
      </w:r>
    </w:p>
    <w:p w:rsidR="00891849" w:rsidRPr="00857D75" w:rsidP="00594A48">
      <w:pPr>
        <w:jc w:val="both"/>
      </w:pPr>
      <w:r w:rsidRPr="00857D75">
        <w:t xml:space="preserve">при секретаре Смирновой Т.О., </w:t>
      </w:r>
    </w:p>
    <w:p w:rsidR="00891849" w:rsidRPr="00857D75" w:rsidP="00594A48">
      <w:pPr>
        <w:jc w:val="both"/>
      </w:pPr>
      <w:r w:rsidRPr="00857D75">
        <w:t xml:space="preserve">с участием государственного обвинителя – помощника прокурора  Первомайского района Республики Крым </w:t>
      </w:r>
      <w:r w:rsidRPr="00857D75">
        <w:t>Павлык</w:t>
      </w:r>
      <w:r w:rsidRPr="00857D75">
        <w:t xml:space="preserve"> А.В., подсудимого Базового В.В., защитника подсудимого – адвоката  </w:t>
      </w:r>
      <w:r w:rsidRPr="00857D75">
        <w:t>Ляхович</w:t>
      </w:r>
      <w:r w:rsidRPr="00857D75">
        <w:t xml:space="preserve"> В.В.,  ордер  № </w:t>
      </w:r>
      <w:r w:rsidR="00466D19">
        <w:t>«изъято»</w:t>
      </w:r>
      <w:r w:rsidRPr="00857D75">
        <w:t xml:space="preserve">   от  21.04.2020 года, </w:t>
      </w:r>
    </w:p>
    <w:p w:rsidR="00891849" w:rsidRPr="00857D75" w:rsidP="00981965">
      <w:pPr>
        <w:jc w:val="both"/>
      </w:pPr>
      <w:r w:rsidRPr="00857D75">
        <w:t xml:space="preserve">рассмотрев в открытом судебном заседании уголовное дело в отношении </w:t>
      </w:r>
      <w:r w:rsidRPr="00857D75">
        <w:rPr>
          <w:b/>
        </w:rPr>
        <w:t>Базового</w:t>
      </w:r>
      <w:r w:rsidRPr="00857D75">
        <w:rPr>
          <w:b/>
        </w:rPr>
        <w:t xml:space="preserve"> </w:t>
      </w:r>
      <w:r w:rsidR="00466D19">
        <w:rPr>
          <w:b/>
        </w:rPr>
        <w:t>В.В.</w:t>
      </w:r>
      <w:r w:rsidRPr="00857D75">
        <w:rPr>
          <w:b/>
        </w:rPr>
        <w:t xml:space="preserve">, </w:t>
      </w:r>
      <w:r w:rsidRPr="00857D75">
        <w:t xml:space="preserve"> </w:t>
      </w:r>
      <w:r w:rsidR="00466D19">
        <w:t>«персональная информация»</w:t>
      </w:r>
      <w:r w:rsidRPr="00857D75">
        <w:t xml:space="preserve">, находящегося под подпиской о невыезде и надлежащем поведении, </w:t>
      </w:r>
    </w:p>
    <w:p w:rsidR="00891849" w:rsidRPr="00857D75" w:rsidP="00981965">
      <w:pPr>
        <w:jc w:val="both"/>
      </w:pPr>
      <w:r w:rsidRPr="00857D75">
        <w:t xml:space="preserve">обвиняемого в совершении преступления, предусмотренного </w:t>
      </w:r>
      <w:r w:rsidRPr="00857D75">
        <w:t>ч</w:t>
      </w:r>
      <w:r w:rsidRPr="00857D75">
        <w:t xml:space="preserve">. 1 ст. 260 УК РФ, </w:t>
      </w:r>
    </w:p>
    <w:p w:rsidR="00891849" w:rsidRPr="00857D75" w:rsidP="005D5A31">
      <w:pPr>
        <w:jc w:val="center"/>
      </w:pPr>
      <w:r w:rsidRPr="00857D75">
        <w:t xml:space="preserve"> установил:</w:t>
      </w:r>
    </w:p>
    <w:p w:rsidR="00891849" w:rsidRPr="00857D75" w:rsidP="005D5A31">
      <w:pPr>
        <w:ind w:firstLine="485"/>
        <w:jc w:val="both"/>
      </w:pPr>
      <w:r w:rsidRPr="00857D75">
        <w:rPr>
          <w:rStyle w:val="a"/>
        </w:rPr>
        <w:t xml:space="preserve">  Базовой В.В. </w:t>
      </w:r>
      <w:r w:rsidRPr="00857D75">
        <w:rPr>
          <w:rStyle w:val="a"/>
        </w:rPr>
        <w:t>в 09.00 часов  12 февраля 2020</w:t>
      </w:r>
      <w:r w:rsidRPr="00857D75">
        <w:rPr>
          <w:color w:val="000000"/>
        </w:rPr>
        <w:t xml:space="preserve"> года, действуя с прямым умыслом, преследуя  корыстный мотив, направленный на незаконную рубку </w:t>
      </w:r>
      <w:r w:rsidRPr="00857D75">
        <w:rPr>
          <w:color w:val="000000"/>
        </w:rPr>
        <w:t>деревьев</w:t>
      </w:r>
      <w:r w:rsidRPr="00857D75">
        <w:rPr>
          <w:color w:val="000000"/>
        </w:rPr>
        <w:t xml:space="preserve"> не относящихся к лесным насаждениям, </w:t>
      </w:r>
      <w:r w:rsidRPr="00857D75">
        <w:rPr>
          <w:color w:val="000000"/>
          <w:shd w:val="clear" w:color="auto" w:fill="FFFFFF"/>
        </w:rPr>
        <w:t xml:space="preserve"> </w:t>
      </w:r>
      <w:r w:rsidRPr="00857D75">
        <w:rPr>
          <w:color w:val="000000"/>
        </w:rPr>
        <w:t xml:space="preserve"> осознавая общественную опасность и противоправный характер своих действий, предвидя наступление общественно опасных последствий и желая их наступления, не имея  соответствующего разрешения на вырубку не относящихся к лесным насаждениям деревьев,  на земельном участке, находящемся </w:t>
      </w:r>
      <w:r w:rsidRPr="00857D75">
        <w:rPr>
          <w:color w:val="000000"/>
        </w:rPr>
        <w:t xml:space="preserve">в муниципальной собственности, </w:t>
      </w:r>
      <w:r w:rsidRPr="00857D75">
        <w:rPr>
          <w:color w:val="000000"/>
          <w:shd w:val="clear" w:color="auto" w:fill="FFFFFF"/>
        </w:rPr>
        <w:t xml:space="preserve">спилил при помощи бензопилы до степени  прекращения роста одно дерево  рода «Робиния» вида Робиния </w:t>
      </w:r>
      <w:r w:rsidRPr="00857D75">
        <w:rPr>
          <w:color w:val="000000"/>
          <w:shd w:val="clear" w:color="auto" w:fill="FFFFFF"/>
        </w:rPr>
        <w:t>ложноакациевая</w:t>
      </w:r>
      <w:r w:rsidRPr="00857D75">
        <w:rPr>
          <w:color w:val="000000"/>
          <w:shd w:val="clear" w:color="auto" w:fill="FFFFFF"/>
        </w:rPr>
        <w:t xml:space="preserve">, принадлежащего  Администрации </w:t>
      </w:r>
      <w:r w:rsidRPr="00857D75">
        <w:rPr>
          <w:color w:val="000000"/>
          <w:shd w:val="clear" w:color="auto" w:fill="FFFFFF"/>
        </w:rPr>
        <w:t>Абрикосовского</w:t>
      </w:r>
      <w:r w:rsidRPr="00857D75">
        <w:rPr>
          <w:color w:val="000000"/>
          <w:shd w:val="clear" w:color="auto" w:fill="FFFFFF"/>
        </w:rPr>
        <w:t xml:space="preserve"> сельского поселения Первомайского района и произраставшего </w:t>
      </w:r>
      <w:r w:rsidRPr="00857D75">
        <w:rPr>
          <w:color w:val="000000"/>
        </w:rPr>
        <w:t xml:space="preserve">в непосредственной близости от двора домовладения № </w:t>
      </w:r>
      <w:r w:rsidR="00466D19">
        <w:rPr>
          <w:color w:val="000000"/>
        </w:rPr>
        <w:t xml:space="preserve"> «изъято»</w:t>
      </w:r>
      <w:r w:rsidRPr="00857D75">
        <w:rPr>
          <w:color w:val="000000"/>
        </w:rPr>
        <w:t xml:space="preserve"> по ул. </w:t>
      </w:r>
      <w:r w:rsidR="00466D19">
        <w:rPr>
          <w:color w:val="000000"/>
        </w:rPr>
        <w:t>«изъято»</w:t>
      </w:r>
      <w:r w:rsidRPr="00857D75">
        <w:rPr>
          <w:color w:val="000000"/>
        </w:rPr>
        <w:t xml:space="preserve"> в </w:t>
      </w:r>
      <w:r w:rsidR="00466D19">
        <w:rPr>
          <w:color w:val="000000"/>
        </w:rPr>
        <w:t>«изъято»</w:t>
      </w:r>
      <w:r w:rsidRPr="00857D75">
        <w:rPr>
          <w:color w:val="000000"/>
        </w:rPr>
        <w:t>, причинив  с</w:t>
      </w:r>
      <w:r w:rsidRPr="00857D75">
        <w:rPr>
          <w:color w:val="000000"/>
          <w:shd w:val="clear" w:color="auto" w:fill="FFFFFF"/>
        </w:rPr>
        <w:t xml:space="preserve">воими действиями  </w:t>
      </w:r>
      <w:r w:rsidRPr="00857D75">
        <w:rPr>
          <w:color w:val="000000"/>
        </w:rPr>
        <w:t xml:space="preserve">Администрации </w:t>
      </w:r>
      <w:r w:rsidRPr="00857D75">
        <w:rPr>
          <w:color w:val="000000"/>
        </w:rPr>
        <w:t>Абрикосовского</w:t>
      </w:r>
      <w:r w:rsidRPr="00857D75">
        <w:rPr>
          <w:color w:val="000000"/>
        </w:rPr>
        <w:t xml:space="preserve"> сельского поселения Первомайского района РК материальный ущерб  в  значительном размере  в   сумме 8970 рублей</w:t>
      </w:r>
      <w:r w:rsidRPr="00857D75">
        <w:rPr>
          <w:color w:val="000000"/>
        </w:rPr>
        <w:t xml:space="preserve">.   </w:t>
      </w:r>
    </w:p>
    <w:p w:rsidR="00891849" w:rsidRPr="00857D75" w:rsidP="00692CBA">
      <w:pPr>
        <w:ind w:firstLine="708"/>
        <w:jc w:val="both"/>
      </w:pPr>
      <w:r w:rsidRPr="00857D75">
        <w:t xml:space="preserve"> В судебном заседании подсудимый Базовой В.В. заявил о своем согласии с предъявленным ему обвинением, вину признал полностью во всем объеме предъявленного ему обвинения, заявил ходатайство о применении особого порядка принятия судебного решения.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891849" w:rsidRPr="00857D75" w:rsidP="00692CBA">
      <w:pPr>
        <w:ind w:firstLine="708"/>
        <w:jc w:val="both"/>
      </w:pPr>
      <w:r w:rsidRPr="00857D75">
        <w:t xml:space="preserve">Основанием применения особого порядка принятия судебного решения  по данному уголовному делу, кроме согласия подсудимого, является также наличие согласия на то государственного обвинителя, позиция представителя потерпевшего, который не возражал против особого порядка принятия судебного решения. </w:t>
      </w:r>
    </w:p>
    <w:p w:rsidR="00891849" w:rsidRPr="00857D75" w:rsidP="00692CBA">
      <w:pPr>
        <w:ind w:firstLine="708"/>
        <w:jc w:val="both"/>
      </w:pPr>
      <w:r w:rsidRPr="00857D75">
        <w:t xml:space="preserve">Суд удостоверился, что подсудимый осознает, в чем заключается смысл особого порядка принятия судебного решения и то, с какими материально-правовыми и процессуальными последствиями сопряжено использование этого порядка. </w:t>
      </w:r>
    </w:p>
    <w:p w:rsidR="00891849" w:rsidRPr="00857D75" w:rsidP="00692CBA">
      <w:pPr>
        <w:ind w:firstLine="708"/>
        <w:jc w:val="both"/>
      </w:pPr>
      <w:r w:rsidRPr="00857D75">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 условия для постановления приговора без проведения судебного разбирательства соблюдены.</w:t>
      </w:r>
    </w:p>
    <w:p w:rsidR="00891849" w:rsidRPr="00857D75" w:rsidP="00692CBA">
      <w:pPr>
        <w:ind w:firstLine="708"/>
        <w:jc w:val="both"/>
      </w:pPr>
      <w:r w:rsidRPr="00857D75">
        <w:t>Действия подсудимого  Базового В.В</w:t>
      </w:r>
      <w:r w:rsidRPr="00857D75">
        <w:rPr>
          <w:rStyle w:val="a"/>
        </w:rPr>
        <w:t xml:space="preserve">.  </w:t>
      </w:r>
      <w:r w:rsidRPr="00857D75">
        <w:t xml:space="preserve"> квалифицируются судом  по ч. 1  ст. 260 УК РФ, как </w:t>
      </w:r>
      <w:r w:rsidRPr="00857D75">
        <w:rPr>
          <w:color w:val="000000"/>
        </w:rPr>
        <w:t>незаконная рубка, а равно  повреждение до степени  прекращения роста  не отнесенным к лесным насаждениям деревьев, совершенная в значительном размере.</w:t>
      </w:r>
    </w:p>
    <w:p w:rsidR="00891849" w:rsidRPr="00857D75" w:rsidP="005D5A31">
      <w:pPr>
        <w:pStyle w:val="BodyText"/>
        <w:spacing w:after="0"/>
        <w:ind w:firstLine="708"/>
        <w:jc w:val="both"/>
      </w:pPr>
      <w:r w:rsidRPr="00857D75">
        <w:t>При назначении наказания подсудимому Базовому В.В</w:t>
      </w:r>
      <w:r w:rsidRPr="00857D75">
        <w:rPr>
          <w:rStyle w:val="a"/>
        </w:rPr>
        <w:t xml:space="preserve">.  </w:t>
      </w:r>
      <w:r w:rsidRPr="00857D75">
        <w:t>суд учитывает характер и степень общественной опасности совершенного им преступления, которое относится к категории преступлений небольшой степени тяжести,   данные о личности подсудимого, который по месту жительства  характеризуется удовлетворительно.</w:t>
      </w:r>
    </w:p>
    <w:p w:rsidR="00891849" w:rsidRPr="00857D75" w:rsidP="005D5A31">
      <w:pPr>
        <w:pStyle w:val="BodyText"/>
        <w:spacing w:after="0"/>
        <w:ind w:firstLine="708"/>
        <w:jc w:val="both"/>
      </w:pPr>
      <w:r w:rsidRPr="00857D75">
        <w:t xml:space="preserve">Обстоятельством, смягчающим наказание подсудимого,  в соответствии со ст. 61 УК РФ, суд учитывает его чистосердечное раскаяние в содеянном, </w:t>
      </w:r>
      <w:r w:rsidR="00466D19">
        <w:t>«изъято»</w:t>
      </w:r>
      <w:r w:rsidRPr="00857D75">
        <w:t>, активное способствование расследованию преступления, частичное возмещение причиненного ущерба.</w:t>
      </w:r>
      <w:r w:rsidRPr="00857D75">
        <w:t xml:space="preserve"> Обстоятельств, отягчающих наказание подсудимого, в соответствии со ст. 63 УК РФ,  судом не установлено.  </w:t>
      </w:r>
    </w:p>
    <w:p w:rsidR="00891849" w:rsidRPr="00857D75" w:rsidP="005D5A31">
      <w:pPr>
        <w:pStyle w:val="BodyText"/>
        <w:spacing w:after="0"/>
        <w:ind w:firstLine="708"/>
        <w:jc w:val="both"/>
      </w:pPr>
      <w:r w:rsidRPr="00857D75">
        <w:t xml:space="preserve"> 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891849" w:rsidRPr="00857D75" w:rsidP="003153E0">
      <w:pPr>
        <w:ind w:firstLine="708"/>
        <w:jc w:val="both"/>
      </w:pPr>
      <w:r w:rsidRPr="00857D75">
        <w:t>Решая вопрос о назначении наказания подсудимому Базовому В.В.,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так же, в целях исправления осужденного</w:t>
      </w:r>
      <w:r w:rsidRPr="00857D75">
        <w:t xml:space="preserve"> и предупреждения совершения новых преступлений.</w:t>
      </w:r>
    </w:p>
    <w:p w:rsidR="00891849" w:rsidRPr="00857D75" w:rsidP="005D5A31">
      <w:pPr>
        <w:pStyle w:val="BodyText"/>
        <w:spacing w:after="0"/>
        <w:ind w:firstLine="708"/>
        <w:jc w:val="both"/>
      </w:pPr>
      <w:r w:rsidRPr="00857D75">
        <w:t>На основании вышеизложенного и в соответствии с положениями статей 6 и 60 УК РФ, ч.6 ст.226.9 УПК РФ с учетом конкретных обстоятельств совершения преступления, его общественной опасности и значимости, условий и причин, ему способствовавших, наличия смягчающих обстоятельств и отсутствие отягчающих наказание обстоятельств, данных о личности подсудимого, а также влияние назначенного наказания на исправление подсудимого,  на условия его жизни</w:t>
      </w:r>
      <w:r w:rsidRPr="00857D75">
        <w:t xml:space="preserve">,   суд считает необходимым назначить  </w:t>
      </w:r>
      <w:r w:rsidRPr="00857D75">
        <w:t>Базовому</w:t>
      </w:r>
      <w:r w:rsidRPr="00857D75">
        <w:t xml:space="preserve"> В.В.  наказание не связанное с лишением свободы, в виде обязательных работ, при этом назначение более мягкого наказания в виде штрафа суд считает нецелесообразным ввиду отсутствия у подсудимого постоянного источника доходов. </w:t>
      </w:r>
    </w:p>
    <w:p w:rsidR="00891849" w:rsidRPr="00857D75" w:rsidP="005D5A31">
      <w:pPr>
        <w:pStyle w:val="BodyText"/>
        <w:spacing w:after="0"/>
        <w:ind w:firstLine="708"/>
        <w:jc w:val="both"/>
      </w:pPr>
      <w:r w:rsidRPr="00857D75">
        <w:t xml:space="preserve">На предварительном следствии  19.03.2020 года потерпевшим по делу был заявлен гражданский иск на сумму 8970,00 рублей, предоставленный в материалах дела расчет  причиненного ущерба обоснован гражданским истцом и не оспорен подсудимым. </w:t>
      </w:r>
    </w:p>
    <w:p w:rsidR="00891849" w:rsidRPr="00857D75" w:rsidP="00B44481">
      <w:pPr>
        <w:pStyle w:val="BodyText"/>
        <w:spacing w:after="0"/>
        <w:ind w:firstLine="708"/>
        <w:jc w:val="both"/>
      </w:pPr>
      <w:r w:rsidRPr="00857D75">
        <w:t xml:space="preserve">Заявленный гражданский иск по данному делу, в соответствии со ст.1064 ГК РФ,  подлежит удовлетворению частично, с учетом частичного возмещения 31.03.2020 года подсудимым ущерба в размере 3000 рублей.   </w:t>
      </w:r>
    </w:p>
    <w:p w:rsidR="00891849" w:rsidRPr="00857D75" w:rsidP="00B44481">
      <w:pPr>
        <w:shd w:val="clear" w:color="auto" w:fill="FFFFFF"/>
        <w:ind w:firstLine="720"/>
        <w:jc w:val="both"/>
      </w:pPr>
      <w:r w:rsidRPr="00857D75">
        <w:rPr>
          <w:color w:val="000000"/>
        </w:rPr>
        <w:t xml:space="preserve">В соответствии со ст. 81 УПК РФ вещественное доказательство -  </w:t>
      </w:r>
      <w:r w:rsidRPr="00857D75">
        <w:rPr>
          <w:rStyle w:val="a"/>
        </w:rPr>
        <w:t xml:space="preserve">бензопила  «Днепр»,  ствол дерева рода «Робиния» вида Робиния </w:t>
      </w:r>
      <w:r w:rsidRPr="00857D75">
        <w:rPr>
          <w:rStyle w:val="a"/>
        </w:rPr>
        <w:t>ложноакациевая</w:t>
      </w:r>
      <w:r w:rsidRPr="00857D75">
        <w:rPr>
          <w:rStyle w:val="a"/>
        </w:rPr>
        <w:t xml:space="preserve"> и спил ствола  дерева  рода «Робиния» вида Робиния </w:t>
      </w:r>
      <w:r w:rsidRPr="00857D75">
        <w:rPr>
          <w:rStyle w:val="a"/>
        </w:rPr>
        <w:t>ложноакациевая</w:t>
      </w:r>
      <w:r w:rsidRPr="00857D75">
        <w:rPr>
          <w:rStyle w:val="a"/>
        </w:rPr>
        <w:t xml:space="preserve"> подлежат передаче по принадлежности  собственникам. </w:t>
      </w:r>
    </w:p>
    <w:p w:rsidR="00891849" w:rsidRPr="00857D75" w:rsidP="00B44481">
      <w:pPr>
        <w:shd w:val="clear" w:color="auto" w:fill="FFFFFF"/>
        <w:ind w:firstLine="720"/>
        <w:jc w:val="both"/>
      </w:pPr>
      <w:r w:rsidRPr="00857D75">
        <w:t xml:space="preserve">Процессуальные издержки, предусмотренные ст. 131 УПК РФ, подлежащие взысканию с  осужденного в соответствии с ч. 10 ст. 316 УПК РФ,  отсутствуют. </w:t>
      </w:r>
    </w:p>
    <w:p w:rsidR="00891849" w:rsidRPr="00857D75" w:rsidP="00B44481">
      <w:pPr>
        <w:shd w:val="clear" w:color="auto" w:fill="FFFFFF"/>
        <w:ind w:firstLine="720"/>
        <w:jc w:val="both"/>
      </w:pPr>
      <w:r w:rsidRPr="00857D75">
        <w:t>На основании изложенного и, руководствуясь ст. ст. 307-309, 314-317 УПК РФ, суд</w:t>
      </w:r>
    </w:p>
    <w:p w:rsidR="00891849" w:rsidRPr="00857D75" w:rsidP="005D5A31">
      <w:pPr>
        <w:jc w:val="center"/>
      </w:pPr>
      <w:r w:rsidRPr="00857D75">
        <w:t>приговорил:</w:t>
      </w:r>
    </w:p>
    <w:p w:rsidR="00891849" w:rsidRPr="00857D75" w:rsidP="005D5A31">
      <w:pPr>
        <w:ind w:firstLine="708"/>
        <w:jc w:val="both"/>
      </w:pPr>
      <w:r w:rsidRPr="00857D75">
        <w:rPr>
          <w:b/>
        </w:rPr>
        <w:t xml:space="preserve">Базового </w:t>
      </w:r>
      <w:r w:rsidR="00466D19">
        <w:rPr>
          <w:b/>
        </w:rPr>
        <w:t>В.В.</w:t>
      </w:r>
      <w:r w:rsidRPr="00857D75">
        <w:t xml:space="preserve"> признать виновным в совершении преступления, предусмотренного </w:t>
      </w:r>
      <w:r w:rsidRPr="00857D75">
        <w:t>ч</w:t>
      </w:r>
      <w:r w:rsidRPr="00857D75">
        <w:t xml:space="preserve">. 1 ст. 260 УК РФ, и назначить ему наказание в виде 100 часов обязательных работ. </w:t>
      </w:r>
    </w:p>
    <w:p w:rsidR="00891849" w:rsidRPr="00857D75" w:rsidP="00371BFB">
      <w:pPr>
        <w:ind w:firstLine="708"/>
        <w:jc w:val="both"/>
        <w:rPr>
          <w:color w:val="000000"/>
        </w:rPr>
      </w:pPr>
      <w:r w:rsidRPr="00857D75">
        <w:t xml:space="preserve">Взыскать с Базового </w:t>
      </w:r>
      <w:r w:rsidR="00466D19">
        <w:t>В.В.</w:t>
      </w:r>
      <w:r w:rsidRPr="00857D75">
        <w:t xml:space="preserve"> в пользу Администрации </w:t>
      </w:r>
      <w:r w:rsidRPr="00857D75">
        <w:t>Абрикосовского</w:t>
      </w:r>
      <w:r w:rsidRPr="00857D75">
        <w:t xml:space="preserve"> сельского поселения Первомайского района Республики Крым материальный ущерб в сумме </w:t>
      </w:r>
      <w:r w:rsidRPr="00857D75">
        <w:rPr>
          <w:color w:val="000000"/>
        </w:rPr>
        <w:t>5970 (пять тысяч девятьсот семьдесят) рублей 00 копеек.</w:t>
      </w:r>
    </w:p>
    <w:p w:rsidR="00891849" w:rsidRPr="00857D75" w:rsidP="00D52120">
      <w:pPr>
        <w:shd w:val="clear" w:color="auto" w:fill="FFFFFF"/>
        <w:jc w:val="both"/>
      </w:pPr>
      <w:r w:rsidRPr="00857D75">
        <w:rPr>
          <w:color w:val="000000"/>
        </w:rPr>
        <w:t xml:space="preserve">           В соответствии со ст. 81 УПК РФ вещественные доказательства по делу: </w:t>
      </w:r>
      <w:r w:rsidRPr="00857D75">
        <w:rPr>
          <w:rStyle w:val="a"/>
        </w:rPr>
        <w:t xml:space="preserve">бензопилу  «Днепр» - передать по принадлежности </w:t>
      </w:r>
      <w:r w:rsidR="00466D19">
        <w:rPr>
          <w:rStyle w:val="a"/>
        </w:rPr>
        <w:t>«ФИО</w:t>
      </w:r>
      <w:r w:rsidR="00466D19">
        <w:rPr>
          <w:rStyle w:val="a"/>
        </w:rPr>
        <w:t>1</w:t>
      </w:r>
      <w:r w:rsidR="00466D19">
        <w:rPr>
          <w:rStyle w:val="a"/>
        </w:rPr>
        <w:t>»</w:t>
      </w:r>
      <w:r w:rsidRPr="00857D75">
        <w:rPr>
          <w:rStyle w:val="a"/>
        </w:rPr>
        <w:t xml:space="preserve">; ствол и спил ствола  дерева рода «Робиния» вида Робиния </w:t>
      </w:r>
      <w:r w:rsidRPr="00857D75">
        <w:rPr>
          <w:rStyle w:val="a"/>
        </w:rPr>
        <w:t>ложноакациевая</w:t>
      </w:r>
      <w:r w:rsidRPr="00857D75">
        <w:rPr>
          <w:rStyle w:val="a"/>
        </w:rPr>
        <w:t xml:space="preserve"> -  передать  по принадлежности </w:t>
      </w:r>
      <w:r w:rsidRPr="00857D75">
        <w:t xml:space="preserve">Администрации </w:t>
      </w:r>
      <w:r w:rsidRPr="00857D75">
        <w:t>Абрикосовского</w:t>
      </w:r>
      <w:r w:rsidRPr="00857D75">
        <w:t xml:space="preserve"> сельского поселения Первомайского района Республики Крым.</w:t>
      </w:r>
    </w:p>
    <w:p w:rsidR="00891849" w:rsidRPr="00857D75" w:rsidP="00786F97">
      <w:pPr>
        <w:autoSpaceDE w:val="0"/>
        <w:autoSpaceDN w:val="0"/>
        <w:adjustRightInd w:val="0"/>
        <w:ind w:firstLine="709"/>
        <w:jc w:val="both"/>
      </w:pPr>
      <w:r w:rsidRPr="00857D75">
        <w:t xml:space="preserve">Меру пресечения,  в виде подписки о невыезде и надлежащем поведении,  оставить осужденному без изменения до вступления приговора в законную силу, после вступления приговора в законную силу меру пресечения отменить.          </w:t>
      </w:r>
    </w:p>
    <w:p w:rsidR="00891849" w:rsidRPr="00857D75" w:rsidP="005D5A31">
      <w:pPr>
        <w:ind w:firstLine="708"/>
        <w:jc w:val="both"/>
      </w:pPr>
      <w:r w:rsidRPr="00857D75">
        <w:rPr>
          <w:color w:val="000000"/>
        </w:rPr>
        <w:t xml:space="preserve"> </w:t>
      </w:r>
      <w:r w:rsidRPr="00857D75">
        <w:t>Приговор может быть обжалован сторонами в апелляционном порядке  в</w:t>
      </w:r>
      <w:r w:rsidRPr="00857D75">
        <w:rPr>
          <w:color w:val="333333"/>
        </w:rPr>
        <w:t xml:space="preserve"> </w:t>
      </w:r>
      <w:r w:rsidRPr="00857D75">
        <w:t xml:space="preserve">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провозглашения. </w:t>
      </w:r>
    </w:p>
    <w:p w:rsidR="00891849" w:rsidRPr="00857D75" w:rsidP="005D5A31">
      <w:pPr>
        <w:ind w:firstLine="708"/>
        <w:jc w:val="both"/>
      </w:pPr>
      <w:r w:rsidRPr="00857D75">
        <w:t>Осужденный, в случае обжалования приговора суда сторонами, вправе ходатайствовать об участии в суде апелляционной инстанции.</w:t>
      </w:r>
    </w:p>
    <w:p w:rsidR="00857D75" w:rsidRPr="00E83401" w:rsidP="00857D75">
      <w:pPr>
        <w:ind w:firstLine="708"/>
        <w:jc w:val="both"/>
        <w:rPr>
          <w:sz w:val="22"/>
          <w:szCs w:val="22"/>
        </w:rPr>
      </w:pPr>
      <w:r w:rsidRPr="00857D75">
        <w:t>Председательствующий</w:t>
      </w:r>
    </w:p>
    <w:p w:rsidR="00891849" w:rsidRPr="00E83401" w:rsidP="005335CE">
      <w:pPr>
        <w:ind w:firstLine="708"/>
        <w:jc w:val="both"/>
        <w:rPr>
          <w:sz w:val="22"/>
          <w:szCs w:val="22"/>
        </w:rPr>
      </w:pPr>
      <w:r w:rsidRPr="00E83401">
        <w:rPr>
          <w:sz w:val="22"/>
          <w:szCs w:val="22"/>
        </w:rPr>
        <w:t xml:space="preserve"> </w:t>
      </w:r>
    </w:p>
    <w:sectPr w:rsidSect="00FE60BF">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4A48"/>
    <w:rsid w:val="00020E61"/>
    <w:rsid w:val="000B0A0C"/>
    <w:rsid w:val="000B7F73"/>
    <w:rsid w:val="00101131"/>
    <w:rsid w:val="001014A6"/>
    <w:rsid w:val="00101A2D"/>
    <w:rsid w:val="00161FA3"/>
    <w:rsid w:val="001A5459"/>
    <w:rsid w:val="001C230F"/>
    <w:rsid w:val="00255542"/>
    <w:rsid w:val="002605DD"/>
    <w:rsid w:val="00291D5E"/>
    <w:rsid w:val="003153E0"/>
    <w:rsid w:val="003371F7"/>
    <w:rsid w:val="00355CF5"/>
    <w:rsid w:val="00371BFB"/>
    <w:rsid w:val="00386CEE"/>
    <w:rsid w:val="0039790C"/>
    <w:rsid w:val="00401FD2"/>
    <w:rsid w:val="00424987"/>
    <w:rsid w:val="004605CF"/>
    <w:rsid w:val="00466D19"/>
    <w:rsid w:val="004C3E4B"/>
    <w:rsid w:val="005335CE"/>
    <w:rsid w:val="00591F7B"/>
    <w:rsid w:val="00594A48"/>
    <w:rsid w:val="005C484F"/>
    <w:rsid w:val="005D5A31"/>
    <w:rsid w:val="005F430F"/>
    <w:rsid w:val="00633665"/>
    <w:rsid w:val="00651223"/>
    <w:rsid w:val="0066358F"/>
    <w:rsid w:val="00692CBA"/>
    <w:rsid w:val="006B2A8D"/>
    <w:rsid w:val="006B766B"/>
    <w:rsid w:val="006C69CF"/>
    <w:rsid w:val="006D1FD9"/>
    <w:rsid w:val="006E41D0"/>
    <w:rsid w:val="006F26B2"/>
    <w:rsid w:val="00725038"/>
    <w:rsid w:val="00786F97"/>
    <w:rsid w:val="007A6900"/>
    <w:rsid w:val="00827AF9"/>
    <w:rsid w:val="008453E6"/>
    <w:rsid w:val="00857D75"/>
    <w:rsid w:val="0086694D"/>
    <w:rsid w:val="00886C8E"/>
    <w:rsid w:val="00891849"/>
    <w:rsid w:val="008B2153"/>
    <w:rsid w:val="008B3435"/>
    <w:rsid w:val="00981965"/>
    <w:rsid w:val="009A6FA5"/>
    <w:rsid w:val="009B3583"/>
    <w:rsid w:val="009D49DA"/>
    <w:rsid w:val="009E1C1F"/>
    <w:rsid w:val="009E1DC6"/>
    <w:rsid w:val="00A36DC3"/>
    <w:rsid w:val="00A80D6B"/>
    <w:rsid w:val="00AE6389"/>
    <w:rsid w:val="00B30B6D"/>
    <w:rsid w:val="00B423BC"/>
    <w:rsid w:val="00B44481"/>
    <w:rsid w:val="00B4492A"/>
    <w:rsid w:val="00B516EC"/>
    <w:rsid w:val="00B84979"/>
    <w:rsid w:val="00B92833"/>
    <w:rsid w:val="00BB7880"/>
    <w:rsid w:val="00BE5C80"/>
    <w:rsid w:val="00C01B59"/>
    <w:rsid w:val="00C04F2C"/>
    <w:rsid w:val="00CC7488"/>
    <w:rsid w:val="00CE006F"/>
    <w:rsid w:val="00D52120"/>
    <w:rsid w:val="00D9541C"/>
    <w:rsid w:val="00DA7C6C"/>
    <w:rsid w:val="00DE34C4"/>
    <w:rsid w:val="00E0221C"/>
    <w:rsid w:val="00E207C2"/>
    <w:rsid w:val="00E66B07"/>
    <w:rsid w:val="00E83401"/>
    <w:rsid w:val="00E87E39"/>
    <w:rsid w:val="00E92C89"/>
    <w:rsid w:val="00EE4CE3"/>
    <w:rsid w:val="00F0248A"/>
    <w:rsid w:val="00F04A5D"/>
    <w:rsid w:val="00F1133A"/>
    <w:rsid w:val="00F37845"/>
    <w:rsid w:val="00FD52B7"/>
    <w:rsid w:val="00FE60BF"/>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A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594A48"/>
    <w:pPr>
      <w:spacing w:after="120"/>
    </w:pPr>
    <w:rPr>
      <w:rFonts w:eastAsia="Calibri"/>
    </w:rPr>
  </w:style>
  <w:style w:type="character" w:customStyle="1" w:styleId="a">
    <w:name w:val="Основной текст Знак"/>
    <w:basedOn w:val="DefaultParagraphFont"/>
    <w:link w:val="BodyText"/>
    <w:uiPriority w:val="99"/>
    <w:locked/>
    <w:rsid w:val="00594A48"/>
    <w:rPr>
      <w:rFonts w:ascii="Times New Roman" w:hAnsi="Times New Roman" w:cs="Times New Roman"/>
      <w:sz w:val="24"/>
      <w:szCs w:val="24"/>
      <w:lang w:eastAsia="ru-RU"/>
    </w:rPr>
  </w:style>
  <w:style w:type="character" w:customStyle="1" w:styleId="apple-converted-space">
    <w:name w:val="apple-converted-space"/>
    <w:uiPriority w:val="99"/>
    <w:rsid w:val="00594A48"/>
  </w:style>
  <w:style w:type="character" w:customStyle="1" w:styleId="data2">
    <w:name w:val="data2"/>
    <w:uiPriority w:val="99"/>
    <w:rsid w:val="00594A48"/>
  </w:style>
  <w:style w:type="character" w:customStyle="1" w:styleId="address2">
    <w:name w:val="address2"/>
    <w:uiPriority w:val="99"/>
    <w:rsid w:val="00594A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