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20E3A" w:rsidP="00765345">
      <w:pPr>
        <w:jc w:val="right"/>
      </w:pPr>
      <w:r>
        <w:t>Дело  № 1- 67-16/2017</w:t>
      </w:r>
    </w:p>
    <w:p w:rsidR="00720E3A"/>
    <w:p w:rsidR="00720E3A" w:rsidP="00765345">
      <w:pPr>
        <w:jc w:val="center"/>
      </w:pPr>
      <w:r>
        <w:t>П Р И Г О В О Р</w:t>
      </w:r>
    </w:p>
    <w:p w:rsidR="00720E3A" w:rsidP="00765345">
      <w:pPr>
        <w:jc w:val="center"/>
      </w:pPr>
      <w:r>
        <w:t>ИМЕНЕМ РОССИЙСКОЙ ФЕДЕРАЦИИ</w:t>
      </w:r>
    </w:p>
    <w:p w:rsidR="00720E3A"/>
    <w:p w:rsidR="00720E3A" w:rsidP="00765345">
      <w:pPr>
        <w:ind w:firstLine="720"/>
        <w:jc w:val="both"/>
      </w:pPr>
      <w:r>
        <w:t xml:space="preserve">16 мая 2017 года                                                                   пгт. Первомайское </w:t>
      </w:r>
    </w:p>
    <w:p w:rsidR="00720E3A" w:rsidP="00765345">
      <w:pPr>
        <w:ind w:firstLine="720"/>
        <w:jc w:val="both"/>
      </w:pPr>
      <w:r>
        <w:t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Йова Е.В., исполняющего обязанности  мирового судьи судебного участка № 67 Первомайского судебного района (Первомайский муниципальный район) Республики Крым,</w:t>
      </w:r>
    </w:p>
    <w:p w:rsidR="00720E3A" w:rsidP="00765345">
      <w:pPr>
        <w:jc w:val="both"/>
      </w:pPr>
      <w:r>
        <w:t xml:space="preserve">при секретаре Несмашной Н.В., </w:t>
      </w:r>
    </w:p>
    <w:p w:rsidR="00720E3A" w:rsidP="00765345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Павлык А.В.,   </w:t>
      </w:r>
    </w:p>
    <w:p w:rsidR="00720E3A" w:rsidP="00765345">
      <w:pPr>
        <w:jc w:val="both"/>
      </w:pPr>
      <w:r>
        <w:t xml:space="preserve">подсудимого Драгуновского А.А., защитника подсудимого - адвоката Малюта С.В.,  ордер  № «номер»  от  16.05.2017 года, </w:t>
      </w:r>
    </w:p>
    <w:p w:rsidR="00720E3A" w:rsidP="00765345">
      <w:pPr>
        <w:jc w:val="both"/>
      </w:pPr>
      <w:r>
        <w:t xml:space="preserve">рассмотрев в открытом судебном заседании уголовное дело в отношении Драгуновского А. А.,  «Персональная информация», ранее судимого 20.07.2015 года приговором Первомайского районного суда РК по п. «в» ч. 2 ст.158 УК РФ к исправительным работам сроком на 1 год, постановлением Первомайского районного суда РК  от 18.11.2015 года неотбытая часть наказания заменена на 3 месяца 27 дней  лишения свободы, 15.03.2016 года освобожден по отбытию  срока  наказания;  </w:t>
      </w:r>
    </w:p>
    <w:p w:rsidR="00720E3A" w:rsidP="00765345">
      <w:pPr>
        <w:jc w:val="both"/>
      </w:pPr>
      <w:r>
        <w:t xml:space="preserve">зарегистрированного по адресу: «адрес», и проживающего по адресу: «адрес», избранная мера пресечения - подписка о невыезде и надлежащем поведении, обвиняемого в совершении преступления, предусмотренного   ч. 1  ст. 158 УК РФ, </w:t>
      </w:r>
    </w:p>
    <w:p w:rsidR="00720E3A" w:rsidP="00765345">
      <w:pPr>
        <w:jc w:val="center"/>
      </w:pPr>
      <w:r>
        <w:t>установил:</w:t>
      </w:r>
    </w:p>
    <w:p w:rsidR="00720E3A" w:rsidP="00765345">
      <w:pPr>
        <w:jc w:val="both"/>
      </w:pPr>
      <w:r>
        <w:t xml:space="preserve">          Драгуновский А.А.  «дата» в «время» часов,  находясь возле домовладения № «номер» по «адрес», действуя с прямым умыслом, направленным на хищение чужого имущества, из  корыстных побуждений,  путем свободного доступа тайно  похитил стоявший  опертым об бетонный столб линии электропередач и принадлежавший «ФИО1» велосипед марки «Украина»,  стоимостью 3000 рублей,  чем  причинил   потерпевшему   материальный ущерб на указанную сумму.</w:t>
      </w:r>
    </w:p>
    <w:p w:rsidR="00720E3A" w:rsidP="00765345">
      <w:pPr>
        <w:jc w:val="both"/>
      </w:pPr>
      <w:r>
        <w:t xml:space="preserve">          В судебном заседании подсудимый вину свою признал полностью во всем объеме предъявленного обвинения, добровольно заявил 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720E3A" w:rsidP="00765345">
      <w:pPr>
        <w:ind w:firstLine="720"/>
        <w:jc w:val="both"/>
      </w:pPr>
      <w: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 </w:t>
      </w:r>
    </w:p>
    <w:p w:rsidR="00720E3A" w:rsidP="00765345">
      <w:pPr>
        <w:ind w:firstLine="720"/>
        <w:jc w:val="both"/>
      </w:pPr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720E3A" w:rsidP="00765345">
      <w:pPr>
        <w:jc w:val="both"/>
      </w:pPr>
      <w:r>
        <w:t xml:space="preserve">         Таким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720E3A" w:rsidP="00765345">
      <w:pPr>
        <w:jc w:val="both"/>
      </w:pPr>
      <w:r>
        <w:t xml:space="preserve">         Действия подсудимого Драгуновского А.А.  квалифицируются  по  ч. 1 ст. 158 УК РФ  как кража, то есть тайное хищение чужого имущества.  </w:t>
      </w:r>
    </w:p>
    <w:p w:rsidR="00720E3A" w:rsidP="00765345">
      <w:pPr>
        <w:jc w:val="both"/>
      </w:pPr>
      <w:r>
        <w:t xml:space="preserve">          При назначении наказания подсудимому Драгуновскому А.А.  суд учитывает характер и степень общественной опасности совершенного им преступления, которое относится к категории преступлений небольшой степени тяжести, данные о личности подсудимого, который по месту жительства  характеризуется посредственно, ранее судим, «Персональная информация»,  а также влияние назначенного наказания на исправление подсудимого и условия жизни его семьи.</w:t>
      </w:r>
    </w:p>
    <w:p w:rsidR="00720E3A" w:rsidP="00765345">
      <w:pPr>
        <w:jc w:val="both"/>
      </w:pPr>
      <w:r>
        <w:t xml:space="preserve">          Обстоятельствами, смягчающими наказание подсудимого, в соответствии со ст. 61 УК РФ, суд признает признание им своей вины, чистосердечное раскаяние в содеянном, добровольное возмещение ущерба, явку с повинной, активное способствование раскрытию и расследованию преступления, наличие у подсудимого малолетних детей. В соответствии со ст. 63 УК РФ суд признает обстоятельством, отягчающим наказание,    рецидив преступлений, предусмотренный ч. 1 ст. 18 УК РФ.</w:t>
      </w:r>
    </w:p>
    <w:p w:rsidR="00720E3A" w:rsidP="00765345">
      <w:pPr>
        <w:jc w:val="both"/>
      </w:pPr>
      <w: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720E3A" w:rsidP="00765345">
      <w:pPr>
        <w:jc w:val="both"/>
      </w:pPr>
      <w:r>
        <w:t xml:space="preserve">          На основании вышеизложенного и в соответствии с положениями статей 6 и 60, 62,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подсудимого, влияние назначенного наказания на исправление осужденного и условия жизни его семьи, суд приходит к выводу, о необходимости   назначения  Драгуновскому А.А.   по ч. 1 ст. 158 УК РФ наказания в виде лишения свободы. </w:t>
      </w:r>
    </w:p>
    <w:p w:rsidR="00720E3A" w:rsidP="00765345">
      <w:pPr>
        <w:jc w:val="both"/>
      </w:pPr>
      <w:r>
        <w:t xml:space="preserve">           В соответствии со ст. 73 УК РФ и с учетом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наказание условным.</w:t>
      </w:r>
    </w:p>
    <w:p w:rsidR="00720E3A" w:rsidP="00765345">
      <w:pPr>
        <w:jc w:val="both"/>
      </w:pPr>
      <w:r>
        <w:t xml:space="preserve">           Вещественные доказательства по делу  отсутствуют.  </w:t>
      </w:r>
    </w:p>
    <w:p w:rsidR="00720E3A" w:rsidP="00765345">
      <w:pPr>
        <w:jc w:val="both"/>
      </w:pPr>
      <w:r>
        <w:t xml:space="preserve">           На основании изложенного и, руководствуясь ст. ст. 307-309, 314-317 УПК РФ, суд</w:t>
      </w:r>
    </w:p>
    <w:p w:rsidR="00720E3A" w:rsidP="00765345">
      <w:pPr>
        <w:jc w:val="center"/>
      </w:pPr>
      <w:r>
        <w:t>приговорил:</w:t>
      </w:r>
    </w:p>
    <w:p w:rsidR="00720E3A" w:rsidP="00765345">
      <w:pPr>
        <w:jc w:val="both"/>
      </w:pPr>
      <w:r>
        <w:t xml:space="preserve">           Драгуновского А. А.  признать виновным в совершении преступления, предусмотренного ч. 1 ст. 158 УК РФ, и назначить ему наказание в виде 10 (десяти) месяцев лишения свободы.  </w:t>
      </w:r>
    </w:p>
    <w:p w:rsidR="00720E3A" w:rsidP="00765345">
      <w:pPr>
        <w:jc w:val="both"/>
      </w:pPr>
      <w:r>
        <w:t xml:space="preserve">           В соответствии со ст. 73 УК РФ считать назначенное Драгуновского А. А. наказание условным с испытательным сроком 1 год, в течение которого осужденный своим поведением должен доказать  свое исправление. </w:t>
      </w:r>
    </w:p>
    <w:p w:rsidR="00720E3A" w:rsidP="00765345">
      <w:pPr>
        <w:jc w:val="both"/>
      </w:pPr>
      <w:r>
        <w:t xml:space="preserve">           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контроль за поведением условно осужденного.    </w:t>
      </w:r>
    </w:p>
    <w:p w:rsidR="00720E3A" w:rsidP="00765345">
      <w:pPr>
        <w:jc w:val="both"/>
      </w:pPr>
      <w:r>
        <w:t xml:space="preserve">          Меру пресечения осужденному – подписку о невыезде и надлежащем поведении,  оставить без изменения до вступления приговора в законную силу.</w:t>
      </w:r>
    </w:p>
    <w:p w:rsidR="00720E3A" w:rsidP="00765345">
      <w:pPr>
        <w:jc w:val="both"/>
      </w:pPr>
      <w:r>
        <w:t xml:space="preserve"> 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720E3A" w:rsidP="00765345">
      <w:pPr>
        <w:jc w:val="both"/>
      </w:pPr>
      <w:r>
        <w:t xml:space="preserve">           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720E3A" w:rsidP="00765345">
      <w:r>
        <w:t xml:space="preserve">            </w:t>
      </w:r>
    </w:p>
    <w:p w:rsidR="00720E3A" w:rsidP="00765345">
      <w:pPr>
        <w:ind w:firstLine="720"/>
      </w:pPr>
      <w:r>
        <w:t xml:space="preserve">Председательствующий </w:t>
      </w:r>
    </w:p>
    <w:p w:rsidR="00720E3A"/>
    <w:sectPr w:rsidSect="002E2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