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746D4">
      <w:pPr>
        <w:jc w:val="right"/>
      </w:pPr>
      <w:r>
        <w:t>Дело № 1-7-3/2019</w:t>
      </w:r>
    </w:p>
    <w:p w:rsidR="00A77B3E" w:rsidP="00E746D4">
      <w:pPr>
        <w:jc w:val="right"/>
      </w:pPr>
      <w:r>
        <w:t>(01-0003/7/2019)</w:t>
      </w:r>
    </w:p>
    <w:p w:rsidR="00A77B3E" w:rsidP="00E746D4">
      <w:pPr>
        <w:jc w:val="center"/>
      </w:pPr>
      <w:r>
        <w:t>ПОСТАНОВЛЕНИЕ</w:t>
      </w:r>
    </w:p>
    <w:p w:rsidR="00A77B3E" w:rsidP="00E746D4">
      <w:pPr>
        <w:tabs>
          <w:tab w:val="right" w:pos="9688"/>
        </w:tabs>
        <w:jc w:val="both"/>
      </w:pPr>
      <w:r>
        <w:t>15 ноября 2019 года</w:t>
      </w:r>
      <w:r w:rsidR="00E746D4">
        <w:tab/>
      </w:r>
      <w:r>
        <w:t>гор. Симферополь</w:t>
      </w:r>
    </w:p>
    <w:p w:rsidR="00A77B3E" w:rsidP="00E746D4">
      <w:pPr>
        <w:jc w:val="both"/>
      </w:pPr>
    </w:p>
    <w:p w:rsidR="00A77B3E" w:rsidP="00E746D4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E746D4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E746D4">
      <w:pPr>
        <w:jc w:val="both"/>
      </w:pPr>
      <w:r>
        <w:t xml:space="preserve">с участием: </w:t>
      </w:r>
    </w:p>
    <w:p w:rsidR="00A77B3E" w:rsidP="00E746D4">
      <w:pPr>
        <w:jc w:val="both"/>
      </w:pPr>
      <w:r>
        <w:t xml:space="preserve">государственного обвинителя – старшего помощника прокурора Киевского района г. Симферополя Республики Крым </w:t>
      </w:r>
      <w:r>
        <w:t>фио</w:t>
      </w:r>
      <w:r>
        <w:t xml:space="preserve">, </w:t>
      </w:r>
    </w:p>
    <w:p w:rsidR="00A77B3E" w:rsidP="00E746D4">
      <w:pPr>
        <w:jc w:val="both"/>
      </w:pPr>
      <w:r>
        <w:t xml:space="preserve">защитника – адвоката </w:t>
      </w:r>
      <w:r>
        <w:t>фио</w:t>
      </w:r>
      <w:r>
        <w:t>, представившего удостоверение №... выданное дата и ордер № ... от дата,</w:t>
      </w:r>
    </w:p>
    <w:p w:rsidR="00A77B3E" w:rsidP="00E746D4">
      <w:pPr>
        <w:jc w:val="both"/>
      </w:pPr>
      <w:r>
        <w:t xml:space="preserve">подсудимого – Голубева Д.В., </w:t>
      </w:r>
    </w:p>
    <w:p w:rsidR="00A77B3E" w:rsidP="00E746D4">
      <w:pPr>
        <w:jc w:val="both"/>
      </w:pPr>
      <w:r>
        <w:t xml:space="preserve">потерпевших - </w:t>
      </w:r>
      <w:r>
        <w:t>фио</w:t>
      </w:r>
      <w:r>
        <w:t xml:space="preserve">, - </w:t>
      </w:r>
      <w:r>
        <w:t>фио</w:t>
      </w:r>
      <w:r>
        <w:t xml:space="preserve">, - </w:t>
      </w:r>
      <w:r>
        <w:t>фио</w:t>
      </w:r>
      <w:r>
        <w:t xml:space="preserve"> </w:t>
      </w:r>
      <w:r>
        <w:t>фио</w:t>
      </w:r>
      <w:r>
        <w:t xml:space="preserve">, - </w:t>
      </w:r>
      <w:r>
        <w:t>фио</w:t>
      </w:r>
      <w:r>
        <w:t xml:space="preserve">, - </w:t>
      </w:r>
      <w:r>
        <w:t>фио</w:t>
      </w:r>
      <w:r>
        <w:t xml:space="preserve">, - </w:t>
      </w:r>
      <w:r>
        <w:t>фио</w:t>
      </w:r>
      <w:r>
        <w:t xml:space="preserve">, - ... </w:t>
      </w:r>
      <w:r>
        <w:t>фио</w:t>
      </w:r>
      <w:r>
        <w:t xml:space="preserve">, - </w:t>
      </w:r>
      <w:r>
        <w:t>фио</w:t>
      </w:r>
      <w:r>
        <w:t xml:space="preserve">, - ... </w:t>
      </w:r>
      <w:r>
        <w:t>фио</w:t>
      </w:r>
      <w:r>
        <w:t xml:space="preserve">, </w:t>
      </w:r>
    </w:p>
    <w:p w:rsidR="00A77B3E" w:rsidP="00E746D4">
      <w:pPr>
        <w:jc w:val="both"/>
      </w:pPr>
      <w:r>
        <w:t xml:space="preserve">свидетелей: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E746D4">
      <w:pPr>
        <w:jc w:val="both"/>
      </w:pPr>
      <w:r>
        <w:t>рассмотрев в открытом судебном заседании в помещении судебного участка (Республика Крым, г. Симферополь, ул. Киевская 55/2, зал судебных заседаний №38) в общем порядке уголовное дело в отношении:</w:t>
      </w:r>
    </w:p>
    <w:p w:rsidR="00A77B3E" w:rsidP="00E746D4">
      <w:pPr>
        <w:jc w:val="both"/>
      </w:pPr>
      <w:r>
        <w:t>Голубева Дмитрия Вячеславовича, паспортные данные, образование высшее экономическое, женатого, военнообязанного, проживающего по адресу: адрес, ранее не судимого, которому избрана мера пресечения в виде подписки о невыезде и надлежащем поведении,</w:t>
      </w:r>
    </w:p>
    <w:p w:rsidR="00A77B3E" w:rsidP="00E746D4">
      <w:pPr>
        <w:jc w:val="both"/>
      </w:pPr>
      <w:r>
        <w:t>обвиняемого в совершении преступления, предусмотренного частью 2 статьи 145.1 Уголовного кодекса Российской Федерации,</w:t>
      </w:r>
    </w:p>
    <w:p w:rsidR="00A77B3E" w:rsidP="00E746D4">
      <w:pPr>
        <w:jc w:val="both"/>
      </w:pPr>
    </w:p>
    <w:p w:rsidR="00A77B3E" w:rsidP="00E746D4">
      <w:pPr>
        <w:jc w:val="center"/>
      </w:pPr>
      <w:r>
        <w:t>УСТАНОВИЛ:</w:t>
      </w:r>
    </w:p>
    <w:p w:rsidR="00A77B3E" w:rsidP="00E746D4">
      <w:pPr>
        <w:jc w:val="both"/>
      </w:pPr>
      <w:r>
        <w:t xml:space="preserve">Голубев Д.В. обвиняется в том, что, являясь генеральным директором Общества с ограниченной ответственностью "Крымский </w:t>
      </w:r>
      <w:r>
        <w:t>Автодор</w:t>
      </w:r>
      <w:r>
        <w:t xml:space="preserve">" в период с дата по дата включительно совершил на территории ООО «Крымский </w:t>
      </w:r>
      <w:r>
        <w:t>Автодор</w:t>
      </w:r>
      <w:r>
        <w:t>» умышленное преступления небольшой тяжести против конституционных прав и свобод человека и гражданина, при следующих обстоятельствах.</w:t>
      </w:r>
    </w:p>
    <w:p w:rsidR="00A77B3E" w:rsidP="00E746D4">
      <w:pPr>
        <w:jc w:val="both"/>
      </w:pPr>
      <w:r>
        <w:t xml:space="preserve">Голубев Д.В. решением единственного участника ООО «Крымский </w:t>
      </w:r>
      <w:r>
        <w:t>Автодор</w:t>
      </w:r>
      <w:r>
        <w:t xml:space="preserve">» </w:t>
      </w:r>
      <w:r>
        <w:t>фио</w:t>
      </w:r>
      <w:r>
        <w:t xml:space="preserve"> № 3-17 от дата с указанной даты назначен Генеральным директором ООО «Крымский </w:t>
      </w:r>
      <w:r>
        <w:t>Автодор</w:t>
      </w:r>
      <w:r>
        <w:t xml:space="preserve">», свидетельство о государственной регистрации юридического лица серия ... выдано дата (основной государственный регистрационный номер ...), юридически и фактически находящегося по адресу: адрес, то есть руководителем ООО «Крымский </w:t>
      </w:r>
      <w:r>
        <w:t>Автодор</w:t>
      </w:r>
      <w:r>
        <w:t xml:space="preserve">», которое согласно Уставу, утвержденному решением единственного участника общества № 3-16 от дата, является юридическим лицом и имеет в собственности обособленное имущество, учитываемое на его самостоятельном балансе, имеющим право приобретать и осуществлять имущественные и личные неимущественные права, нести обязанности, быть истцом и ответчиком в суде, вправе в установленном порядке открывать банковские счета на территории Российской Федерации и за ее пределами, основной целью ООО «Крымский </w:t>
      </w:r>
      <w:r>
        <w:t>Автодор</w:t>
      </w:r>
      <w:r>
        <w:t xml:space="preserve">» является получение прибыли, а также наиболее полное и качественное удовлетворение потребностей юридических и физических лиц в продукции (работах, услугах), производимых (выполняемых, оказываемых) обществом. </w:t>
      </w:r>
    </w:p>
    <w:p w:rsidR="00A77B3E" w:rsidP="00E746D4">
      <w:pPr>
        <w:jc w:val="both"/>
      </w:pPr>
      <w:r>
        <w:t xml:space="preserve">Голубев Д.В., являясь в соответствии с Уставом предприятия единоличным исполнительным органом ООО «Крымский </w:t>
      </w:r>
      <w:r>
        <w:t>Автодор</w:t>
      </w:r>
      <w:r>
        <w:t xml:space="preserve">» - Генеральным директором, осуществляет руководство текущей деятельностью, к его компетенции относятся все вопросы руководства текущей деятельностью общества, без доверенности действует от имени общества: осуществляет оперативное руководство деятельностью общества; имеет право первой подписи финансовых документов; распоряжается имуществом общества для обеспечения его текущей деятельности в пределах, установленных уставом и действующим российским </w:t>
      </w:r>
      <w:r>
        <w:t xml:space="preserve">законодательством, в пределах своей компетенции; утверждает штаты, заключает трудовые договоры с работниками общества, применяет к работникам меры поощрения и налагает на них взыскания, при этом условия труда и его оплаты должны соответствовать законодательству Российской Федерации; совершает сделки от имени общества, в пределах своей компетенции; открывает и закрывает в банках счета общества; организует ведение бухгалтерского учета и отчетности; несет ответственность за организацию, состояние и достоверность бухгалтерского учета в обществе, своевременное предоставление ежегодного отчета и иной финансовой отчетности в соответствующие государственные органы; издает приказы и дает указания, обязательные для исполнения всеми работниками общества; при осуществлении своих прав и исполнении обязанностей должен действовать в интересах общества, осуществлять права и обязанности в отношении общества добросовестно и разумно; несет ответственность перед обществом за убытки, причиненные обществу. </w:t>
      </w:r>
    </w:p>
    <w:p w:rsidR="00A77B3E" w:rsidP="00E746D4">
      <w:pPr>
        <w:jc w:val="both"/>
      </w:pPr>
      <w:r>
        <w:t xml:space="preserve">Голубев Д.В., являясь в период времени с 20.07.2017 по 16.10.2017 генеральным директором ООО «Крымский </w:t>
      </w:r>
      <w:r>
        <w:t>Автодор</w:t>
      </w:r>
      <w:r>
        <w:t xml:space="preserve">», находясь на рабочем месте по адресу: адрес, в нарушение требований ч. 3 ст. 37 Конституции Российской Федерации, согласно которой каждый имеет право на вознаграждение за труд без какой бы то ни было дискриминации и ниже установленного федеральным законом минимального размера оплаты труда; ст. 2 Трудового Кодекса Российской Федерации, которая устанавливает принцип обеспечения каждого работника на своевременную и в полном объеме выплату заработной платы, обеспечивающей достойное существование для него самого и его семьи, и не ниже установленного федеральным законом размера оплаты труда, вопреки требованиям ст. 4 Трудового кодекса Российской Федерации, устанавливающей запрещение принудительного труда, к которому относится нарушение установленных сроков выплаты заработной платы или выплата ее не в полном размере, нарушая требования ст. 21 Трудового кодекса Российской Федерации, согласно которой работодатель обязан обеспечить своевременную и в полном объеме выплату заработной платы в соответствии с квалификацией работника, сложностью труда, количеством и качеством выполненной работы, а также ст. 22 Трудового кодекса РФ, согласно которой работодатель обязан выплачивать в полном размере причитающуюся работникам заработную плату в сроки, установленные трудовыми договорами; ст. 136 Трудового кодекса Российской Федерации, согласно которой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договором; ст. 140 Трудового кодекса Российской Федерации, согласно которой при прекращении трудового договора выплата всех сумм, причитающихся работнику от работодателя, производится в день увольнения работника,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расчете; ст. 165 Трудового кодекса Российской Федерации, согласно которой помимо общих гарантий и компенсаций, предусмотренных настоящим Кодексом  (гарантии при приеме на работу, переводе на другую работу, по оплате труда и другие), работникам предоставляются гарантии и компенсации в случаях: при вынужденном прекращении работы не по вине работника, при предоставлении ежегодного оплачиваемого отпуска, в других случаях, предусмотренных настоящим Кодексом и иными федеральными законами, при предоставлении гарантий и компенсаций соответствующие выплаты производятся за счет средств работодателя; п. 12.1 Правил внутреннего трудового распорядка ООО «Крымский </w:t>
      </w:r>
      <w:r>
        <w:t>Автодор</w:t>
      </w:r>
      <w:r>
        <w:t xml:space="preserve">», утвержденных Генеральным директором Голубевым Д.В. 01.02.2016, согласно которому выплата заработной платы производится работодателем два раза в месяц в следующие сроки: аванс в размере 40 % от оклада, без учета налога на доходы физических лиц – в период с 20 по 25 числа оплачиваемого месяца, оставшаяся часть заработной платы – в период с 5 по 10 числа месяца, следующего за уплачиваемым; ст. 855 Гражданского кодекса Российской Федерации, устанавливающей очередность списания денежных средств со счета организации, согласно которой в первую очередь осуществляется списание по исполнительным документам, предусматривающим перечисление или выдачу </w:t>
      </w:r>
      <w:r>
        <w:t xml:space="preserve">денежных средств со счета для удовлетворения требований о возмещении вреда, причиненного жизни и здоровью, а также требований о взыскании алиментов; во вторую очередь производится списание по исполнительным документам, предусматривающим перечисление или выдачу денежных средств для расчетов по выплате выходных пособий и оплате труда с лицами, работающими по трудовому договору, в том числе по контракту, по выплате вознаграждений авторам интеллектуальной деятельности; в третью очередь производится списание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а также по отчислениям в Пенсионный фонд Российской Федерации, Фонд социального страхования Российской Федерации и фонды обязательного медицинского страхования, в последующей очередности производятся списания по исполнительным документам, предусматривающим удовлетворение других денежных требований, действуя умышленно, из корыстной и иной личной заинтересованности, будучи в соответствии с действующим законодательством Российской Федерации обязанным своевременно, в полном объеме и не реже двух раз в месяц, выплачивать работникам ООО «Крымский </w:t>
      </w:r>
      <w:r>
        <w:t>Автодор</w:t>
      </w:r>
      <w:r>
        <w:t>» заработную плату, допустил полную невыплату свыше двух месяцев заработной платы и иных установленных законом выплат работникам Общества: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 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 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заработную плату в размере сумма и иные установленные законном выплаты – отпускные в размере сумма,  компенсацию за неиспользованный отпуск в размере сумма, компенсацию за задержку заработной платы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и с дата по дата заработную плату в размере сумма и иные установленные законном выплаты – отпускные сумма, компенсацию за неиспользованный отпуск в размере сумма, компенсацию за задержку заработной платы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</w:t>
      </w:r>
      <w:r>
        <w:t xml:space="preserve">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сумма,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фиоо</w:t>
      </w:r>
      <w:r>
        <w:t xml:space="preserve">.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>- в период времени с дата по дата, а именно свыше 2-х месяцев не выплачивал в полном объеме за период его работы с дата по дата заработную плату в размере сумма 69коп. и иные установленные законном выплаты - компенсацию за неиспользованный отпуск в размере сумма, всего на сумму сумма</w:t>
      </w:r>
      <w:r>
        <w:t xml:space="preserve"> ,</w:t>
      </w:r>
      <w:r>
        <w:t xml:space="preserve">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>- в период времени с дата по дата, а именно</w:t>
      </w:r>
      <w:r>
        <w:t xml:space="preserve">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 90 коп,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сумма, при этом обязанность оплаты за труд указанному работнику нарушена с дата;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заработную плату в размере сумма и иные установленные законном выплаты - компенсацию за неиспользованный отпуск в размере 14238руб. 07коп., всего на сумму 45810руб. 62 коп.,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</w:t>
      </w:r>
      <w:r>
        <w:t xml:space="preserve">установленные законном выплаты - компенсацию за неиспользованный отпуск в размере сумма, всего на сумму сумма 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 34 коп, компенсацию за задержку заработной платы в размере сумма, всего на сумму сумма, при этом обязанность оплаты за труд указанному работнику нарушена с дата;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заработную плату в размере сумма и иные установленные законном выплаты: - компенсацию за неиспользованный отпуск в размере сумма, компенсации за задержку заработной платы в размере сумма 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 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 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 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её работы с дата по дата заработную плату в размере сумма и иные установленные законном выплаты - компенсацию за неиспользованный отпуск в размере сумма, всего на сумму сумма, при этом обязанность оплаты за труд указанному работнику нарушена с дата; </w:t>
      </w:r>
    </w:p>
    <w:p w:rsidR="00A77B3E" w:rsidP="00E746D4">
      <w:pPr>
        <w:jc w:val="both"/>
      </w:pPr>
      <w:r>
        <w:t xml:space="preserve">- в период времени с дата по дата, а именно свыше 2-х месяцев не выплачивал в полном объеме </w:t>
      </w:r>
      <w:r>
        <w:t>фио</w:t>
      </w:r>
      <w:r>
        <w:t xml:space="preserve"> за период его работы с дата по дата заработную плату в размере сумма и иные установленные законном выплаты - компенсацию за неиспользованный отпуск в размере сумма 11 коп, всего на сумму в размере сумма, при этом обязанность оплаты за труд указанному работнику нарушена с дата.</w:t>
      </w:r>
    </w:p>
    <w:p w:rsidR="00A77B3E" w:rsidP="00E746D4">
      <w:pPr>
        <w:jc w:val="both"/>
      </w:pPr>
      <w:r>
        <w:t>Таким образом, Голубев Д.В. не выплатил указанным работникам заработную плату и иные установленные законом выплаты в полном объеме свыше двух месяцев в сумме сумма</w:t>
      </w:r>
    </w:p>
    <w:p w:rsidR="00A77B3E" w:rsidP="00E746D4">
      <w:pPr>
        <w:jc w:val="both"/>
      </w:pPr>
      <w:r>
        <w:t xml:space="preserve">При этом, Голубев Д.В., являясь в период времени с дата по дата генеральным директором ООО «Крымский </w:t>
      </w:r>
      <w:r>
        <w:t>Автодор</w:t>
      </w:r>
      <w:r>
        <w:t xml:space="preserve">», находясь на рабочем месте по адресу: адрес, пользуясь правом </w:t>
      </w:r>
      <w:r>
        <w:t xml:space="preserve">распоряжения имуществом ООО «Крымский </w:t>
      </w:r>
      <w:r>
        <w:t>Автодор</w:t>
      </w:r>
      <w:r>
        <w:t xml:space="preserve">», в том числе дебиторской задолженностью, а также правом заключения договоров и соглашений, предоставленным ему как генеральному директору ООО «Крымский </w:t>
      </w:r>
      <w:r>
        <w:t>Автодор</w:t>
      </w:r>
      <w:r>
        <w:t xml:space="preserve">» согласно уставу предприятия, заведомо зная об имеющейся и возрастающей задолженности по заработной плате работникам ООО «Крымский </w:t>
      </w:r>
      <w:r>
        <w:t>Автодор</w:t>
      </w:r>
      <w:r>
        <w:t xml:space="preserve">», и необходимости выдачи заработной платы работникам ООО «Крымский </w:t>
      </w:r>
      <w:r>
        <w:t>Автодор</w:t>
      </w:r>
      <w:r>
        <w:t>», действуя умышленно, заведомо зная о необходимости выдачи заработной платы работникам общества, и имея реальную возможность расплатиться с ними в полном объеме, из корыстной и иной личной заинтересованности выраженной в желании поддержания стабильной работы ООО «</w:t>
      </w:r>
      <w:r>
        <w:t>Крымнаноцемент</w:t>
      </w:r>
      <w:r>
        <w:t>», где он был трудоустроен в период с дата до дата в качестве заместителя директора по производству, и получении заработной платы в указанном предприятия, а также приобретения у ООО «</w:t>
      </w:r>
      <w:r>
        <w:t>Крымнаноцемент</w:t>
      </w:r>
      <w:r>
        <w:t>» асфальтобетонной смеси по заниженной стоимости для ООО «</w:t>
      </w:r>
      <w:r>
        <w:t>Дорцентркрым</w:t>
      </w:r>
      <w:r>
        <w:t xml:space="preserve">», собственником которого он является, не желая расходовать денежные средства ООО «Крымский </w:t>
      </w:r>
      <w:r>
        <w:t>Автодор</w:t>
      </w:r>
      <w:r>
        <w:t>» на выплату заработной платы, прикрываясь ложными интересами стабилизации работы ООО «</w:t>
      </w:r>
      <w:r>
        <w:t>Крымнаноцемент</w:t>
      </w:r>
      <w:r>
        <w:t xml:space="preserve">», создания видимости финансового благополучия, в целях укрепления своего имиджа успешного руководителя в данном предприятии, не исполнил обязанность по оплате труда, в нарушении требований </w:t>
      </w:r>
      <w:r>
        <w:t>ст.ст</w:t>
      </w:r>
      <w:r>
        <w:t xml:space="preserve">. 2, 21, 22, 136 Трудового кодекса РФ и обязанности приоритетной выплаты заработной платы перед расчетами по хозяйственным операциям в соответствии с п. 2 ст. 855 Гражданского кодекса РФ, имея денежные средства для выплаты заработной платы за вышеуказанный период времени, минуя расчетный счет своей организации, направлял денежные средства из дебиторской задолженности ООО «Дорожно-строительное управление № 5» перед ООО «Крымский </w:t>
      </w:r>
      <w:r>
        <w:t>Автодор</w:t>
      </w:r>
      <w:r>
        <w:t>» на расчеты с кредиторами, а именно:</w:t>
      </w:r>
    </w:p>
    <w:p w:rsidR="00A77B3E" w:rsidP="00E746D4">
      <w:pPr>
        <w:jc w:val="both"/>
      </w:pPr>
      <w:r>
        <w:t xml:space="preserve">- дата, дата и дата лично дал распоряжение ООО «Дорожно-строительное управление № 5» подписав и направив в адрес  указанного общества  письма с просьбой произвести оплату договоров ООО «Крымский </w:t>
      </w:r>
      <w:r>
        <w:t>Автодор</w:t>
      </w:r>
      <w:r>
        <w:t>» с ООО «</w:t>
      </w:r>
      <w:r>
        <w:t>Крымсахстрой</w:t>
      </w:r>
      <w:r>
        <w:t xml:space="preserve">», при этом предварительно лично заключив соответствующий договор, в связи с чем ООО «Дорожно-строительное управление № 5» дата, дата и дата соответственно перечислило дебиторскую задолженность перед ООО «Крымский </w:t>
      </w:r>
      <w:r>
        <w:t>Автодор</w:t>
      </w:r>
      <w:r>
        <w:t>» в размере сумма ООО «</w:t>
      </w:r>
      <w:r>
        <w:t>Крымсахстрой</w:t>
      </w:r>
      <w:r>
        <w:t>»;</w:t>
      </w:r>
    </w:p>
    <w:p w:rsidR="00A77B3E" w:rsidP="00E746D4">
      <w:pPr>
        <w:jc w:val="both"/>
      </w:pPr>
      <w:r>
        <w:t>- дата Голубев Д.В. заключил договор уступки права требования с ООО «</w:t>
      </w:r>
      <w:r>
        <w:t>Крымнаноцемент</w:t>
      </w:r>
      <w:r>
        <w:t xml:space="preserve">» на сумму сумма и дата лично подписав указанный договор и подписав письмо дал распоряжение ООО «Дорожно-строительное управление № 5» произвести оплату договора ООО «Крымский </w:t>
      </w:r>
      <w:r>
        <w:t>Автодор</w:t>
      </w:r>
      <w:r>
        <w:t>» с ООО «</w:t>
      </w:r>
      <w:r>
        <w:t>Крымнаноцемент</w:t>
      </w:r>
      <w:r>
        <w:t xml:space="preserve">» в связи с чем ООО «Дорожно-строительное управление № 5» дата перечислило дебиторскую задолженность перед ООО «Крымский </w:t>
      </w:r>
      <w:r>
        <w:t>Автодор</w:t>
      </w:r>
      <w:r>
        <w:t>» в размере сумма ООО «</w:t>
      </w:r>
      <w:r>
        <w:t>Крымнаноцемент</w:t>
      </w:r>
      <w:r>
        <w:t>»;</w:t>
      </w:r>
    </w:p>
    <w:p w:rsidR="00A77B3E" w:rsidP="00E746D4">
      <w:pPr>
        <w:jc w:val="both"/>
      </w:pPr>
      <w:r>
        <w:t xml:space="preserve">- не позднее дата распорядился дебиторской задолженностью ООО «Дорожно-строительное управление № 5» перед ООО «Крымский </w:t>
      </w:r>
      <w:r>
        <w:t>Автодор</w:t>
      </w:r>
      <w:r>
        <w:t>» в размере сумма передав её ООО «</w:t>
      </w:r>
      <w:r>
        <w:t>Мостоптранс</w:t>
      </w:r>
      <w:r>
        <w:t xml:space="preserve">» лично подписав договор уступки права требования в связи с чем ООО «Дорожно-строительное управление № 5» дата и дата перечислило дебиторскую задолженность перед ООО «Крымский </w:t>
      </w:r>
      <w:r>
        <w:t>Автодор</w:t>
      </w:r>
      <w:r>
        <w:t>» в размере сумма ООО «</w:t>
      </w:r>
      <w:r>
        <w:t>Мостоптранс</w:t>
      </w:r>
      <w:r>
        <w:t>».</w:t>
      </w:r>
    </w:p>
    <w:p w:rsidR="00A77B3E" w:rsidP="00E746D4">
      <w:pPr>
        <w:jc w:val="both"/>
      </w:pPr>
      <w:r>
        <w:t xml:space="preserve">Таким образом, Голубев Д.В., имея реальную возможность погасить задолженность по заработной плате перед работниками ООО «Крымский </w:t>
      </w:r>
      <w:r>
        <w:t>Автодор</w:t>
      </w:r>
      <w:r>
        <w:t xml:space="preserve">», не сделал этого из корыстной и иной личной заинтересованности, направив денежные средства в размере сумма на расчеты с контрагентами, тем самым нарушив конституционное право работников ООО «Крымский </w:t>
      </w:r>
      <w:r>
        <w:t>Автодор</w:t>
      </w:r>
      <w:r>
        <w:t>» на вознаграждение за труд, предусмотренное ч. 3 ст. 37 Конституции РФ. При этом, средства, которые подлежали выплате в виде заработной платы работникам организации, не относятся к собственным средствам организации, а являются собственностью физических лиц, которыми Голубев Д.В., как генеральный директор, не имел права распоряжаться и направлять их на иные цели.</w:t>
      </w:r>
    </w:p>
    <w:p w:rsidR="00A77B3E" w:rsidP="00E746D4">
      <w:pPr>
        <w:jc w:val="both"/>
      </w:pPr>
      <w:r>
        <w:t xml:space="preserve">Своими действиями Голубев Д.В. совершил преступление, предусмотренное ч. 2 ст. 145.1 УК РФ – полная невыплата свыше двух месяцев заработной платы и иных установленных </w:t>
      </w:r>
      <w:r>
        <w:t>законом выплат, совершенная из корыстной и иной личной заинтересованности руководителем организации.</w:t>
      </w:r>
    </w:p>
    <w:p w:rsidR="00A77B3E" w:rsidP="00E746D4">
      <w:pPr>
        <w:jc w:val="both"/>
      </w:pPr>
      <w:r>
        <w:t>дата мировому судье судебного участка № 7 Киевского судебного района города Симферополь Республики Крым для рассмотрения поступило уголовное дело по обвинению Голубева Д.В. в совершении преступлений, предусмотренных ч. 2 ст. 145.1 УК РФ.</w:t>
      </w:r>
    </w:p>
    <w:p w:rsidR="00A77B3E" w:rsidP="00E746D4">
      <w:pPr>
        <w:jc w:val="both"/>
      </w:pPr>
      <w:r>
        <w:t xml:space="preserve">Потерпевшие: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надлежащим образом извещенные о времени, дате и месте слушания дела, в судебное заседание не явились. С учетом мнения сторон суд считает возможным продолжить разбирательство по уголовному делу в отсутствии неявившихся потерпевших.</w:t>
      </w:r>
    </w:p>
    <w:p w:rsidR="00A77B3E" w:rsidP="00E746D4">
      <w:pPr>
        <w:jc w:val="both"/>
      </w:pPr>
      <w:r>
        <w:t xml:space="preserve">В судебном заседании защитник – адвокат </w:t>
      </w:r>
      <w:r>
        <w:t>фио</w:t>
      </w:r>
      <w:r>
        <w:t xml:space="preserve"> заявил ходатайство о прекращении уголовного дела в отношении Голубева Д.В. в связи с истечением сроков давности уголовного преследования.</w:t>
      </w:r>
    </w:p>
    <w:p w:rsidR="00A77B3E" w:rsidP="00E746D4">
      <w:pPr>
        <w:jc w:val="both"/>
      </w:pPr>
      <w:r>
        <w:t xml:space="preserve">Подсудимый Голубев Д.В. поддержал данное ходатайство, пояснив суду, что ему понятен порядок и последствия прекращения уголовного дела по </w:t>
      </w:r>
      <w:r>
        <w:t>нереабилитирующим</w:t>
      </w:r>
      <w:r>
        <w:t xml:space="preserve"> основаниям.</w:t>
      </w:r>
    </w:p>
    <w:p w:rsidR="00A77B3E" w:rsidP="00E746D4">
      <w:pPr>
        <w:jc w:val="both"/>
      </w:pPr>
      <w:r>
        <w:t>Государственный обвинитель не возражал против прекращения уголовного дела в связи с истечением сроков давности уголовного преследования, при этом указал, что возражает против снятия ареста с автомобиля Голубева Д.В.</w:t>
      </w:r>
    </w:p>
    <w:p w:rsidR="00A77B3E" w:rsidP="00E746D4">
      <w:pPr>
        <w:jc w:val="both"/>
      </w:pPr>
      <w:r>
        <w:t xml:space="preserve">Потерпевшие </w:t>
      </w:r>
      <w:r>
        <w:t>фио</w:t>
      </w:r>
      <w:r>
        <w:t xml:space="preserve">, </w:t>
      </w:r>
      <w:r>
        <w:t>фио</w:t>
      </w:r>
      <w:r>
        <w:t xml:space="preserve">, возражали против удовлетворения вышеуказанного ходатайства защитника. </w:t>
      </w:r>
    </w:p>
    <w:p w:rsidR="00A77B3E" w:rsidP="00E746D4">
      <w:pPr>
        <w:jc w:val="both"/>
      </w:pPr>
      <w:r>
        <w:t xml:space="preserve">Потерпевшие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 w:rsidR="003463F6">
        <w:t>фио</w:t>
      </w:r>
      <w:r>
        <w:t xml:space="preserve"> указали, что согласны с мнением государственного обвинителя, пояснив, что последствия прекращения уголовного дела им ясны.</w:t>
      </w:r>
    </w:p>
    <w:p w:rsidR="00A77B3E" w:rsidP="00E746D4">
      <w:pPr>
        <w:jc w:val="both"/>
      </w:pPr>
      <w:r>
        <w:t>Выслушав стороны, изучив материалы уголовного дела, суд приходит к следующему.</w:t>
      </w:r>
    </w:p>
    <w:p w:rsidR="00A77B3E" w:rsidP="00E746D4">
      <w:pPr>
        <w:jc w:val="both"/>
      </w:pPr>
      <w:r>
        <w:t>Согласно ст. 7 Уголовно-процессуального кодекса Российской Федерации (далее по тексту УПК РФ) принципом уголовного судопроизводства является законность при производстве по уголовному делу, соблюдение норм материального и процессуального права.</w:t>
      </w:r>
    </w:p>
    <w:p w:rsidR="00A77B3E" w:rsidP="00E746D4">
      <w:pPr>
        <w:jc w:val="both"/>
      </w:pPr>
      <w:r>
        <w:t>В соответствии со ст. 212 УПК РФ уголовное дело и уголовное преследование прекращаются при наличии оснований, предусмотренных статьями 24 - 28.1 УПК РФ.</w:t>
      </w:r>
    </w:p>
    <w:p w:rsidR="00A77B3E" w:rsidP="00E746D4">
      <w:pPr>
        <w:jc w:val="both"/>
      </w:pPr>
      <w:r>
        <w:t>Пункт 3 части 1 статьи 24 УПК РФ гласит, что уголовное дело не может быть возбуждено, а возбужденное подлежит прекращению в случае истечения сроков давности уголовного преследования.</w:t>
      </w:r>
    </w:p>
    <w:p w:rsidR="00A77B3E" w:rsidP="00E746D4">
      <w:pPr>
        <w:jc w:val="both"/>
      </w:pPr>
      <w:r>
        <w:t>В силу п. "а" ч. 1 ст. 78 УК РФ лицо освобождается от уголовной ответственности, если со дня совершения преступления истекли два года после совершения преступления небольшой тяжести.</w:t>
      </w:r>
    </w:p>
    <w:p w:rsidR="00A77B3E" w:rsidP="00E746D4">
      <w:pPr>
        <w:jc w:val="both"/>
      </w:pPr>
      <w:r>
        <w:t>Согласно ст. 15 УК РФ преступление предусмотренное ч. 2 ст. 145.1 УК РФ отнесено к преступлениям небольшой тяжести, таким образом, судом установлено, что подсудимый Голубев Д.В. может быть освобожден от уголовной ответственности по истечении двух лет после совершения им преступления, предусмотренного ч. 2 ст. 145.1 УК РФ.</w:t>
      </w:r>
    </w:p>
    <w:p w:rsidR="00A77B3E" w:rsidP="00E746D4">
      <w:pPr>
        <w:jc w:val="both"/>
      </w:pPr>
      <w:r>
        <w:t>Квалификация действий Голубева Д.В. по ч.2 ст.145.1 УК РФ как полная невыплата свыше двух месяцев заработной платы и иных установленных законом выплат, совершенная из корыстной и иной личной заинтересованности руководителем организации.</w:t>
      </w:r>
    </w:p>
    <w:p w:rsidR="00A77B3E" w:rsidP="00E746D4">
      <w:pPr>
        <w:jc w:val="both"/>
      </w:pPr>
      <w:r>
        <w:t>Как следует из материалов дела, преступление Голубевым Д.В. совершено в период времени с дата по дата, следовательно, срок уголовного преследования по настоящему уголовному делу истек дата</w:t>
      </w:r>
    </w:p>
    <w:p w:rsidR="00A77B3E" w:rsidP="00E746D4">
      <w:pPr>
        <w:jc w:val="both"/>
      </w:pPr>
      <w:r>
        <w:t>На момент рассмотрения указанного уголовного дела дата, прошло более двух лет со времени совершения преступления.</w:t>
      </w:r>
    </w:p>
    <w:p w:rsidR="00A77B3E" w:rsidP="00E746D4">
      <w:pPr>
        <w:jc w:val="both"/>
      </w:pPr>
      <w:r>
        <w:t>Согласие подсудимого Голубева Д.В. на прекращение уголовного преследования изложено в ходатайстве о прекращении уголовного дела в связи с истечением сроков давности уголовного преследования от дата и подтверждено им в судебном заседании.</w:t>
      </w:r>
    </w:p>
    <w:p w:rsidR="00A77B3E" w:rsidP="00E746D4">
      <w:pPr>
        <w:jc w:val="both"/>
      </w:pPr>
      <w:r>
        <w:t xml:space="preserve">Согласно правовой позиции Пленума Верховного Суда Российской Федерации, изложенной в п. 25 Постановления от дата N 19 "О применении судами законодательства, регламентирующего основания и порядок освобождения от уголовной ответственности", в </w:t>
      </w:r>
      <w:r>
        <w:t>случае, если во время судебного разбирательства будет установлено обстоятельство, указанное в п. 3 ч. 1 ст. 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A77B3E" w:rsidP="00E746D4">
      <w:pPr>
        <w:jc w:val="both"/>
      </w:pPr>
      <w:r>
        <w:t>Учитывая все обстоятельства дела в их совокупности, суд приходит к выводу, что заявленное ходатайство подлежит удовлетворению и уголовное дело в отношении Голубева Д.В., обвиняемого в совершении преступления, предусмотренного ч.2 ст.145.1 УК Российской Федерации, подлежит прекращению.</w:t>
      </w:r>
    </w:p>
    <w:p w:rsidR="00A77B3E" w:rsidP="00E746D4">
      <w:pPr>
        <w:jc w:val="both"/>
      </w:pPr>
      <w:r>
        <w:t>Таким образом, уголовное дело в отношении Голубева Д.В. подлежит прекращению на основании п. 3 ч. 1 ст. 24 УПК РФ.</w:t>
      </w:r>
    </w:p>
    <w:p w:rsidR="00A77B3E" w:rsidP="00E746D4">
      <w:pPr>
        <w:jc w:val="both"/>
      </w:pPr>
      <w:r>
        <w:t>В ходе предварительного следствия потерпевшими были заявлены гражданские иски, а именно:</w:t>
      </w:r>
    </w:p>
    <w:p w:rsidR="00A77B3E" w:rsidP="00E746D4">
      <w:pPr>
        <w:jc w:val="both"/>
      </w:pPr>
      <w:r>
        <w:t xml:space="preserve">1. </w:t>
      </w:r>
      <w:r>
        <w:t>фио</w:t>
      </w:r>
      <w:r>
        <w:t>, зарегистрирован по адресу: адрес, адрес, проживает по адресу: адрес, заявлен гражданский иск на сумму сумма (т.3 л.д.102);</w:t>
      </w:r>
    </w:p>
    <w:p w:rsidR="00A77B3E" w:rsidP="00E746D4">
      <w:pPr>
        <w:jc w:val="both"/>
      </w:pPr>
      <w:r>
        <w:t xml:space="preserve">2. </w:t>
      </w:r>
      <w:r>
        <w:t>фио</w:t>
      </w:r>
      <w:r>
        <w:t>, зарегистрирован по адресу: адрес, преступлением причинен материальный вред  на сумму сумма (т.3 л.д. 76);</w:t>
      </w:r>
    </w:p>
    <w:p w:rsidR="00A77B3E" w:rsidP="00E746D4">
      <w:pPr>
        <w:jc w:val="both"/>
      </w:pPr>
      <w:r>
        <w:t xml:space="preserve">3. </w:t>
      </w:r>
      <w:r>
        <w:t>фио</w:t>
      </w:r>
      <w:r>
        <w:t>, проживает по адресу: адрес, заявлен гражданский иск  на сумму сумма (т. 3 л.д. 200);</w:t>
      </w:r>
    </w:p>
    <w:p w:rsidR="00A77B3E" w:rsidP="00E746D4">
      <w:pPr>
        <w:jc w:val="both"/>
      </w:pPr>
      <w:r>
        <w:t xml:space="preserve">4. </w:t>
      </w:r>
      <w:r>
        <w:t>фио</w:t>
      </w:r>
      <w:r>
        <w:t>, проживает по адресу: адрес, заявлен гражданский иск на сумму сумма (т.2 л.д. 241-253);</w:t>
      </w:r>
    </w:p>
    <w:p w:rsidR="00A77B3E" w:rsidP="00E746D4">
      <w:pPr>
        <w:jc w:val="both"/>
      </w:pPr>
      <w:r>
        <w:t xml:space="preserve">5. </w:t>
      </w:r>
      <w:r>
        <w:t>фио</w:t>
      </w:r>
      <w:r>
        <w:t>, проживает по адресу: адрес, заявлен гражданский иск на сумму сумма (т. 2 л.д. 158-178);</w:t>
      </w:r>
    </w:p>
    <w:p w:rsidR="00A77B3E" w:rsidP="00E746D4">
      <w:pPr>
        <w:jc w:val="both"/>
      </w:pPr>
      <w:r>
        <w:t xml:space="preserve">6. </w:t>
      </w:r>
      <w:r>
        <w:t>фио</w:t>
      </w:r>
      <w:r>
        <w:t>, проживает по адресу: адрес, заявлен гражданский иск  на сумму (т.3 л.д. 64);</w:t>
      </w:r>
    </w:p>
    <w:p w:rsidR="00A77B3E" w:rsidP="00E746D4">
      <w:pPr>
        <w:jc w:val="both"/>
      </w:pPr>
      <w:r>
        <w:t xml:space="preserve">7. </w:t>
      </w:r>
      <w:r>
        <w:t>фио</w:t>
      </w:r>
      <w:r>
        <w:t>, зарегистрирован по адресу: адрес, адрес, проживете по адресу: адрес заявлен гражданский иск  на сумму сумма (т. 3 л.д. 165);</w:t>
      </w:r>
    </w:p>
    <w:p w:rsidR="00A77B3E" w:rsidP="00E746D4">
      <w:pPr>
        <w:jc w:val="both"/>
      </w:pPr>
      <w:r>
        <w:t xml:space="preserve">8. </w:t>
      </w:r>
      <w:r>
        <w:t>фио</w:t>
      </w:r>
      <w:r>
        <w:t xml:space="preserve"> проживает по адресу: адрес, заявлен гражданский иск  на сумму сумма (т.2 л.д. 230);</w:t>
      </w:r>
    </w:p>
    <w:p w:rsidR="00A77B3E" w:rsidP="00E746D4">
      <w:pPr>
        <w:jc w:val="both"/>
      </w:pPr>
      <w:r>
        <w:t xml:space="preserve">9. </w:t>
      </w:r>
      <w:r>
        <w:t>фио</w:t>
      </w:r>
      <w:r>
        <w:t>, проживает по адресу: адрес, заявлен гражданский иск  на сумму сумма, (т.2 л.д. 219);</w:t>
      </w:r>
    </w:p>
    <w:p w:rsidR="00A77B3E" w:rsidP="00E746D4">
      <w:pPr>
        <w:jc w:val="both"/>
      </w:pPr>
      <w:r>
        <w:t xml:space="preserve">10. </w:t>
      </w:r>
      <w:r>
        <w:t>фио</w:t>
      </w:r>
      <w:r>
        <w:t>, проживает по адресу: адрес, заявлен гражданский иск  на сумму сумма (т. 3 л.д. 14);</w:t>
      </w:r>
    </w:p>
    <w:p w:rsidR="00A77B3E" w:rsidP="00E746D4">
      <w:pPr>
        <w:jc w:val="both"/>
      </w:pPr>
      <w:r>
        <w:t xml:space="preserve">11. </w:t>
      </w:r>
      <w:r>
        <w:t>фио</w:t>
      </w:r>
      <w:r>
        <w:t>, проживает по адресу: адрес, заявлен гражданский иск на сумму сумма (т.3 л.д. 42);</w:t>
      </w:r>
    </w:p>
    <w:p w:rsidR="00A77B3E" w:rsidP="00E746D4">
      <w:pPr>
        <w:jc w:val="both"/>
      </w:pPr>
      <w:r>
        <w:t xml:space="preserve">12. </w:t>
      </w:r>
      <w:r>
        <w:t>фио</w:t>
      </w:r>
      <w:r>
        <w:t xml:space="preserve">, зарегистрирована по адресу </w:t>
      </w:r>
      <w:r>
        <w:t>фио</w:t>
      </w:r>
      <w:r>
        <w:t xml:space="preserve">, адрес заявлен гражданский иск  на сумму ...руб. ( т. 3 л.д. 127) </w:t>
      </w:r>
    </w:p>
    <w:p w:rsidR="00A77B3E" w:rsidP="00E746D4">
      <w:pPr>
        <w:jc w:val="both"/>
      </w:pPr>
      <w:r>
        <w:t xml:space="preserve">13. </w:t>
      </w:r>
      <w:r>
        <w:t>фио</w:t>
      </w:r>
      <w:r>
        <w:t>, зарегистрирована по адресу: адрес, проживете по адресу: адрес, заявлен гражданский иск  на сумму сумма (т. 3л.д. 151);</w:t>
      </w:r>
    </w:p>
    <w:p w:rsidR="00A77B3E" w:rsidP="00E746D4">
      <w:pPr>
        <w:jc w:val="both"/>
      </w:pPr>
      <w:r>
        <w:t xml:space="preserve">14. </w:t>
      </w:r>
      <w:r>
        <w:t>фио</w:t>
      </w:r>
      <w:r>
        <w:t xml:space="preserve"> </w:t>
      </w:r>
      <w:r>
        <w:t>фио</w:t>
      </w:r>
      <w:r>
        <w:t>, проживает по адресу: адрес, заявлен гражданский иск  на сумму сумма (т.3 л.д. 53);</w:t>
      </w:r>
    </w:p>
    <w:p w:rsidR="00A77B3E" w:rsidP="00E746D4">
      <w:pPr>
        <w:jc w:val="both"/>
      </w:pPr>
      <w:r>
        <w:t xml:space="preserve">15. </w:t>
      </w:r>
      <w:r>
        <w:t>фио</w:t>
      </w:r>
      <w:r>
        <w:t>, проживает по адресу: адрес, заявлен гражданский иск на сумму сумма, (т. 2 л.д. 197);</w:t>
      </w:r>
    </w:p>
    <w:p w:rsidR="00A77B3E" w:rsidP="00E746D4">
      <w:pPr>
        <w:jc w:val="both"/>
      </w:pPr>
      <w:r>
        <w:t xml:space="preserve">16. </w:t>
      </w:r>
      <w:r>
        <w:t>фио</w:t>
      </w:r>
      <w:r>
        <w:t>, проживает по адресу: адрес, заявлен гражданский иск на сумму сумма (т.2 л.д. 130-138);</w:t>
      </w:r>
    </w:p>
    <w:p w:rsidR="00A77B3E" w:rsidP="00E746D4">
      <w:pPr>
        <w:jc w:val="both"/>
      </w:pPr>
      <w:r>
        <w:t xml:space="preserve">17. </w:t>
      </w:r>
      <w:r>
        <w:t>фио</w:t>
      </w:r>
      <w:r>
        <w:t>, зарегистрирован по адресу: адрес, заявлен гражданский иск  на сумму сумма (т. 3 л.д. 139);</w:t>
      </w:r>
    </w:p>
    <w:p w:rsidR="00A77B3E" w:rsidP="00E746D4">
      <w:pPr>
        <w:jc w:val="both"/>
      </w:pPr>
      <w:r>
        <w:t xml:space="preserve">18. </w:t>
      </w:r>
      <w:r>
        <w:t>фио</w:t>
      </w:r>
      <w:r>
        <w:t>, зарегистрирован по адресу: адрес, заявлен гражданский иск на сумму сумма (т.3 л.д. 188);</w:t>
      </w:r>
    </w:p>
    <w:p w:rsidR="00A77B3E" w:rsidP="00E746D4">
      <w:pPr>
        <w:jc w:val="both"/>
      </w:pPr>
      <w:r>
        <w:t xml:space="preserve">19. </w:t>
      </w:r>
      <w:r>
        <w:t>фио</w:t>
      </w:r>
      <w:r>
        <w:t>, зарегистрирован по адресу: адрес, заявлен гражданский иск  на сумму сумма, (т.3 л.д. 176);</w:t>
      </w:r>
    </w:p>
    <w:p w:rsidR="00A77B3E" w:rsidP="00E746D4">
      <w:pPr>
        <w:jc w:val="both"/>
      </w:pPr>
      <w:r>
        <w:t xml:space="preserve">20. </w:t>
      </w:r>
      <w:r>
        <w:t>фио</w:t>
      </w:r>
      <w:r>
        <w:t>, проживает по адресу: адрес, адрес заявлен гражданский иск на сумму сумма, (т.3 л.д. 90);</w:t>
      </w:r>
    </w:p>
    <w:p w:rsidR="00A77B3E" w:rsidP="00E746D4">
      <w:pPr>
        <w:jc w:val="both"/>
      </w:pPr>
      <w:r>
        <w:t xml:space="preserve">21. </w:t>
      </w:r>
      <w:r>
        <w:t>фио</w:t>
      </w:r>
      <w:r>
        <w:t>, проживает по адресу: адрес, заявлен гражданский иск  на сумму... коп</w:t>
      </w:r>
      <w:r>
        <w:t>.</w:t>
      </w:r>
      <w:r>
        <w:t xml:space="preserve"> (</w:t>
      </w:r>
      <w:r>
        <w:t>т</w:t>
      </w:r>
      <w:r>
        <w:t>. 2 л.д. 208).</w:t>
      </w:r>
    </w:p>
    <w:p w:rsidR="00A77B3E" w:rsidP="00E746D4">
      <w:pPr>
        <w:jc w:val="both"/>
      </w:pPr>
      <w:r>
        <w:t>При вышеуказанных обстоятельствах, руководствуясь ч. 2 ст. 306 УПК РФ, суд приходит к выводу, что заявленные в ходе предварительного расследования гражданские иски надлежит оставить без рассмотрения, признав за гражданскими истцами право на последующее их предъявление и рассмотрение в порядке гражданского судопроизводства.</w:t>
      </w:r>
    </w:p>
    <w:p w:rsidR="00A77B3E" w:rsidP="00E746D4">
      <w:pPr>
        <w:jc w:val="both"/>
      </w:pPr>
      <w:r>
        <w:t xml:space="preserve">Также, согласно материалам дела Постановлением Киевского районного суда адрес (судья </w:t>
      </w:r>
      <w:r>
        <w:t>фио</w:t>
      </w:r>
      <w:r>
        <w:t>) по делу № 3/6-1731/2018 от дата на имущество Голубева Д.В.- автомобиль марки марка автомобиля, год выпуска 2010, VIN № VIN-код, - наложен арест в целях обеспечения исполнения приговора в части возможных имущественных взысканий (том 7 л.д.174-175).</w:t>
      </w:r>
    </w:p>
    <w:p w:rsidR="00A77B3E" w:rsidP="00E746D4">
      <w:pPr>
        <w:jc w:val="both"/>
      </w:pPr>
      <w:r>
        <w:t>Согласно части 1 статьи 115 УПК РФ арест на имущество накладывается для обеспечения исполнения приговора в части гражданского иска, взыскания штрафа, других имущественных взысканий или возможной конфискации имущества.</w:t>
      </w:r>
    </w:p>
    <w:p w:rsidR="00A77B3E" w:rsidP="00E746D4">
      <w:pPr>
        <w:jc w:val="both"/>
      </w:pPr>
      <w:r>
        <w:t>В соответствии с частью 9 статьи 115 УПК РФ арест, наложенный на имущество, либо отдельные ограничения, которым подвергнуто арестованное имущество, отменяются на основании постановления, определения лица или органа, в производстве которого находится уголовное дело, когда в применении данной меры процессуального принуждения либо отдельных ограничений, которым подвергнуто арестованное имущество, отпадает необходимость, а также в случае истечения установленного судом срока ареста, наложенного на имущество, или отказа в его продлении.</w:t>
      </w:r>
    </w:p>
    <w:p w:rsidR="00A77B3E" w:rsidP="00E746D4">
      <w:pPr>
        <w:jc w:val="both"/>
      </w:pPr>
      <w:r>
        <w:t>В данном случае судом в связи с прекращением уголовного дела не принимается решение об удовлетворении заявленных гражданских исков и наложении на подсудимого каких-либо имущественных взысканий. Между тем, в соответствии с частью 2 статьи 306 УПК Российской Федерации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 w:rsidP="00E746D4">
      <w:pPr>
        <w:jc w:val="both"/>
      </w:pPr>
      <w:r>
        <w:t>На основании изложенного суд приходит к выводу о том, что основания, которые учитывались при наложении ареста на вышеназванное имущество, фактически не изменились и не отпали, в настоящее время отмена ареста на указанное имущество как меры процессуального принуждения для обеспечения возмещения материального ущерба, причиненного в результате совершения преступления, будет являться неоправданной, поскольку нарушит право Российской Федерации на возмещение такого ущерба.</w:t>
      </w:r>
    </w:p>
    <w:p w:rsidR="00A77B3E" w:rsidP="00E746D4">
      <w:pPr>
        <w:jc w:val="both"/>
      </w:pPr>
      <w:r>
        <w:t>В связи с этим суд считает необходимым в целях обеспечения рассмотрения гражданских исков в порядке гражданского судопроизводства принять решение о сохранении ареста на имущество, указанного в Постановлении Киевского районного суда г. Симферополя от дата, продлив при этом в соответствии со статьей 115.1 УПК РФ на шесть месяцев, до дата, срок ареста наложенного на имущество, находящееся в собственности Голубева Д.В. в виде автомобиля марки марка автомобиля, год выпуска 2010, VIN № VIN-код, государственный регистрационный знак .</w:t>
      </w:r>
    </w:p>
    <w:p w:rsidR="00A77B3E" w:rsidP="00E746D4">
      <w:pPr>
        <w:jc w:val="both"/>
      </w:pPr>
      <w:r>
        <w:t>Меру пресечения Голубеву Д.В. – подписку о невыезде и надлежащем поведении - по вступлению постановления в законную силу отменить.</w:t>
      </w:r>
    </w:p>
    <w:p w:rsidR="00A77B3E" w:rsidP="00E746D4">
      <w:pPr>
        <w:jc w:val="both"/>
      </w:pPr>
      <w:r>
        <w:t>Судьбу вещественных доказательств суд разрешает на основании ст. 81 УПК РФ.</w:t>
      </w:r>
    </w:p>
    <w:p w:rsidR="00A77B3E" w:rsidP="00E746D4">
      <w:pPr>
        <w:jc w:val="both"/>
      </w:pPr>
      <w:r>
        <w:t>На основании статьи 78 Уголовного кодекса Российской Федерации и руководствуясь п. 3 ч. 1 ст. 24, ст. ст. 239, 254 Уголовно - процессуального кодекса Российской Федерации, мировой судья</w:t>
      </w:r>
    </w:p>
    <w:p w:rsidR="00A77B3E" w:rsidP="00E746D4">
      <w:pPr>
        <w:jc w:val="center"/>
      </w:pPr>
      <w:r>
        <w:t>ПОСТАНОВИЛ:</w:t>
      </w:r>
    </w:p>
    <w:p w:rsidR="00A77B3E" w:rsidP="00E746D4">
      <w:pPr>
        <w:jc w:val="both"/>
      </w:pPr>
      <w:r>
        <w:t xml:space="preserve">Ходатайство защитника адвоката </w:t>
      </w:r>
      <w:r>
        <w:t>фио</w:t>
      </w:r>
      <w:r>
        <w:t xml:space="preserve"> о прекращении уголовного дела в отношении подсудимого Голубева Дмитрия Вячеславовича в связи с истечением сроков давности уголовного преследования удовлетворить.</w:t>
      </w:r>
    </w:p>
    <w:p w:rsidR="00A77B3E" w:rsidP="00E746D4">
      <w:pPr>
        <w:jc w:val="both"/>
      </w:pPr>
      <w:r>
        <w:t>Уголовное дело №.../дата по обвинению Голубева Дмитрия Вячеславовича в совершении преступления, предусмотренного частью 2 статьи 145.1 Уголовного кодекса Российской Федерации прекратить в соответствии с пунктом 3 части 1 статьи 24 Уголовно-процессуального кодекса Российской Федерации, в связи с истечением срока давности уголовного преследования.</w:t>
      </w:r>
    </w:p>
    <w:p w:rsidR="00A77B3E" w:rsidP="00E746D4">
      <w:pPr>
        <w:jc w:val="both"/>
      </w:pPr>
      <w:r>
        <w:t>Сохранить арест на имущество, находящееся в собственности Голубева Дмитрия Вячеславовича, в виде автомобиля марки марка автомобиля, год выпуска 2010, VIN № VIN-код, государственный регистрационный знак ...; срок ареста, наложенного на указанное имущество, продлить на шесть месяцев, до дата</w:t>
      </w:r>
    </w:p>
    <w:p w:rsidR="00A77B3E" w:rsidP="00E746D4">
      <w:pPr>
        <w:jc w:val="both"/>
      </w:pPr>
      <w:r>
        <w:t>Меру пресечения Голубеву Дмитрию Вячеславовичу – подписку о невыезде и надлежащем поведении - по вступлению постановления в законную силу отменить.</w:t>
      </w:r>
    </w:p>
    <w:p w:rsidR="00A77B3E" w:rsidP="00E746D4">
      <w:pPr>
        <w:jc w:val="both"/>
      </w:pPr>
      <w:r>
        <w:t xml:space="preserve">Гражданский иски: 1. </w:t>
      </w:r>
      <w:r>
        <w:t>фио</w:t>
      </w:r>
      <w:r>
        <w:t xml:space="preserve">, 2. </w:t>
      </w:r>
      <w:r>
        <w:t>фио</w:t>
      </w:r>
      <w:r>
        <w:t xml:space="preserve">, 3. </w:t>
      </w:r>
      <w:r>
        <w:t>фио</w:t>
      </w:r>
      <w:r>
        <w:t xml:space="preserve">, 4. </w:t>
      </w:r>
      <w:r>
        <w:t>фио</w:t>
      </w:r>
      <w:r>
        <w:t xml:space="preserve">, 5. </w:t>
      </w:r>
      <w:r>
        <w:t>фио</w:t>
      </w:r>
      <w:r>
        <w:t xml:space="preserve">, 6. </w:t>
      </w:r>
      <w:r>
        <w:t>фио</w:t>
      </w:r>
      <w:r>
        <w:t xml:space="preserve">, 7. </w:t>
      </w:r>
      <w:r>
        <w:t>фио</w:t>
      </w:r>
      <w:r>
        <w:t xml:space="preserve">, 8. </w:t>
      </w:r>
      <w:r>
        <w:t>фио</w:t>
      </w:r>
      <w:r>
        <w:t xml:space="preserve">, 9. </w:t>
      </w:r>
      <w:r>
        <w:t>фио</w:t>
      </w:r>
      <w:r>
        <w:t xml:space="preserve">, 10. </w:t>
      </w:r>
      <w:r>
        <w:t>фио</w:t>
      </w:r>
      <w:r>
        <w:t xml:space="preserve">, 11. </w:t>
      </w:r>
      <w:r>
        <w:t>фио</w:t>
      </w:r>
      <w:r>
        <w:t xml:space="preserve">, 12. </w:t>
      </w:r>
      <w:r>
        <w:t>фио</w:t>
      </w:r>
      <w:r>
        <w:t xml:space="preserve">, 13. </w:t>
      </w:r>
      <w:r>
        <w:t>фио</w:t>
      </w:r>
      <w:r>
        <w:t xml:space="preserve">, 14. </w:t>
      </w:r>
      <w:r>
        <w:t>фио</w:t>
      </w:r>
      <w:r>
        <w:t xml:space="preserve">, 15. </w:t>
      </w:r>
      <w:r>
        <w:t>фио</w:t>
      </w:r>
      <w:r>
        <w:t xml:space="preserve">, 16. </w:t>
      </w:r>
      <w:r>
        <w:t>фио</w:t>
      </w:r>
      <w:r>
        <w:t xml:space="preserve">, 17. </w:t>
      </w:r>
      <w:r>
        <w:t>фио</w:t>
      </w:r>
      <w:r>
        <w:t xml:space="preserve">, 18. </w:t>
      </w:r>
      <w:r>
        <w:t>фио</w:t>
      </w:r>
      <w:r>
        <w:t xml:space="preserve">, 19. </w:t>
      </w:r>
      <w:r>
        <w:t>фио</w:t>
      </w:r>
      <w:r>
        <w:t xml:space="preserve">, 20. </w:t>
      </w:r>
      <w:r>
        <w:t>фио</w:t>
      </w:r>
      <w:r>
        <w:t xml:space="preserve">, 21. </w:t>
      </w:r>
      <w:r w:rsidR="0085338B">
        <w:t>фио</w:t>
      </w:r>
      <w:r>
        <w:t>, - оставить без рассмотрения, признав за гражданскими истцами право на рассмотрение гражданских исков в порядке гражданского судопроизводства.</w:t>
      </w:r>
    </w:p>
    <w:p w:rsidR="00A77B3E" w:rsidP="00E746D4">
      <w:pPr>
        <w:jc w:val="both"/>
      </w:pPr>
      <w:r>
        <w:t>Разъяснить гражданским истцам,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судопроизводства, предусмотренного Гражданским процессуальным кодексом Российской Федерации.</w:t>
      </w:r>
    </w:p>
    <w:p w:rsidR="00A77B3E" w:rsidP="00E746D4">
      <w:pPr>
        <w:jc w:val="both"/>
      </w:pPr>
      <w:r>
        <w:t xml:space="preserve">Вещественные доказательства, находящиеся в материалах уголовного дела: </w:t>
      </w:r>
    </w:p>
    <w:p w:rsidR="00A77B3E" w:rsidP="00E746D4">
      <w:pPr>
        <w:jc w:val="both"/>
      </w:pPr>
      <w:r>
        <w:t xml:space="preserve">- Письмо за исходящим №86/2017 от дата в адрес ООО «ДСУ № 5» от  генерального директора ООО «Крымский </w:t>
      </w:r>
      <w:r>
        <w:t>Автодор</w:t>
      </w:r>
      <w:r>
        <w:t>» Голубева Д.В. о перечислении денежных средств в размере сумма в адрес ООО «</w:t>
      </w:r>
      <w:r>
        <w:t>Крымсахстрой</w:t>
      </w:r>
      <w:r>
        <w:t>» на 1 л. и заверенная копия платежного поручения на 1 л., согласно которой дата в адрес ООО «</w:t>
      </w:r>
      <w:r>
        <w:t>Крымсахстрой</w:t>
      </w:r>
      <w:r>
        <w:t xml:space="preserve">» перечислено сумма;  </w:t>
      </w:r>
    </w:p>
    <w:p w:rsidR="00A77B3E" w:rsidP="00E746D4">
      <w:pPr>
        <w:jc w:val="both"/>
      </w:pPr>
      <w:r>
        <w:t xml:space="preserve">- Письмо за исходящим №99/2017 от дата в адрес ООО «ДСУ № 5» от генерального директора ООО «Крымский </w:t>
      </w:r>
      <w:r>
        <w:t>Автодор</w:t>
      </w:r>
      <w:r>
        <w:t>» Голубева Д.В. о перечислении денежных средств в размере сумма в адрес ООО «</w:t>
      </w:r>
      <w:r>
        <w:t>Крымсахстрой</w:t>
      </w:r>
      <w:r>
        <w:t>» на 1 л. и заверенная копия платежного поручения на 1 л., согласно которой дата в адрес ООО «</w:t>
      </w:r>
      <w:r>
        <w:t>Крымсахстрой</w:t>
      </w:r>
      <w:r>
        <w:t xml:space="preserve">» перечислено сумма; </w:t>
      </w:r>
    </w:p>
    <w:p w:rsidR="00A77B3E" w:rsidP="00E746D4">
      <w:pPr>
        <w:jc w:val="both"/>
      </w:pPr>
      <w:r>
        <w:t xml:space="preserve">- Письмо за исходящим №1 от дата в адрес ООО «ДСУ № 5» от генерального директора ООО «Крымский </w:t>
      </w:r>
      <w:r>
        <w:t>Автодор</w:t>
      </w:r>
      <w:r>
        <w:t>» Голубева Д.В. о перечислении денежных средств в размере  сумма в адрес ООО «</w:t>
      </w:r>
      <w:r>
        <w:t>Крымнаноцемент</w:t>
      </w:r>
      <w:r>
        <w:t>» на 1 л. и заверенная копия платежного поручения на 1 л. согласно которой дата в адрес ООО «</w:t>
      </w:r>
      <w:r>
        <w:t>Крымнаноцемент</w:t>
      </w:r>
      <w:r>
        <w:t xml:space="preserve">» перечислено сумма; </w:t>
      </w:r>
    </w:p>
    <w:p w:rsidR="00A77B3E" w:rsidP="00E746D4">
      <w:pPr>
        <w:jc w:val="both"/>
      </w:pPr>
      <w:r>
        <w:t xml:space="preserve">- Письмо за исходящим №8 от дата в адрес ООО «ДСУ № 5» от генерального директора ООО «Крымский </w:t>
      </w:r>
      <w:r>
        <w:t>Автодор</w:t>
      </w:r>
      <w:r>
        <w:t>» Голубева Д.В. о перечислении денежных средств в размере сумма в адрес ООО «</w:t>
      </w:r>
      <w:r>
        <w:t>Крымсахстрой</w:t>
      </w:r>
      <w:r>
        <w:t>» на 1 л. и заверенная копия платежного поручения на 1 л., согласно которой дата в адрес ООО «</w:t>
      </w:r>
      <w:r>
        <w:t>Крымсахстрой</w:t>
      </w:r>
      <w:r>
        <w:t xml:space="preserve">» перечислено сумма;  </w:t>
      </w:r>
    </w:p>
    <w:p w:rsidR="00A77B3E" w:rsidP="00E746D4">
      <w:pPr>
        <w:jc w:val="both"/>
      </w:pPr>
      <w:r>
        <w:t>- Уведомление ООО «</w:t>
      </w:r>
      <w:r>
        <w:t>Мостоптранс</w:t>
      </w:r>
      <w:r>
        <w:t xml:space="preserve">» на 1 листе, копия договора цессии на 3-х листах согласно которого ООО «Крымский </w:t>
      </w:r>
      <w:r>
        <w:t>Автодор</w:t>
      </w:r>
      <w:r>
        <w:t>» в лице Голубева Д.В. уступил право требования в размере сумма и копия акта приема передачи на 1 л. и заверенная копия платежного поручения на 2 л., согласно которой дата в адрес ООО «</w:t>
      </w:r>
      <w:r>
        <w:t>Мостоптранс</w:t>
      </w:r>
      <w:r>
        <w:t>» перечислено сумма и дата в адрес ООО «</w:t>
      </w:r>
      <w:r>
        <w:t>Мостоптранс</w:t>
      </w:r>
      <w:r>
        <w:t xml:space="preserve">» перечислено сумма.   </w:t>
      </w:r>
    </w:p>
    <w:p w:rsidR="00A77B3E" w:rsidP="00E746D4">
      <w:pPr>
        <w:jc w:val="both"/>
      </w:pPr>
      <w:r>
        <w:t xml:space="preserve">Приказы о приеме и увольнении работников ООО «Крымский </w:t>
      </w:r>
      <w:r>
        <w:t>Автодор</w:t>
      </w:r>
      <w:r>
        <w:t xml:space="preserve">»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551"/>
        <w:gridCol w:w="1700"/>
        <w:gridCol w:w="1417"/>
        <w:gridCol w:w="1560"/>
        <w:gridCol w:w="1417"/>
      </w:tblGrid>
      <w:tr w:rsidTr="0085338B">
        <w:tblPrEx>
          <w:tblW w:w="949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ind w:left="171" w:right="-392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 xml:space="preserve">Дата приказа о приеме  на работу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Номер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 xml:space="preserve">Дата приказа об увольнении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Номер приказа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3-пс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57лс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21лс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64-лс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Pr="00460E28">
              <w:rPr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49.1лс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 xml:space="preserve">41-од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77-лс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10лс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69-лс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877D2F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1-пс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74лс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877D2F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80-лс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58-лс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877D2F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56-лс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877D2F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56-лс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66-лс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73-лс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60-лс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37лс</w:t>
            </w:r>
          </w:p>
        </w:tc>
      </w:tr>
      <w:tr w:rsidTr="005511AC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60-лс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74лс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34лс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70-лс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118-лс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72-лс</w:t>
            </w: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 xml:space="preserve">51.1 </w:t>
            </w:r>
            <w:r w:rsidRPr="00460E28">
              <w:rPr>
                <w:sz w:val="28"/>
                <w:szCs w:val="28"/>
              </w:rPr>
              <w:t>лс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44лс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74лс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143лс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57лс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rPr>
          <w:trHeight w:val="34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68-лс</w:t>
            </w: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rPr>
          <w:trHeight w:val="55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ЗП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rPr>
          <w:trHeight w:val="37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71лс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74лс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129лс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43лс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74лс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76лс</w:t>
            </w: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rPr>
          <w:trHeight w:val="26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59-лс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rPr>
          <w:trHeight w:val="34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108.1</w:t>
            </w:r>
            <w:r w:rsidRPr="00460E28">
              <w:rPr>
                <w:sz w:val="28"/>
                <w:szCs w:val="28"/>
              </w:rPr>
              <w:t>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31лс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63-лс</w:t>
            </w: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49лс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11лс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68-лс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76лс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33-лс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76лс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87лс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73-лс</w:t>
            </w: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1.1-лс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A572FE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44.1-лс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96лс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76лс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3-пс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61-лс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65-лс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3-пс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57лс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3-пс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57лс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8лс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13лс</w:t>
            </w:r>
          </w:p>
        </w:tc>
      </w:tr>
      <w:tr w:rsidTr="005511AC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14лс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73-лс</w:t>
            </w:r>
          </w:p>
        </w:tc>
      </w:tr>
      <w:tr w:rsidTr="0085338B">
        <w:tblPrEx>
          <w:tblW w:w="9495" w:type="dxa"/>
          <w:tblInd w:w="108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8B" w:rsidRPr="00460E28" w:rsidP="00C31517">
            <w:pPr>
              <w:autoSpaceDE w:val="0"/>
              <w:autoSpaceDN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DF1401">
              <w:rPr>
                <w:sz w:val="28"/>
                <w:szCs w:val="28"/>
              </w:rPr>
              <w:t>фио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1E016B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78-лс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>
            <w:r w:rsidRPr="00FA2B12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8B" w:rsidRPr="00460E28" w:rsidP="00C31517">
            <w:pPr>
              <w:jc w:val="both"/>
              <w:rPr>
                <w:sz w:val="28"/>
                <w:szCs w:val="28"/>
              </w:rPr>
            </w:pPr>
            <w:r w:rsidRPr="00460E28">
              <w:rPr>
                <w:sz w:val="28"/>
                <w:szCs w:val="28"/>
              </w:rPr>
              <w:t>75лс</w:t>
            </w:r>
          </w:p>
        </w:tc>
      </w:tr>
    </w:tbl>
    <w:p w:rsidR="00A77B3E" w:rsidP="00E746D4">
      <w:pPr>
        <w:jc w:val="both"/>
      </w:pPr>
      <w:r>
        <w:t>– хранить в материалах уголовного дела (т. 6 л.д. 5-63, 64-65, т. 7 л.д. 9-23, 29-31).</w:t>
      </w:r>
    </w:p>
    <w:p w:rsidR="00A77B3E" w:rsidP="00E746D4">
      <w:pPr>
        <w:jc w:val="both"/>
      </w:pPr>
      <w:r>
        <w:t>Настоящее постановление может быть обжаловано, опротестовано в апелляционном порядке в Киевский районный суд г.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Республики Крым в течение 10 суток со дня его вынесения.</w:t>
      </w:r>
    </w:p>
    <w:p w:rsidR="00A77B3E" w:rsidP="00E746D4">
      <w:pPr>
        <w:jc w:val="both"/>
      </w:pPr>
      <w:r>
        <w:t>Разъяснить Голубеву Д.В. и потерпевшим по уголовному делу, их право в случае обжалования постановления участвовать в рассмотрении дела судом апелляционной инстанции.</w:t>
      </w:r>
    </w:p>
    <w:p w:rsidR="00A77B3E" w:rsidP="00E746D4">
      <w:pPr>
        <w:jc w:val="both"/>
      </w:pPr>
    </w:p>
    <w:p w:rsidR="00A77B3E" w:rsidP="00E746D4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>фио</w:t>
      </w:r>
    </w:p>
    <w:p w:rsidR="00A77B3E" w:rsidP="00E746D4">
      <w:pPr>
        <w:jc w:val="both"/>
      </w:pPr>
    </w:p>
    <w:sectPr w:rsidSect="00E746D4">
      <w:pgSz w:w="12240" w:h="15840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D4"/>
    <w:rsid w:val="001E016B"/>
    <w:rsid w:val="002E5C43"/>
    <w:rsid w:val="003463F6"/>
    <w:rsid w:val="00460E28"/>
    <w:rsid w:val="00585E93"/>
    <w:rsid w:val="0085338B"/>
    <w:rsid w:val="00877D2F"/>
    <w:rsid w:val="00A77B3E"/>
    <w:rsid w:val="00C31517"/>
    <w:rsid w:val="00C5612C"/>
    <w:rsid w:val="00DF1401"/>
    <w:rsid w:val="00E746D4"/>
    <w:rsid w:val="00FA2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746D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746D4"/>
    <w:rPr>
      <w:sz w:val="24"/>
      <w:szCs w:val="24"/>
    </w:rPr>
  </w:style>
  <w:style w:type="paragraph" w:styleId="Footer">
    <w:name w:val="footer"/>
    <w:basedOn w:val="Normal"/>
    <w:link w:val="a0"/>
    <w:rsid w:val="00E746D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E746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