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2021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b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июля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государственных обвинителей помощников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</w:t>
      </w:r>
      <w:r>
        <w:rPr>
          <w:rFonts w:ascii="Times New Roman" w:eastAsia="Times New Roman" w:hAnsi="Times New Roman" w:cs="Times New Roman"/>
          <w:sz w:val="26"/>
          <w:rtl w:val="0"/>
        </w:rPr>
        <w:t>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Бережного С.В.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Мараджапова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З.Б., Приходько Ю.С.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29.02.2016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 </w:t>
      </w:r>
      <w:r>
        <w:rPr>
          <w:rFonts w:ascii="Times New Roman" w:eastAsia="Times New Roman" w:hAnsi="Times New Roman" w:cs="Times New Roman"/>
          <w:sz w:val="26"/>
          <w:rtl w:val="0"/>
        </w:rPr>
        <w:t>122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22.12.2020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Муратова С.С.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Муратова </w:t>
      </w:r>
      <w:r>
        <w:rPr>
          <w:rFonts w:ascii="Times New Roman" w:eastAsia="Times New Roman" w:hAnsi="Times New Roman" w:cs="Times New Roman"/>
          <w:sz w:val="26"/>
          <w:rtl w:val="0"/>
        </w:rPr>
        <w:t>Сеита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Серверовича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АР Крым, Украина,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>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Муратов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вандализм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 есть </w:t>
      </w:r>
      <w:r>
        <w:rPr>
          <w:rFonts w:ascii="Times New Roman" w:eastAsia="Times New Roman" w:hAnsi="Times New Roman" w:cs="Times New Roman"/>
          <w:sz w:val="26"/>
          <w:rtl w:val="0"/>
        </w:rPr>
        <w:t>осквернение иных сооружений, порча имущества в иных общественных местах,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следующих обстоятельствах. </w:t>
      </w:r>
    </w:p>
    <w:p>
      <w:pPr>
        <w:widowControl w:val="0"/>
        <w:bidi w:val="0"/>
        <w:spacing w:before="0" w:beforeAutospacing="0" w:after="0" w:afterAutospacing="0"/>
        <w:ind w:left="2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14.12.2020 года около 03:00 часов Муратов С.С., будучи в состоянии опьянения, вызванном употреблением наркотического средства, находясь на территории центрального городского парка г. Саки,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 есть в общественном месте, нарушая нормы общественной нравственности и этики, цинично пренебрегая нормами морали и нравственности, правилами поведения в общественных местах, выражая явное неуважение к обществу из хулиганских побуждений, имея умысел на осквернение и порчу иных сооружений,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памятного знака в честь воинов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односельчан которые погибли в года Великой Отечественной войны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1941-1945 годов, который расположен на территории центрального городского парка г. Саки и находится в оперативном управлении Муниципального бюджетного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осознавая противоправность своих действий и желая наступления общественно опасных последствий, с целью повреждения траурного венка и мемориала «Вечного огня», который входит в мемориальную композицию памятного знака, желая проявить себя, находясь в общественном месте, применяя физическую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взял обеими руками траурный венок на возложение «Георгиевская лента» овальной формы, который был закреплен и бросил его в пламя «Вечного огня», который входит в мемориальную композицию памятного знака.</w:t>
      </w:r>
    </w:p>
    <w:p>
      <w:pPr>
        <w:widowControl w:val="0"/>
        <w:bidi w:val="0"/>
        <w:spacing w:before="0" w:beforeAutospacing="0" w:after="0" w:afterAutospacing="0"/>
        <w:ind w:left="22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преступных действий Муратова С.С., траурный </w:t>
      </w:r>
      <w:r>
        <w:rPr>
          <w:rFonts w:ascii="Times New Roman" w:eastAsia="Times New Roman" w:hAnsi="Times New Roman" w:cs="Times New Roman"/>
          <w:sz w:val="26"/>
          <w:rtl w:val="0"/>
        </w:rPr>
        <w:t>венок на возложение «Георгиевская лента» овальной формы был сожжен, а составные части «Вечного огня» повреждены в результате горения траурного венка. Таким образом, Муратов С.С. совершил акт вандализма, что выразилось в осквернении иных сооружений и порче имущества в иных общественных местах.</w:t>
      </w:r>
    </w:p>
    <w:p>
      <w:pPr>
        <w:widowControl w:val="0"/>
        <w:bidi w:val="0"/>
        <w:spacing w:before="0" w:beforeAutospacing="0" w:after="0" w:afterAutospacing="0"/>
        <w:ind w:left="22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Умышленными преступными действиями Муратова С. С., Муниципальному бюджетному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 имущественный вред с учетом материалов и затрат на восстановительные работы на общую сумму 98,789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Муратов С.С.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Муратов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214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ходатайства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Дудин П.Н.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Представитель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против особого порядка рассмотре</w:t>
      </w:r>
      <w:r>
        <w:rPr>
          <w:rFonts w:ascii="Times New Roman" w:eastAsia="Times New Roman" w:hAnsi="Times New Roman" w:cs="Times New Roman"/>
          <w:sz w:val="26"/>
          <w:rtl w:val="0"/>
        </w:rPr>
        <w:t>ния уголовного дела не возражала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пояснила, что претензий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подсудимому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6"/>
          <w:rtl w:val="0"/>
        </w:rPr>
        <w:t>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Муратова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</w:t>
      </w:r>
      <w:r>
        <w:rPr>
          <w:rFonts w:ascii="Times New Roman" w:eastAsia="Times New Roman" w:hAnsi="Times New Roman" w:cs="Times New Roman"/>
          <w:sz w:val="26"/>
          <w:rtl w:val="0"/>
        </w:rPr>
        <w:t>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Муратов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>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подтверждается доказательствами, </w:t>
      </w:r>
      <w:r>
        <w:rPr>
          <w:rFonts w:ascii="Times New Roman" w:eastAsia="Times New Roman" w:hAnsi="Times New Roman" w:cs="Times New Roman"/>
          <w:sz w:val="26"/>
          <w:rtl w:val="0"/>
        </w:rPr>
        <w:t>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Муратова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осквернение иных сооружений, порча имущества в иных общественных местах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в соответствии со ст. 60 УК РФ учитывает характер и степень общественной опасности совершенного преступления, которое Закон относит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предусмотренных ч.1 ст. 63 УК РФ,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Муратова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полное признание вины и раскаяние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содеянном, </w:t>
      </w:r>
      <w:r>
        <w:rPr>
          <w:rFonts w:ascii="Times New Roman" w:eastAsia="Times New Roman" w:hAnsi="Times New Roman" w:cs="Times New Roman"/>
          <w:sz w:val="26"/>
          <w:rtl w:val="0"/>
        </w:rPr>
        <w:t>(ч.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61 УК РФ).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учитывает личность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Муратова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судим,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 учете у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врача-нарколога </w:t>
      </w:r>
      <w:r>
        <w:rPr>
          <w:rFonts w:ascii="Times New Roman" w:eastAsia="Times New Roman" w:hAnsi="Times New Roman" w:cs="Times New Roman"/>
          <w:sz w:val="26"/>
          <w:rtl w:val="0"/>
        </w:rPr>
        <w:t>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</w:t>
      </w:r>
      <w:r>
        <w:rPr>
          <w:rFonts w:ascii="Times New Roman" w:eastAsia="Times New Roman" w:hAnsi="Times New Roman" w:cs="Times New Roman"/>
          <w:sz w:val="26"/>
          <w:rtl w:val="0"/>
        </w:rPr>
        <w:t>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суд считает, что исправление возможно без изоляции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общества и полагает возможным назначить наказание, предусмотренно</w:t>
      </w:r>
      <w:r>
        <w:rPr>
          <w:rFonts w:ascii="Times New Roman" w:eastAsia="Times New Roman" w:hAnsi="Times New Roman" w:cs="Times New Roman"/>
          <w:sz w:val="26"/>
          <w:rtl w:val="0"/>
        </w:rPr>
        <w:t>е санкцией ст. 214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 УК РФ </w:t>
      </w:r>
      <w:r>
        <w:rPr>
          <w:rFonts w:ascii="Times New Roman" w:eastAsia="Times New Roman" w:hAnsi="Times New Roman" w:cs="Times New Roman"/>
          <w:sz w:val="26"/>
          <w:rtl w:val="0"/>
        </w:rPr>
        <w:t>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в порядке, предусмотренном главой 40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УПК РФ,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ниже максимального размера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установленного для данного вида наказания санкцией вышеуказанного уголовного закона.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 xml:space="preserve">Представителем потерпевшего </w:t>
      </w:r>
      <w:r>
        <w:rPr>
          <w:rFonts w:ascii="Roboto" w:eastAsia="Roboto" w:hAnsi="Roboto" w:cs="Roboto"/>
          <w:sz w:val="26"/>
          <w:rtl w:val="0"/>
        </w:rPr>
        <w:t>фио</w:t>
      </w:r>
      <w:r>
        <w:rPr>
          <w:rFonts w:ascii="Roboto" w:eastAsia="Roboto" w:hAnsi="Roboto" w:cs="Roboto"/>
          <w:sz w:val="26"/>
          <w:rtl w:val="0"/>
        </w:rPr>
        <w:t xml:space="preserve"> заявлен гражданский и</w:t>
      </w:r>
      <w:r>
        <w:rPr>
          <w:rFonts w:ascii="Roboto" w:eastAsia="Roboto" w:hAnsi="Roboto" w:cs="Roboto"/>
          <w:sz w:val="26"/>
          <w:rtl w:val="0"/>
        </w:rPr>
        <w:t>ск к подсудимому Муратову С.С.</w:t>
      </w:r>
      <w:r>
        <w:rPr>
          <w:rFonts w:ascii="Roboto" w:eastAsia="Roboto" w:hAnsi="Roboto" w:cs="Roboto"/>
          <w:sz w:val="26"/>
          <w:rtl w:val="0"/>
        </w:rPr>
        <w:t xml:space="preserve"> о возмещении мат</w:t>
      </w:r>
      <w:r>
        <w:rPr>
          <w:rFonts w:ascii="Roboto" w:eastAsia="Roboto" w:hAnsi="Roboto" w:cs="Roboto"/>
          <w:sz w:val="26"/>
          <w:rtl w:val="0"/>
        </w:rPr>
        <w:t>ериального ущерба в размере 98789 руб.</w:t>
      </w:r>
      <w:r>
        <w:rPr>
          <w:rFonts w:ascii="Roboto" w:eastAsia="Roboto" w:hAnsi="Roboto" w:cs="Roboto"/>
          <w:sz w:val="26"/>
          <w:rtl w:val="0"/>
        </w:rPr>
        <w:t xml:space="preserve">, который подлежит возмещению на основании положений </w:t>
      </w:r>
      <w:hyperlink r:id="rId4" w:anchor="/document/10164072/entry/20106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1064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Roboto" w:eastAsia="Roboto" w:hAnsi="Roboto" w:cs="Roboto"/>
          <w:sz w:val="26"/>
          <w:rtl w:val="0"/>
        </w:rPr>
        <w:t>ГК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Roboto" w:eastAsia="Roboto" w:hAnsi="Roboto" w:cs="Roboto"/>
          <w:sz w:val="26"/>
          <w:rtl w:val="0"/>
        </w:rPr>
        <w:t>Учитывая, что факт причин</w:t>
      </w:r>
      <w:r>
        <w:rPr>
          <w:rFonts w:ascii="Roboto" w:eastAsia="Roboto" w:hAnsi="Roboto" w:cs="Roboto"/>
          <w:sz w:val="26"/>
          <w:rtl w:val="0"/>
        </w:rPr>
        <w:t>ения материального ущерба МБУ «Городское хозяйство» со стороны подсудимого</w:t>
      </w:r>
      <w:r>
        <w:rPr>
          <w:rFonts w:ascii="Roboto" w:eastAsia="Roboto" w:hAnsi="Roboto" w:cs="Roboto"/>
          <w:sz w:val="26"/>
          <w:rtl w:val="0"/>
        </w:rPr>
        <w:t xml:space="preserve"> доказан в рамках рассмотрения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заявленный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удовлетворению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уководствуясь ст. ст. 3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>-304, 307-309</w:t>
      </w:r>
      <w:r>
        <w:rPr>
          <w:rFonts w:ascii="Times New Roman" w:eastAsia="Times New Roman" w:hAnsi="Times New Roman" w:cs="Times New Roman"/>
          <w:sz w:val="26"/>
          <w:rtl w:val="0"/>
        </w:rPr>
        <w:t>, 316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Муратова </w:t>
      </w:r>
      <w:r>
        <w:rPr>
          <w:rFonts w:ascii="Times New Roman" w:eastAsia="Times New Roman" w:hAnsi="Times New Roman" w:cs="Times New Roman"/>
          <w:sz w:val="26"/>
          <w:rtl w:val="0"/>
        </w:rPr>
        <w:t>Сеита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Серверовича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214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 в размере 15000 (пятнадцать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Муратову С.С.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вступлению приговора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Гражданский иск МБУ «Городское хозяйство» </w:t>
      </w:r>
      <w:r>
        <w:rPr>
          <w:rFonts w:ascii="Times New Roman" w:eastAsia="Times New Roman" w:hAnsi="Times New Roman" w:cs="Times New Roman"/>
          <w:sz w:val="26"/>
          <w:rtl w:val="0"/>
        </w:rPr>
        <w:t>к Муратову С.С.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возмещении материального ущерба, причиненного преступлением, удовлетво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рить. Взыскать с Муратова С.С. в пользу МБУ «Городское хозяйство» </w:t>
      </w:r>
      <w:r>
        <w:rPr>
          <w:rFonts w:ascii="Times New Roman" w:eastAsia="Times New Roman" w:hAnsi="Times New Roman" w:cs="Times New Roman"/>
          <w:sz w:val="26"/>
          <w:rtl w:val="0"/>
        </w:rPr>
        <w:t>сумму причиненного материального у</w:t>
      </w:r>
      <w:r>
        <w:rPr>
          <w:rFonts w:ascii="Times New Roman" w:eastAsia="Times New Roman" w:hAnsi="Times New Roman" w:cs="Times New Roman"/>
          <w:sz w:val="26"/>
          <w:rtl w:val="0"/>
        </w:rPr>
        <w:t>щерба в размере 98789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520" w:afterAutospacing="0" w:line="262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Реквизиты для оплаты штрафа: </w:t>
      </w:r>
      <w:r>
        <w:rPr>
          <w:rFonts w:ascii="Times New Roman" w:eastAsia="Times New Roman" w:hAnsi="Times New Roman" w:cs="Times New Roman"/>
          <w:sz w:val="26"/>
          <w:rtl w:val="0"/>
        </w:rPr>
        <w:t>УФК по РК (МО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») ОКПО 08678428, ОГРН 1149102010310, ОКТМО 35721000, ИНН/КПП 9107000095/910</w:t>
      </w:r>
      <w:r>
        <w:rPr>
          <w:rFonts w:ascii="Times New Roman" w:eastAsia="Times New Roman" w:hAnsi="Times New Roman" w:cs="Times New Roman"/>
          <w:sz w:val="26"/>
          <w:rtl w:val="0"/>
        </w:rPr>
        <w:t>701001, ЕКС 401028106453735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ОТДЕЛЕНИЕ РЕСПУБЛИКА КРЫМ БАНКА РОССИИ//УФК по Республике Крым г. Симферополь, номер казначейского счета 03100643000000017500, Б</w:t>
      </w:r>
      <w:r>
        <w:rPr>
          <w:rFonts w:ascii="Times New Roman" w:eastAsia="Times New Roman" w:hAnsi="Times New Roman" w:cs="Times New Roman"/>
          <w:sz w:val="26"/>
          <w:rtl w:val="0"/>
        </w:rPr>
        <w:t>ИК 013510002, КБК 188 1 16 03127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01 0000 140.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