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bidi w:val="0"/>
        <w:spacing w:before="240" w:beforeAutospacing="0" w:after="6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70-17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widowControl w:val="0"/>
        <w:bidi w:val="0"/>
        <w:spacing w:before="60" w:beforeAutospacing="0" w:after="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pacing w:val="60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b/>
          <w:spacing w:val="60"/>
          <w:sz w:val="26"/>
          <w:rtl w:val="0"/>
        </w:rPr>
        <w:t>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«18» ноя</w:t>
      </w:r>
      <w:r>
        <w:rPr>
          <w:rFonts w:ascii="Times New Roman" w:eastAsia="Times New Roman" w:hAnsi="Times New Roman" w:cs="Times New Roman"/>
          <w:sz w:val="26"/>
          <w:rtl w:val="0"/>
        </w:rPr>
        <w:t>бря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2020 года г. Саки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</w:t>
      </w:r>
      <w:r>
        <w:rPr>
          <w:rFonts w:ascii="Times New Roman" w:eastAsia="Times New Roman" w:hAnsi="Times New Roman" w:cs="Times New Roman"/>
          <w:sz w:val="26"/>
          <w:rtl w:val="0"/>
        </w:rPr>
        <w:t>вой судья судебного участка № 70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</w:t>
      </w:r>
      <w:r>
        <w:rPr>
          <w:rFonts w:ascii="Times New Roman" w:eastAsia="Times New Roman" w:hAnsi="Times New Roman" w:cs="Times New Roman"/>
          <w:sz w:val="26"/>
          <w:rtl w:val="0"/>
        </w:rPr>
        <w:t>) Республики Крым Панов А.И.</w:t>
      </w:r>
      <w:r>
        <w:rPr>
          <w:rFonts w:ascii="Times New Roman" w:eastAsia="Times New Roman" w:hAnsi="Times New Roman" w:cs="Times New Roman"/>
          <w:sz w:val="26"/>
          <w:rtl w:val="0"/>
        </w:rPr>
        <w:t>, при секретар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бного заседания Стадник Н.С., 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ащитника – адвоката Туйсузова А.З., представившего ордер № 001028 от 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августа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</w:t>
      </w:r>
      <w:r>
        <w:rPr>
          <w:rFonts w:ascii="Times New Roman" w:eastAsia="Times New Roman" w:hAnsi="Times New Roman" w:cs="Times New Roman"/>
          <w:sz w:val="26"/>
          <w:rtl w:val="0"/>
        </w:rPr>
        <w:t>20 года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подсудимой </w:t>
      </w:r>
      <w:r>
        <w:rPr>
          <w:rFonts w:ascii="Times New Roman" w:eastAsia="Times New Roman" w:hAnsi="Times New Roman" w:cs="Times New Roman"/>
          <w:sz w:val="26"/>
          <w:rtl w:val="0"/>
        </w:rPr>
        <w:t>Макар А.В.</w:t>
      </w:r>
    </w:p>
    <w:p>
      <w:pPr>
        <w:bidi w:val="0"/>
        <w:spacing w:before="0" w:beforeAutospacing="0" w:after="0" w:afterAutospacing="0"/>
        <w:ind w:left="567" w:right="0" w:hanging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 заседании уголовное дело по обвинению: </w:t>
      </w:r>
    </w:p>
    <w:p>
      <w:pPr>
        <w:bidi w:val="0"/>
        <w:spacing w:before="0" w:beforeAutospacing="0" w:after="0" w:afterAutospacing="0"/>
        <w:ind w:left="16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Макар Анжелики Викторовны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16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</w:t>
      </w:r>
      <w:r>
        <w:rPr>
          <w:rFonts w:ascii="Times New Roman" w:eastAsia="Times New Roman" w:hAnsi="Times New Roman" w:cs="Times New Roman"/>
          <w:sz w:val="26"/>
          <w:rtl w:val="0"/>
        </w:rPr>
        <w:t>оссийской Федерации, имеющей высшее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работающей врачом невропатологом в </w:t>
      </w:r>
      <w:r>
        <w:rPr>
          <w:rFonts w:ascii="Times New Roman" w:eastAsia="Times New Roman" w:hAnsi="Times New Roman" w:cs="Times New Roman"/>
          <w:sz w:val="26"/>
          <w:rtl w:val="0"/>
        </w:rPr>
        <w:t>ООО «Санаторий «Сакрополь»</w:t>
      </w:r>
      <w:r>
        <w:rPr>
          <w:rFonts w:ascii="Times New Roman" w:eastAsia="Times New Roman" w:hAnsi="Times New Roman" w:cs="Times New Roman"/>
          <w:sz w:val="26"/>
          <w:rtl w:val="0"/>
        </w:rPr>
        <w:t>, замужней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инвалида 3 группы, зарегистрированной и проживающей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кв. ранее не судимой;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обвиняемой в совершении преступлений, предусмотренных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128.1, ч.1 ст. 128.1, ч.1 ст. 128.1, ч.1 ст. 128.1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 128.1 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 128.1 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 128.1 УК РФ</w:t>
      </w:r>
    </w:p>
    <w:p>
      <w:pPr>
        <w:bidi w:val="0"/>
        <w:spacing w:before="60" w:beforeAutospacing="0" w:after="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pacing w:val="-5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pacing w:val="-5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уголовное дело было назначено к рассмотрению в судебном заседании на </w:t>
      </w:r>
      <w:r>
        <w:rPr>
          <w:rFonts w:ascii="Times New Roman" w:eastAsia="Times New Roman" w:hAnsi="Times New Roman" w:cs="Times New Roman"/>
          <w:sz w:val="26"/>
          <w:rtl w:val="0"/>
        </w:rPr>
        <w:t>10 ноября 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на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.00 час. О дате, времени и месте судебного заседания стороны были надлежащим образом извещены. Однако частный обвинитель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потерпевший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Герасименко В.Н.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его представитель Шушканова В.А.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 не явились, о причинах неявки суду не сообщили, в связи с чем судебное заседание было отложено на </w:t>
      </w:r>
      <w:r>
        <w:rPr>
          <w:rFonts w:ascii="Times New Roman" w:eastAsia="Times New Roman" w:hAnsi="Times New Roman" w:cs="Times New Roman"/>
          <w:sz w:val="26"/>
          <w:rtl w:val="0"/>
        </w:rPr>
        <w:t>18 ноября 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на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.00 час., о дате, времени и месте которого стороны были также надлежащим образом извещены. Однако частный обвинитель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потерпевший Герасименко В.Н.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его представитель Шушканова В.А.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 не явились, о причинах неявки суду не сообщили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ч.3 ст. 249 УПК РФ по уголовным делам частного обвинения неявка потерпевшего без уважительных причин влечет за собой прекращение уголовного дела по основанию, предусмотренному пунктом 2 части 1 статьи 24 УПК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подсудимая Макар А.В. и ее защитник Туйсузов А.З. не возражали против прекращения уголовного дела в связи с повторной неявкой в судебное заседание частного обвинителя – потерпевшего и его представителя.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 и руководствуясь ч.3 ст. 249 УПК РФ, суд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Уголовное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1-70-17/2020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обвинению </w:t>
      </w:r>
      <w:r>
        <w:rPr>
          <w:rFonts w:ascii="Times New Roman" w:eastAsia="Times New Roman" w:hAnsi="Times New Roman" w:cs="Times New Roman"/>
          <w:sz w:val="26"/>
          <w:rtl w:val="0"/>
        </w:rPr>
        <w:t>Макар Анжелики Викторовны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преступлений, предусмотренных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ч.1 ст. 128.1, ч.1 ст. 128.1, ч.1 ст. 128.1, </w:t>
      </w:r>
      <w:r>
        <w:rPr>
          <w:rFonts w:ascii="Times New Roman" w:eastAsia="Times New Roman" w:hAnsi="Times New Roman" w:cs="Times New Roman"/>
          <w:sz w:val="26"/>
          <w:rtl w:val="0"/>
        </w:rPr>
        <w:t>ч.1 ст. 128.1 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 128.1 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 128.1 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 128.1 УК РФ</w:t>
      </w:r>
      <w:r>
        <w:rPr>
          <w:rFonts w:ascii="Times New Roman" w:eastAsia="Times New Roman" w:hAnsi="Times New Roman" w:cs="Times New Roman"/>
          <w:sz w:val="26"/>
          <w:rtl w:val="0"/>
        </w:rPr>
        <w:t>, прекратить на ос</w:t>
      </w:r>
      <w:r>
        <w:rPr>
          <w:rFonts w:ascii="Times New Roman" w:eastAsia="Times New Roman" w:hAnsi="Times New Roman" w:cs="Times New Roman"/>
          <w:sz w:val="26"/>
          <w:rtl w:val="0"/>
        </w:rPr>
        <w:t>новании п. 2 ч. 1 ст. 24 УПК РФ за отсутствием в деянии состава преступления.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10 суток со дня его вынесения в Сакский районный суд Республики Крым через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мирового судью </w:t>
      </w:r>
      <w:r>
        <w:rPr>
          <w:rFonts w:ascii="Times New Roman" w:eastAsia="Times New Roman" w:hAnsi="Times New Roman" w:cs="Times New Roman"/>
          <w:sz w:val="26"/>
          <w:rtl w:val="0"/>
        </w:rPr>
        <w:t>судебн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70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