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1-70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27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29 декабря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. Саки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</w:t>
      </w:r>
      <w:r>
        <w:rPr>
          <w:rFonts w:ascii="Times New Roman" w:eastAsia="Times New Roman" w:hAnsi="Times New Roman" w:cs="Times New Roman"/>
          <w:sz w:val="26"/>
          <w:rtl w:val="0"/>
        </w:rPr>
        <w:t>вой судья судебного участка № 70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и) Республики Крым Панов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А.И.,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Марусенко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Е.О.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Сакского межрайонного прокурора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Пыханова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Д.А.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Аттаровой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А.Г., представившей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№ 1</w:t>
      </w:r>
      <w:r>
        <w:rPr>
          <w:rFonts w:ascii="Times New Roman" w:eastAsia="Times New Roman" w:hAnsi="Times New Roman" w:cs="Times New Roman"/>
          <w:sz w:val="26"/>
          <w:rtl w:val="0"/>
        </w:rPr>
        <w:t>641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сентября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201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ордер №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29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декабря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дозреваемого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ходатайство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дознавателя отдела дознания МО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>о прекращении уголовного дела и уголовного преследования и назначении меры уголовно-правового характера в виде судебного штрафа в отношении:</w:t>
      </w:r>
    </w:p>
    <w:p>
      <w:pPr>
        <w:widowControl w:val="0"/>
        <w:bidi w:val="0"/>
        <w:spacing w:before="0" w:beforeAutospacing="0" w:after="0" w:afterAutospacing="0" w:line="322" w:lineRule="atLeast"/>
        <w:ind w:left="3280" w:right="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Минойть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Дмитрия Юрьевича, 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УССР, гражданина Российской Федерации, документирован паспортом Российской Федерации, серии 39 14 номер 256723, выданный 12.06.2014 года, Федеральной Миграционной Службой, имеющего средне - техническое образование, женатого, не имеющего на иждивении малолетних детей, не судимого, официально не </w:t>
      </w:r>
      <w:r>
        <w:rPr>
          <w:rFonts w:ascii="Times New Roman" w:eastAsia="Times New Roman" w:hAnsi="Times New Roman" w:cs="Times New Roman"/>
          <w:sz w:val="27"/>
          <w:rtl w:val="0"/>
        </w:rPr>
        <w:t>трудоустроенного,</w:t>
      </w:r>
    </w:p>
    <w:p>
      <w:pPr>
        <w:widowControl w:val="0"/>
        <w:bidi w:val="0"/>
        <w:spacing w:before="0" w:beforeAutospacing="0" w:after="0" w:afterAutospacing="0" w:line="322" w:lineRule="atLeast"/>
        <w:ind w:left="328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 адресу: Российская</w:t>
      </w:r>
    </w:p>
    <w:p>
      <w:pPr>
        <w:widowControl w:val="0"/>
        <w:bidi w:val="0"/>
        <w:spacing w:before="0" w:beforeAutospacing="0" w:after="263" w:afterAutospacing="0" w:line="322" w:lineRule="atLeast"/>
        <w:ind w:left="3280" w:right="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Федерация,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, проживающего по адресу: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, не состоящего на учете у врачей психиатра и нарколога,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подозреваемого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6"/>
          <w:rtl w:val="0"/>
        </w:rPr>
        <w:t>ст.1</w:t>
      </w:r>
      <w:r>
        <w:rPr>
          <w:rFonts w:ascii="Times New Roman" w:eastAsia="Times New Roman" w:hAnsi="Times New Roman" w:cs="Times New Roman"/>
          <w:sz w:val="26"/>
          <w:rtl w:val="0"/>
        </w:rPr>
        <w:t>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рганом предварительного расследования </w:t>
      </w:r>
      <w:r>
        <w:rPr>
          <w:rFonts w:ascii="Times New Roman" w:eastAsia="Times New Roman" w:hAnsi="Times New Roman" w:cs="Times New Roman"/>
          <w:sz w:val="26"/>
          <w:rtl w:val="0"/>
        </w:rPr>
        <w:t>Мужикян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А.А.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подозревается в совершении </w:t>
      </w:r>
      <w:r>
        <w:rPr>
          <w:rFonts w:ascii="Times New Roman" w:eastAsia="Times New Roman" w:hAnsi="Times New Roman" w:cs="Times New Roman"/>
          <w:sz w:val="26"/>
          <w:rtl w:val="0"/>
        </w:rPr>
        <w:t>кражи</w:t>
      </w:r>
      <w:r>
        <w:rPr>
          <w:rFonts w:ascii="Times New Roman" w:eastAsia="Times New Roman" w:hAnsi="Times New Roman" w:cs="Times New Roman"/>
          <w:sz w:val="26"/>
          <w:rtl w:val="0"/>
        </w:rPr>
        <w:t>, т</w:t>
      </w:r>
      <w:r>
        <w:rPr>
          <w:rFonts w:ascii="Times New Roman" w:eastAsia="Times New Roman" w:hAnsi="Times New Roman" w:cs="Times New Roman"/>
          <w:sz w:val="26"/>
          <w:rtl w:val="0"/>
        </w:rPr>
        <w:t>.е. тайного хищения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чужого имущества</w:t>
      </w:r>
      <w:r>
        <w:rPr>
          <w:rFonts w:ascii="Times New Roman" w:eastAsia="Times New Roman" w:hAnsi="Times New Roman" w:cs="Times New Roman"/>
          <w:sz w:val="26"/>
          <w:rtl w:val="0"/>
        </w:rPr>
        <w:t>, при следующих обстоятельствах.</w:t>
      </w:r>
    </w:p>
    <w:p>
      <w:pPr>
        <w:widowControl w:val="0"/>
        <w:bidi w:val="0"/>
        <w:spacing w:before="0" w:beforeAutospacing="0" w:after="0" w:afterAutospacing="0" w:line="317" w:lineRule="atLeast"/>
        <w:ind w:left="20" w:right="60" w:firstLine="58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Минойть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Д.Ю., 01.11.2020, около 10:00 часов, находясь в помещении принадлежащего ему гаража №31 расположенного в гаражном кооперативе ООО «Кооператив №2» «Сектор 2» вблизи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г. Саки Республики Крым, имея преступный умысел, направленный на тайное хищение чужого имущества, руководствуясь корыстными побуждениями, имея цель незаконного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обогащения, достоверно зная, что мобильный телефон марки </w:t>
      </w:r>
      <w:r>
        <w:rPr>
          <w:rFonts w:ascii="Times New Roman" w:eastAsia="Times New Roman" w:hAnsi="Times New Roman" w:cs="Times New Roman"/>
          <w:sz w:val="27"/>
          <w:rtl w:val="0"/>
        </w:rPr>
        <w:t>«</w:t>
      </w:r>
      <w:r>
        <w:rPr>
          <w:rFonts w:ascii="Times New Roman" w:eastAsia="Times New Roman" w:hAnsi="Times New Roman" w:cs="Times New Roman"/>
          <w:sz w:val="27"/>
          <w:rtl w:val="0"/>
        </w:rPr>
        <w:t>Samsung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АЗ 10 АЗ», принадлежит 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знакомому </w:t>
      </w:r>
      <w:r>
        <w:rPr>
          <w:rFonts w:ascii="Times New Roman" w:eastAsia="Times New Roman" w:hAnsi="Times New Roman" w:cs="Times New Roman"/>
          <w:sz w:val="27"/>
          <w:rtl w:val="0"/>
        </w:rPr>
        <w:t>Панчук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Д.Р., путем свободного доступа, тайно похитил мобильный телефон марки </w:t>
      </w:r>
      <w:r>
        <w:rPr>
          <w:rFonts w:ascii="Times New Roman" w:eastAsia="Times New Roman" w:hAnsi="Times New Roman" w:cs="Times New Roman"/>
          <w:sz w:val="27"/>
          <w:rtl w:val="0"/>
        </w:rPr>
        <w:t>«</w:t>
      </w:r>
      <w:r>
        <w:rPr>
          <w:rFonts w:ascii="Times New Roman" w:eastAsia="Times New Roman" w:hAnsi="Times New Roman" w:cs="Times New Roman"/>
          <w:sz w:val="27"/>
          <w:rtl w:val="0"/>
        </w:rPr>
        <w:t>Samsung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А310 А3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», стоимостью 6 000 рублей, в котором находилась сим карта мобильного оператора «МТС» материальной ценности для потерпевшего не представляющая, принадлежащие </w:t>
      </w:r>
      <w:r>
        <w:rPr>
          <w:rFonts w:ascii="Times New Roman" w:eastAsia="Times New Roman" w:hAnsi="Times New Roman" w:cs="Times New Roman"/>
          <w:sz w:val="27"/>
          <w:rtl w:val="0"/>
        </w:rPr>
        <w:t>Панчук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Д.Р., после чего с места преступления скрылся, распорядившись похищенным по своему усмотрению, причинив потерпевшему имущественный вред на сумму 6 000 рублей, который для потерпевшего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значительным не является.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органом предварительного расследования квалифицированы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ст.1</w:t>
      </w:r>
      <w:r>
        <w:rPr>
          <w:rFonts w:ascii="Times New Roman" w:eastAsia="Times New Roman" w:hAnsi="Times New Roman" w:cs="Times New Roman"/>
          <w:sz w:val="26"/>
          <w:rtl w:val="0"/>
        </w:rPr>
        <w:t>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как кража</w:t>
      </w:r>
      <w:r>
        <w:rPr>
          <w:rFonts w:ascii="Times New Roman" w:eastAsia="Times New Roman" w:hAnsi="Times New Roman" w:cs="Times New Roman"/>
          <w:sz w:val="26"/>
          <w:rtl w:val="0"/>
        </w:rPr>
        <w:t>, т</w:t>
      </w:r>
      <w:r>
        <w:rPr>
          <w:rFonts w:ascii="Times New Roman" w:eastAsia="Times New Roman" w:hAnsi="Times New Roman" w:cs="Times New Roman"/>
          <w:sz w:val="26"/>
          <w:rtl w:val="0"/>
        </w:rPr>
        <w:t>.е.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тайное хищение чужого имущества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ходе предварительного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следствия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свою вину в совершении указанн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 полностью, </w:t>
      </w:r>
      <w:r>
        <w:rPr>
          <w:rFonts w:ascii="Times New Roman" w:eastAsia="Times New Roman" w:hAnsi="Times New Roman" w:cs="Times New Roman"/>
          <w:sz w:val="26"/>
          <w:rtl w:val="0"/>
        </w:rPr>
        <w:t>ходатайство о прекращении уголовного дела в отношении него с назначением меры уголовно-правового характера в виде судебного штрафа под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ержал.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2 ст. 446.2 УПК РФ в ходе произво</w:t>
      </w:r>
      <w:r>
        <w:rPr>
          <w:rFonts w:ascii="Times New Roman" w:eastAsia="Times New Roman" w:hAnsi="Times New Roman" w:cs="Times New Roman"/>
          <w:sz w:val="26"/>
          <w:rtl w:val="0"/>
        </w:rPr>
        <w:t>дства предварительного расследования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установлено, что для освобождения от уголовной ответственности подозреваемого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имеются предусмотренные в порядке ст. 76.2 УК РФ и ст. 25.1 УПК РФ основания, в связи с чем, </w:t>
      </w:r>
      <w:r>
        <w:rPr>
          <w:rFonts w:ascii="Times New Roman" w:eastAsia="Times New Roman" w:hAnsi="Times New Roman" w:cs="Times New Roman"/>
          <w:sz w:val="26"/>
          <w:rtl w:val="0"/>
        </w:rPr>
        <w:t>дознавателем отдела дознания МО МВД России «Сакский» с согласия прокурора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возбуждено перед судом ходатайство о прекращении уголовного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 (уголовного преследования) и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меры уголовно-правового характера в виде судебного штрафа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Д.Ю.</w:t>
      </w:r>
      <w:r>
        <w:rPr>
          <w:rFonts w:ascii="Times New Roman" w:eastAsia="Times New Roman" w:hAnsi="Times New Roman" w:cs="Times New Roman"/>
          <w:sz w:val="26"/>
          <w:rtl w:val="0"/>
        </w:rPr>
        <w:t>, которое вместе с материалами дела направлено в суд.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Ходатайство мотивировано тем, что причастность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 инкриминируем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 его собственными показаниями в качестве подозреваемого и иными материалами уголовного дела.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 Сакского </w:t>
      </w:r>
      <w:r>
        <w:rPr>
          <w:rFonts w:ascii="Times New Roman" w:eastAsia="Times New Roman" w:hAnsi="Times New Roman" w:cs="Times New Roman"/>
          <w:sz w:val="26"/>
          <w:rtl w:val="0"/>
        </w:rPr>
        <w:t>межрайонного прокурора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Пыханов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Д.А. </w:t>
      </w:r>
      <w:r>
        <w:rPr>
          <w:rFonts w:ascii="Times New Roman" w:eastAsia="Times New Roman" w:hAnsi="Times New Roman" w:cs="Times New Roman"/>
          <w:sz w:val="26"/>
          <w:rtl w:val="0"/>
        </w:rPr>
        <w:t>полагал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условия, предусмотренные ст. 25.1 УПК РФ и ст. 76.2 УК РФ, для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уголовного дела с назначением ему меры уголовно-правового характера в виде судебного штрафа соблюденными, а заявленное ходатайство - обоснованным и подлежащим удовлетворению.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Подозреваемый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</w:t>
      </w:r>
      <w:r>
        <w:rPr>
          <w:rFonts w:ascii="Times New Roman" w:eastAsia="Times New Roman" w:hAnsi="Times New Roman" w:cs="Times New Roman"/>
          <w:sz w:val="26"/>
          <w:rtl w:val="0"/>
        </w:rPr>
        <w:t>оддержал ходатайство дознавателя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полном объеме. </w:t>
      </w:r>
      <w:r>
        <w:rPr>
          <w:rFonts w:ascii="Times New Roman" w:eastAsia="Times New Roman" w:hAnsi="Times New Roman" w:cs="Times New Roman"/>
          <w:sz w:val="26"/>
          <w:rtl w:val="0"/>
        </w:rPr>
        <w:t>Указал,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 не оспаривает подозрение в краже</w:t>
      </w:r>
      <w:r>
        <w:rPr>
          <w:rFonts w:ascii="Times New Roman" w:eastAsia="Times New Roman" w:hAnsi="Times New Roman" w:cs="Times New Roman"/>
          <w:sz w:val="26"/>
          <w:rtl w:val="0"/>
        </w:rPr>
        <w:t>, т</w:t>
      </w:r>
      <w:r>
        <w:rPr>
          <w:rFonts w:ascii="Times New Roman" w:eastAsia="Times New Roman" w:hAnsi="Times New Roman" w:cs="Times New Roman"/>
          <w:sz w:val="26"/>
          <w:rtl w:val="0"/>
        </w:rPr>
        <w:t>.е. тайном хищении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чужого имущества</w:t>
      </w:r>
      <w:r>
        <w:rPr>
          <w:rFonts w:ascii="Times New Roman" w:eastAsia="Times New Roman" w:hAnsi="Times New Roman" w:cs="Times New Roman"/>
          <w:sz w:val="26"/>
          <w:rtl w:val="0"/>
        </w:rPr>
        <w:t>, вину признает, в содеянном раскаивается, причиненный преступлением ущерб загладил.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Подтвердил свое согласие на прекращение уголовного дела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уголовного преследования на основании ст. 25.1 УПК РФ с назначением меры уголовно-правового характера в виде судебного штрафа по изложенным в постановлении основаниям, указав, что ходатайство заявлено им </w:t>
      </w:r>
      <w:r>
        <w:rPr>
          <w:rFonts w:ascii="Times New Roman" w:eastAsia="Times New Roman" w:hAnsi="Times New Roman" w:cs="Times New Roman"/>
          <w:sz w:val="26"/>
          <w:rtl w:val="0"/>
        </w:rPr>
        <w:t>добровольно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он полностью осознает характер и последствия прекращения дела на основании ст. 25.1 УПК РФ, а также ему понятно, что прекращение уголовного дела по данному основанию не является реабилитирующим.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 - адвокат </w:t>
      </w:r>
      <w:r>
        <w:rPr>
          <w:rFonts w:ascii="Times New Roman" w:eastAsia="Times New Roman" w:hAnsi="Times New Roman" w:cs="Times New Roman"/>
          <w:sz w:val="26"/>
          <w:rtl w:val="0"/>
        </w:rPr>
        <w:t>Аттарова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поддержал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позицию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Д.Ю.</w:t>
      </w:r>
      <w:r>
        <w:rPr>
          <w:rFonts w:ascii="Times New Roman" w:eastAsia="Times New Roman" w:hAnsi="Times New Roman" w:cs="Times New Roman"/>
          <w:sz w:val="26"/>
          <w:rtl w:val="0"/>
        </w:rPr>
        <w:t>, просил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прекратить уголовное дело в отношении подзащитного, назначив ему меру уголовно-правового характера в виде судебного штрафа.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судебно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rtl w:val="0"/>
        </w:rPr>
        <w:t>е не явилс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извещен надлежащим образом,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причинах неявки суду неизвестно,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силу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.4 ст. 446-2 УПК РФ, и в связи с </w:t>
      </w:r>
      <w:r>
        <w:rPr>
          <w:rFonts w:ascii="Times New Roman" w:eastAsia="Times New Roman" w:hAnsi="Times New Roman" w:cs="Times New Roman"/>
          <w:sz w:val="26"/>
          <w:rtl w:val="0"/>
        </w:rPr>
        <w:t>отсутствием возражений, прокурора, защитника, подозреваемого, суд считает возможным рассмотреть настоящее ходата</w:t>
      </w:r>
      <w:r>
        <w:rPr>
          <w:rFonts w:ascii="Times New Roman" w:eastAsia="Times New Roman" w:hAnsi="Times New Roman" w:cs="Times New Roman"/>
          <w:sz w:val="26"/>
          <w:rtl w:val="0"/>
        </w:rPr>
        <w:t>йство в 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потерпевшего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 участников судебного заседания, исследовав материалы дела, суд приходит к выводу об обоснованности заявленного ходатайства по следующим основаниям.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446.1 УПК РФ уголовное дело или уголовное преследование по основаниям, указанным в ст. 25.1 УПК РФ, прекращаются судом с назначением лицу, освобожденному от уголовной ответственности, меры уголовно-правового характера в виде судебного штрафа, предусмотренной ст. 104.4 УК РФ.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органа, в порядке, установленном УПК РФ, в случаях, предусмотренных ст.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 средней тяжести, если это лицо возместило ущерб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достоверно установлено в судебном заседании,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 уголовной ответственности привлекается впервые, подозревается 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котор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 в соответствии со ст. 15 УК РФ относ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тся к категории преступлений небольшой тяжести, сам он полностью признал свою вину, в содеянном раскаялся, загладил причиненный преступлением вред.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Сведения о причастности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 вышеуказанн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, указанн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постановлении дознавателя с согласия прокурора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возбуждении перед судом ходатайства о применении к нему меры уголовно-правового характера в виде штрафа, соответствуют фактическим обстоятельствам дела, установленным в ходе судебного рассмотрения этого ходатайства, выдвинутое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подозрение в совершении им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6"/>
          <w:rtl w:val="0"/>
        </w:rPr>
        <w:t>ч. 1 ст. 1</w:t>
      </w:r>
      <w:r>
        <w:rPr>
          <w:rFonts w:ascii="Times New Roman" w:eastAsia="Times New Roman" w:hAnsi="Times New Roman" w:cs="Times New Roman"/>
          <w:sz w:val="26"/>
          <w:rtl w:val="0"/>
        </w:rPr>
        <w:t>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обоснованно и подтверждается доказательствами, собранными по уголовному делу.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для прекращения уголовного дела или уголовного преследования по иным основаниям судом не установлено.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таких обстоятельствах, с учетом характера и степени общественной опасности, обстоятельств содеянного подозреваемым, данных о его личности, 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семейного положения, </w:t>
      </w:r>
      <w:r>
        <w:rPr>
          <w:rFonts w:ascii="Times New Roman" w:eastAsia="Times New Roman" w:hAnsi="Times New Roman" w:cs="Times New Roman"/>
          <w:sz w:val="26"/>
          <w:rtl w:val="0"/>
        </w:rPr>
        <w:t>заглаживания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 ходатайство дознавателя с согласия прокурора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обоснованным и подлежащим удовлетворению, и полагает возможным прекратить уголовное дело в отношении подозреваемого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основаниям ст. 76.2 УК РФ в порядке, установленном ст. 25.1 УПК РФ, в связи с назначением ему меры уголовно-правового характера в виде судебного штрафа, поскольку такое решение соответствует целям и задачам прав и законных интересов личности, общества и государства.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определении размера штрафа суд учитывает положения ст. 104.5 УК РФ, а также тяжесть совершенн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его имущественное положение.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о – мобильный телефон марки «</w:t>
      </w:r>
      <w:r>
        <w:rPr>
          <w:rFonts w:ascii="Times New Roman" w:eastAsia="Times New Roman" w:hAnsi="Times New Roman" w:cs="Times New Roman"/>
          <w:sz w:val="26"/>
          <w:rtl w:val="0"/>
        </w:rPr>
        <w:t>Samsung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A</w:t>
      </w:r>
      <w:r>
        <w:rPr>
          <w:rFonts w:ascii="Times New Roman" w:eastAsia="Times New Roman" w:hAnsi="Times New Roman" w:cs="Times New Roman"/>
          <w:sz w:val="26"/>
          <w:rtl w:val="0"/>
        </w:rPr>
        <w:t>310</w:t>
      </w:r>
      <w:r>
        <w:rPr>
          <w:rFonts w:ascii="Times New Roman" w:eastAsia="Times New Roman" w:hAnsi="Times New Roman" w:cs="Times New Roman"/>
          <w:sz w:val="26"/>
          <w:rtl w:val="0"/>
        </w:rPr>
        <w:t>А3», в корпусе золотистого цвета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находящиеся на ответс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твенном хранении у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Панчук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Д.Р.</w:t>
      </w:r>
      <w:r>
        <w:rPr>
          <w:rFonts w:ascii="Times New Roman" w:eastAsia="Times New Roman" w:hAnsi="Times New Roman" w:cs="Times New Roman"/>
          <w:sz w:val="26"/>
          <w:rtl w:val="0"/>
        </w:rPr>
        <w:t>, по вступлении постановления в законную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остав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лению </w:t>
      </w:r>
      <w:r>
        <w:rPr>
          <w:rFonts w:ascii="Times New Roman" w:eastAsia="Times New Roman" w:hAnsi="Times New Roman" w:cs="Times New Roman"/>
          <w:sz w:val="26"/>
          <w:rtl w:val="0"/>
        </w:rPr>
        <w:t>по принадлежности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 и руководствуясь ст. ст. 25.1, п. 4 ст. 254, 256, 446.1, 446.2 УПК РФ, а также ст. ст. 76.2, 104.4, 104.5 УК РФ, суд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одатайство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дознавателя отдела дознания МО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>о прекращении уголовного дела и уголовного преследования и назначении меры уголовно-правового характера в виде судебного штрафа в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Дмитрия Юрьевича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удовлетворить.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Прекратить уголовное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уголовное преследование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Дмитрия Юрьевича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подозреваемого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 ст. 1</w:t>
      </w:r>
      <w:r>
        <w:rPr>
          <w:rFonts w:ascii="Times New Roman" w:eastAsia="Times New Roman" w:hAnsi="Times New Roman" w:cs="Times New Roman"/>
          <w:sz w:val="26"/>
          <w:rtl w:val="0"/>
        </w:rPr>
        <w:t>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по основанию, предусмотренному ст. 25.1 УПК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освобождением его от уголовной ответственности в соответствии со ст. 76.2 УК РФ </w:t>
      </w:r>
      <w:r>
        <w:rPr>
          <w:rFonts w:ascii="Times New Roman" w:eastAsia="Times New Roman" w:hAnsi="Times New Roman" w:cs="Times New Roman"/>
          <w:sz w:val="26"/>
          <w:rtl w:val="0"/>
        </w:rPr>
        <w:t>с назначением меры уголовно-правового характера в виде судебного штрафа.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Дмитрию Юрьевича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меру уголовно-правового характера в ви</w:t>
      </w:r>
      <w:r>
        <w:rPr>
          <w:rFonts w:ascii="Times New Roman" w:eastAsia="Times New Roman" w:hAnsi="Times New Roman" w:cs="Times New Roman"/>
          <w:sz w:val="26"/>
          <w:rtl w:val="0"/>
        </w:rPr>
        <w:t>де судебного штрафа в размере 7 000 (семь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тысяч) рублей,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установив срок уплаты штрафа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шестьдесят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дней,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вступления настоящего постановления в законную силу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2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Судебный штраф подлежит оплате по следующим реквизитам:</w:t>
      </w:r>
    </w:p>
    <w:p>
      <w:pPr>
        <w:widowControl w:val="0"/>
        <w:bidi w:val="0"/>
        <w:spacing w:before="0" w:beforeAutospacing="0" w:after="0" w:afterAutospacing="0" w:line="317" w:lineRule="atLeast"/>
        <w:ind w:left="60" w:right="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УФК по РК (МО МВД России «Сакский» л/с 04715А92540 ОКПО 08678428 ОГРН 1149102010310 ОКТМО 35721000 ИНН/КПП 9107000095/910701001 </w:t>
      </w:r>
      <w:r>
        <w:rPr>
          <w:rFonts w:ascii="Times New Roman" w:eastAsia="Times New Roman" w:hAnsi="Times New Roman" w:cs="Times New Roman"/>
          <w:sz w:val="27"/>
          <w:rtl w:val="0"/>
        </w:rPr>
        <w:t>р</w:t>
      </w:r>
      <w:r>
        <w:rPr>
          <w:rFonts w:ascii="Times New Roman" w:eastAsia="Times New Roman" w:hAnsi="Times New Roman" w:cs="Times New Roman"/>
          <w:sz w:val="27"/>
          <w:rtl w:val="0"/>
        </w:rPr>
        <w:t>/с 40101810335100010001 Отделение Республики Крым г. Симферополь л/с 04751А92540 в УФК по РК БИК 043510001 КБК 18811603121010000140.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Меру процессуального принуждения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обязательство о явке </w:t>
      </w:r>
      <w:r>
        <w:rPr>
          <w:rFonts w:ascii="Times New Roman" w:eastAsia="Times New Roman" w:hAnsi="Times New Roman" w:cs="Times New Roman"/>
          <w:sz w:val="26"/>
          <w:rtl w:val="0"/>
        </w:rPr>
        <w:t>отменить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 в законную силу.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о – мобильный телефон марки «</w:t>
      </w:r>
      <w:r>
        <w:rPr>
          <w:rFonts w:ascii="Times New Roman" w:eastAsia="Times New Roman" w:hAnsi="Times New Roman" w:cs="Times New Roman"/>
          <w:sz w:val="26"/>
          <w:rtl w:val="0"/>
        </w:rPr>
        <w:t>Samsung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A</w:t>
      </w:r>
      <w:r>
        <w:rPr>
          <w:rFonts w:ascii="Times New Roman" w:eastAsia="Times New Roman" w:hAnsi="Times New Roman" w:cs="Times New Roman"/>
          <w:sz w:val="26"/>
          <w:rtl w:val="0"/>
        </w:rPr>
        <w:t>310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А3», в корпусе золотистого цвета находящиеся на ответственном хранении у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Панчук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Д.Р., по вступлении постановления в законную силу</w:t>
      </w:r>
      <w:r>
        <w:rPr>
          <w:rFonts w:ascii="Times New Roman" w:eastAsia="Times New Roman" w:hAnsi="Times New Roman" w:cs="Times New Roman"/>
          <w:sz w:val="26"/>
          <w:rtl w:val="0"/>
        </w:rPr>
        <w:t>, оставить по принадлежности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Контроль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уплатой судебного штрафа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возложить на отдел судебных приставов по </w:t>
      </w:r>
      <w:r>
        <w:rPr>
          <w:rFonts w:ascii="Times New Roman" w:eastAsia="Times New Roman" w:hAnsi="Times New Roman" w:cs="Times New Roman"/>
          <w:sz w:val="26"/>
          <w:rtl w:val="0"/>
        </w:rPr>
        <w:t>Сакскому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району УФССП по Республике Крым.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быть обжаловано в Сакский районный суд Республики Крым, в течение 10 суток со дня вручения или получения копии постановления, через м</w:t>
      </w:r>
      <w:r>
        <w:rPr>
          <w:rFonts w:ascii="Times New Roman" w:eastAsia="Times New Roman" w:hAnsi="Times New Roman" w:cs="Times New Roman"/>
          <w:sz w:val="26"/>
          <w:rtl w:val="0"/>
        </w:rPr>
        <w:t>иров</w:t>
      </w:r>
      <w:r>
        <w:rPr>
          <w:rFonts w:ascii="Times New Roman" w:eastAsia="Times New Roman" w:hAnsi="Times New Roman" w:cs="Times New Roman"/>
          <w:sz w:val="26"/>
          <w:rtl w:val="0"/>
        </w:rPr>
        <w:t>ого судью судебного участка № 70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положения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 ст. 104.4 УК РФ, согласно которой в случае неуплаты судебного штрафа в установленный судом срок, судебный штраф отменяется, лицо привлекается к уголовной ответственности по соответствующей статье Особенной части УК РФ.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ст. 104.4 УК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446.5 УПК РФ разъяснить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в случае неуплаты лицом судебного штрафа, назначенного в качестве меры уголовно-правового характера, суд по представлению судебного пристава-исполнителя в порядке, установленном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третьей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шестой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седьмой статьи 399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настоящего Кодекса, отменяет постановление о прекращении уголовного дела или уголовного преследования и назначении меры уголовно-правового характера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штрафа и направляет материалы руководителю следственного органа или прокурору. Дальнейшее производство по уголовному делу осуществляется в общем порядке.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rtl w:val="0"/>
        </w:rPr>
        <w:t>Минойть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необходимости представить сведения об уплате судебного штрафа судебному приставу-исполнителю в течение 10 дней после истечения срока, установленного для уплаты судебного штрафа. </w:t>
      </w:r>
    </w:p>
    <w:p>
      <w:pPr>
        <w:bidi w:val="0"/>
        <w:spacing w:before="0" w:beforeAutospacing="0" w:after="0" w:afterAutospacing="0"/>
        <w:ind w:left="0" w:right="0" w:firstLine="54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D75765E473C0F472C8EB163DC7DC0C0B67E4C0B0C9F8C64BBC71BA5B2B2609ACEACEB6ECA34AE9BB2992D6CB369612BA2D74AA565RE68M" TargetMode="External" /><Relationship Id="rId5" Type="http://schemas.openxmlformats.org/officeDocument/2006/relationships/hyperlink" Target="consultantplus://offline/ref=ED75765E473C0F472C8EB163DC7DC0C0B67E4C0B0C9F8C64BBC71BA5B2B2609ACEACEB69C034A0C4B78C3C34BF607734A3C956A764E1R461M" TargetMode="External" /><Relationship Id="rId6" Type="http://schemas.openxmlformats.org/officeDocument/2006/relationships/hyperlink" Target="consultantplus://offline/ref=ED75765E473C0F472C8EB163DC7DC0C0B67E4C0B0C9F8C64BBC71BA5B2B2609ACEACEB69C23EA2CDE4D62C30F634722BAAD749A57AE249E0RA6FM" TargetMode="External" /><Relationship Id="rId7" Type="http://schemas.openxmlformats.org/officeDocument/2006/relationships/hyperlink" Target="consultantplus://offline/ref=ED75765E473C0F472C8EB163DC7DC0C0B67E4C0B0C9F8C64BBC71BA5B2B2609ACEACEB69C23EA2CDEBD62C30F634722BAAD749A57AE249E0RA6FM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