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24F51"/>
    <w:p w:rsidR="00924F51">
      <w:pPr>
        <w:jc w:val="right"/>
      </w:pPr>
      <w:r>
        <w:rPr>
          <w:sz w:val="26"/>
        </w:rPr>
        <w:t>Дело № 1-73-15/2019</w:t>
      </w:r>
    </w:p>
    <w:p w:rsidR="00924F51">
      <w:pPr>
        <w:jc w:val="center"/>
      </w:pPr>
      <w:r>
        <w:rPr>
          <w:sz w:val="26"/>
        </w:rPr>
        <w:t>ПРИГОВОР</w:t>
      </w:r>
    </w:p>
    <w:p w:rsidR="00924F51">
      <w:pPr>
        <w:jc w:val="center"/>
      </w:pPr>
      <w:r>
        <w:rPr>
          <w:sz w:val="26"/>
        </w:rPr>
        <w:t>ИМЕНЕМ РОССИЙСКОЙ ФЕДЕРАЦИИ</w:t>
      </w:r>
    </w:p>
    <w:p w:rsidR="00924F51">
      <w:r>
        <w:rPr>
          <w:sz w:val="26"/>
        </w:rPr>
        <w:t xml:space="preserve">10 июня 2019 года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B401B9">
      <w:pPr>
        <w:ind w:firstLine="708"/>
        <w:rPr>
          <w:sz w:val="26"/>
        </w:rPr>
      </w:pPr>
    </w:p>
    <w:p w:rsidR="00924F51">
      <w:pPr>
        <w:ind w:firstLine="708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В.А.,</w:t>
      </w:r>
    </w:p>
    <w:p w:rsidR="00924F51">
      <w:r>
        <w:rPr>
          <w:sz w:val="26"/>
        </w:rPr>
        <w:t xml:space="preserve">с участием государственного обвинителя – помощника Сакского межрайонного прокурора Республики Крым </w:t>
      </w:r>
      <w:r>
        <w:rPr>
          <w:sz w:val="26"/>
        </w:rPr>
        <w:t>Каменьковой</w:t>
      </w:r>
      <w:r>
        <w:rPr>
          <w:sz w:val="26"/>
        </w:rPr>
        <w:t xml:space="preserve"> О.П., </w:t>
      </w:r>
    </w:p>
    <w:p w:rsidR="00924F51">
      <w:r>
        <w:rPr>
          <w:sz w:val="26"/>
        </w:rPr>
        <w:t>потерпевшего</w:t>
      </w:r>
      <w:r>
        <w:rPr>
          <w:sz w:val="26"/>
        </w:rPr>
        <w:t xml:space="preserve"> </w:t>
      </w:r>
    </w:p>
    <w:p w:rsidR="00924F51">
      <w:r>
        <w:rPr>
          <w:sz w:val="26"/>
        </w:rPr>
        <w:t xml:space="preserve">защитника - адвоката </w:t>
      </w:r>
      <w:r>
        <w:rPr>
          <w:sz w:val="26"/>
        </w:rPr>
        <w:t>Шушкановой</w:t>
      </w:r>
      <w:r>
        <w:rPr>
          <w:sz w:val="26"/>
        </w:rPr>
        <w:t xml:space="preserve"> В.А., удостоверение № 1594 от 29 декабря 2016 года, ордер № 227 от 10 июня 2019 года, </w:t>
      </w:r>
    </w:p>
    <w:p w:rsidR="00924F51">
      <w:r>
        <w:rPr>
          <w:sz w:val="26"/>
        </w:rPr>
        <w:t>п</w:t>
      </w:r>
      <w:r>
        <w:rPr>
          <w:sz w:val="26"/>
        </w:rPr>
        <w:t xml:space="preserve">одсудимого </w:t>
      </w:r>
      <w:r>
        <w:rPr>
          <w:sz w:val="26"/>
        </w:rPr>
        <w:t>Трощенкова</w:t>
      </w:r>
      <w:r>
        <w:rPr>
          <w:sz w:val="26"/>
        </w:rPr>
        <w:t xml:space="preserve"> Е.А.,</w:t>
      </w:r>
    </w:p>
    <w:p w:rsidR="00924F51">
      <w:r>
        <w:rPr>
          <w:sz w:val="26"/>
        </w:rPr>
        <w:t xml:space="preserve">при секретаре Берновой А.В., </w:t>
      </w:r>
    </w:p>
    <w:p w:rsidR="00924F51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924F51" w:rsidP="00B401B9">
      <w:pPr>
        <w:ind w:firstLine="708"/>
        <w:jc w:val="both"/>
      </w:pPr>
      <w:r>
        <w:rPr>
          <w:sz w:val="26"/>
        </w:rPr>
        <w:t>Трощенкова</w:t>
      </w:r>
      <w:r>
        <w:rPr>
          <w:sz w:val="26"/>
        </w:rPr>
        <w:t xml:space="preserve"> Е.А., </w:t>
      </w:r>
      <w:r>
        <w:rPr>
          <w:sz w:val="26"/>
        </w:rPr>
        <w:t xml:space="preserve">в совершении преступления, предусмотренного п. «в» </w:t>
      </w:r>
      <w:r>
        <w:rPr>
          <w:sz w:val="26"/>
        </w:rPr>
        <w:t>ч</w:t>
      </w:r>
      <w:r>
        <w:rPr>
          <w:sz w:val="26"/>
        </w:rPr>
        <w:t>.2 ст. 115 УК РФ,</w:t>
      </w:r>
    </w:p>
    <w:p w:rsidR="00924F51">
      <w:pPr>
        <w:jc w:val="center"/>
      </w:pPr>
      <w:r>
        <w:rPr>
          <w:sz w:val="26"/>
        </w:rPr>
        <w:t>У С Т А Н О В И Л:</w:t>
      </w:r>
    </w:p>
    <w:p w:rsidR="00924F51" w:rsidP="00B401B9">
      <w:pPr>
        <w:ind w:firstLine="720"/>
        <w:jc w:val="both"/>
      </w:pPr>
      <w:r>
        <w:rPr>
          <w:sz w:val="26"/>
        </w:rPr>
        <w:t>Трощенков</w:t>
      </w:r>
      <w:r>
        <w:rPr>
          <w:sz w:val="26"/>
        </w:rPr>
        <w:t xml:space="preserve"> Е.А. совершил</w:t>
      </w:r>
      <w:r>
        <w:rPr>
          <w:sz w:val="26"/>
        </w:rPr>
        <w:t xml:space="preserve">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оружия, при следующих обстоятельствах.</w:t>
      </w:r>
    </w:p>
    <w:p w:rsidR="00924F51" w:rsidP="00B401B9">
      <w:pPr>
        <w:ind w:firstLine="720"/>
        <w:jc w:val="both"/>
      </w:pPr>
      <w:r>
        <w:rPr>
          <w:sz w:val="26"/>
        </w:rPr>
        <w:t>Трощенков</w:t>
      </w:r>
      <w:r>
        <w:rPr>
          <w:sz w:val="26"/>
        </w:rPr>
        <w:t xml:space="preserve"> Е.А., </w:t>
      </w:r>
      <w:r>
        <w:rPr>
          <w:sz w:val="26"/>
        </w:rPr>
        <w:t>будучи в состоянии алкогольного опьянени</w:t>
      </w:r>
      <w:r>
        <w:rPr>
          <w:sz w:val="26"/>
        </w:rPr>
        <w:t xml:space="preserve">я, находясь в помещении кухни домовладения, </w:t>
      </w:r>
      <w:r>
        <w:rPr>
          <w:sz w:val="26"/>
        </w:rPr>
        <w:t>действуя умышленно, в ходе словесного конфликта, возникшего на почве неприязненных отношений, с целью причинения вреда здоровью,</w:t>
      </w:r>
      <w:r>
        <w:rPr>
          <w:sz w:val="26"/>
        </w:rPr>
        <w:t xml:space="preserve"> взяв правой рукой за ручку металлическую сковороду, используя ее в качестве </w:t>
      </w:r>
      <w:r>
        <w:rPr>
          <w:sz w:val="26"/>
        </w:rPr>
        <w:t xml:space="preserve">оружия, нанес ею один удар в теменную область слева потерпевшему, причинив </w:t>
      </w:r>
      <w:r>
        <w:rPr>
          <w:sz w:val="26"/>
        </w:rPr>
        <w:t>телесные повреждения в виде: закрытой черепно-мозговой травмы в виде</w:t>
      </w:r>
      <w:r>
        <w:rPr>
          <w:sz w:val="26"/>
        </w:rPr>
        <w:t xml:space="preserve"> сотрясения головного мозга (</w:t>
      </w:r>
      <w:r>
        <w:rPr>
          <w:sz w:val="26"/>
        </w:rPr>
        <w:t>подтверждено клинически неврологической симптоматикой), ушибленной раны в темен</w:t>
      </w:r>
      <w:r>
        <w:rPr>
          <w:sz w:val="26"/>
        </w:rPr>
        <w:t>ной области слева, относящиеся к легкому вреду здоровья по критерию длительности расстройства здоровья до 21 дня включительно.</w:t>
      </w:r>
    </w:p>
    <w:p w:rsidR="00924F51" w:rsidP="00B401B9">
      <w:pPr>
        <w:ind w:firstLine="720"/>
        <w:jc w:val="both"/>
      </w:pPr>
      <w:r>
        <w:rPr>
          <w:sz w:val="26"/>
        </w:rPr>
        <w:t xml:space="preserve">В судебном заседании подсудимый </w:t>
      </w:r>
      <w:r>
        <w:rPr>
          <w:sz w:val="26"/>
        </w:rPr>
        <w:t>Трощенков</w:t>
      </w:r>
      <w:r>
        <w:rPr>
          <w:sz w:val="26"/>
        </w:rPr>
        <w:t xml:space="preserve"> Е.А. согласился с обвинением, понимает существо обвинения, согласен с фактическими обст</w:t>
      </w:r>
      <w:r>
        <w:rPr>
          <w:sz w:val="26"/>
        </w:rPr>
        <w:t>оятельствами обвинения, вину свою в предъявленном обвинении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присутствии защитника и пос</w:t>
      </w:r>
      <w:r>
        <w:rPr>
          <w:sz w:val="26"/>
        </w:rPr>
        <w:t>ле консультации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924F51" w:rsidP="00B401B9">
      <w:pPr>
        <w:ind w:firstLine="708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Шушканова</w:t>
      </w:r>
      <w:r>
        <w:rPr>
          <w:sz w:val="26"/>
        </w:rPr>
        <w:t xml:space="preserve"> В.А. также поддержала ходатайство подсудимого и подтвердила, что порядок проведения судебного засе</w:t>
      </w:r>
      <w:r>
        <w:rPr>
          <w:sz w:val="26"/>
        </w:rPr>
        <w:t xml:space="preserve">дания и последствия принятия решения по делу в особом порядке подсудимому разъяснены. </w:t>
      </w:r>
    </w:p>
    <w:p w:rsidR="00924F51">
      <w:pPr>
        <w:ind w:firstLine="708"/>
        <w:jc w:val="both"/>
      </w:pPr>
      <w:r>
        <w:rPr>
          <w:sz w:val="26"/>
        </w:rPr>
        <w:t>Государственный обвинитель, потерпевший не возражали против постановления приговора без проведения судебного разбирательства.</w:t>
      </w:r>
    </w:p>
    <w:p w:rsidR="00924F51">
      <w:pPr>
        <w:ind w:firstLine="708"/>
        <w:jc w:val="both"/>
      </w:pPr>
      <w:r>
        <w:rPr>
          <w:sz w:val="26"/>
        </w:rPr>
        <w:t>На основании изложенного, мировой судья при</w:t>
      </w:r>
      <w:r>
        <w:rPr>
          <w:sz w:val="26"/>
        </w:rPr>
        <w:t xml:space="preserve">шел к выводу, что обвинение, предъявленное </w:t>
      </w:r>
      <w:r>
        <w:rPr>
          <w:sz w:val="26"/>
        </w:rPr>
        <w:t>Трощенкову</w:t>
      </w:r>
      <w:r>
        <w:rPr>
          <w:sz w:val="26"/>
        </w:rPr>
        <w:t xml:space="preserve"> Е.А., с которым он согласился, обоснованно, подтверждается доказательствами, собранными по уголовному делу, соблюдены условия постановления приговора без проведения судебного разбирательства, санкция ч.</w:t>
      </w:r>
      <w:r>
        <w:rPr>
          <w:sz w:val="26"/>
        </w:rPr>
        <w:t>2 ст. 115 УК РФ не превышает 10 лет лишения свободы, а потому может быть постановлен обвинительный приговор без проведения судебного разбирательства.</w:t>
      </w:r>
    </w:p>
    <w:p w:rsidR="00924F51" w:rsidP="00B401B9">
      <w:pPr>
        <w:ind w:firstLine="708"/>
        <w:jc w:val="both"/>
      </w:pPr>
      <w:r>
        <w:rPr>
          <w:sz w:val="26"/>
        </w:rPr>
        <w:t xml:space="preserve">Мировой судья квалифицирует действия подсудимого </w:t>
      </w:r>
      <w:r>
        <w:rPr>
          <w:sz w:val="26"/>
        </w:rPr>
        <w:t>Трощенкова</w:t>
      </w:r>
      <w:r>
        <w:rPr>
          <w:sz w:val="26"/>
        </w:rPr>
        <w:t xml:space="preserve"> Е.А. по п. «в» </w:t>
      </w:r>
      <w:r>
        <w:rPr>
          <w:sz w:val="26"/>
        </w:rPr>
        <w:t>ч</w:t>
      </w:r>
      <w:r>
        <w:rPr>
          <w:sz w:val="26"/>
        </w:rPr>
        <w:t>.2 ст. 115 УК РФ как умышленно</w:t>
      </w:r>
      <w:r>
        <w:rPr>
          <w:sz w:val="26"/>
        </w:rPr>
        <w:t>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</w:t>
      </w:r>
    </w:p>
    <w:p w:rsidR="00924F51">
      <w:pPr>
        <w:ind w:firstLine="708"/>
        <w:jc w:val="both"/>
      </w:pPr>
      <w:r>
        <w:rPr>
          <w:spacing w:val="-5"/>
          <w:sz w:val="26"/>
        </w:rPr>
        <w:t xml:space="preserve">Принимая во внимание заключение </w:t>
      </w:r>
      <w:r>
        <w:rPr>
          <w:sz w:val="26"/>
        </w:rPr>
        <w:t xml:space="preserve">стационарной комиссионной судебно-психиатрической экспертизы, </w:t>
      </w:r>
      <w:r>
        <w:rPr>
          <w:spacing w:val="-5"/>
          <w:sz w:val="26"/>
        </w:rPr>
        <w:t>учи</w:t>
      </w:r>
      <w:r>
        <w:rPr>
          <w:spacing w:val="-5"/>
          <w:sz w:val="26"/>
        </w:rPr>
        <w:t xml:space="preserve">тывая, что в судебном заседании </w:t>
      </w:r>
      <w:r>
        <w:rPr>
          <w:spacing w:val="-5"/>
          <w:sz w:val="26"/>
        </w:rPr>
        <w:t>Трощенков</w:t>
      </w:r>
      <w:r>
        <w:rPr>
          <w:spacing w:val="-5"/>
          <w:sz w:val="26"/>
        </w:rPr>
        <w:t xml:space="preserve"> Е.А. ведет себя адекватно, отвечает на поставленные вопросы, сомнений в его психическом состоянии не возникает, суд приходит к выводу, что </w:t>
      </w:r>
      <w:r>
        <w:rPr>
          <w:spacing w:val="-5"/>
          <w:sz w:val="26"/>
        </w:rPr>
        <w:t>Трощенков</w:t>
      </w:r>
      <w:r>
        <w:rPr>
          <w:spacing w:val="-5"/>
          <w:sz w:val="26"/>
        </w:rPr>
        <w:t xml:space="preserve"> Е.А. может нести ответственность за совершенное преступление и по</w:t>
      </w:r>
      <w:r>
        <w:rPr>
          <w:spacing w:val="-5"/>
          <w:sz w:val="26"/>
        </w:rPr>
        <w:t>длежит уголовной ответственности.</w:t>
      </w:r>
    </w:p>
    <w:p w:rsidR="00924F51">
      <w:pPr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преступления, которое относится в силу ст. 15 УК РФ к категории преступлен</w:t>
      </w:r>
      <w:r>
        <w:rPr>
          <w:sz w:val="26"/>
        </w:rPr>
        <w:t>ий небольшой тяжести, личность подсудимого, обстоятельства, смягчающие и отягчающие наказание, влияние назначенного наказания на исправление осужденной и на условия жизни его семьи.</w:t>
      </w:r>
    </w:p>
    <w:p w:rsidR="00924F51" w:rsidP="00B401B9">
      <w:pPr>
        <w:ind w:firstLine="708"/>
        <w:jc w:val="both"/>
      </w:pPr>
      <w:r>
        <w:rPr>
          <w:sz w:val="26"/>
        </w:rPr>
        <w:t xml:space="preserve">Обстоятельств, отягчающих наказание </w:t>
      </w:r>
      <w:r>
        <w:rPr>
          <w:sz w:val="26"/>
        </w:rPr>
        <w:t>Трощенкова</w:t>
      </w:r>
      <w:r>
        <w:rPr>
          <w:sz w:val="26"/>
        </w:rPr>
        <w:t xml:space="preserve"> Е.А., в силу ст. 63 ч.1 УК </w:t>
      </w:r>
      <w:r>
        <w:rPr>
          <w:sz w:val="26"/>
        </w:rPr>
        <w:t>РФ мировым судьей не установлено.</w:t>
      </w:r>
    </w:p>
    <w:p w:rsidR="00924F51">
      <w:pPr>
        <w:ind w:firstLine="708"/>
        <w:jc w:val="both"/>
      </w:pPr>
      <w:r>
        <w:rPr>
          <w:sz w:val="26"/>
        </w:rPr>
        <w:t>В соответствии с разъяснениями, изложенными в пункте 31 Постановления №58 Пленума Верховного Суда Российской Федерации от 22 декабря 2015 года "О практике назначения судами Российской Федерации уголовного наказания", в соо</w:t>
      </w:r>
      <w:r>
        <w:rPr>
          <w:sz w:val="26"/>
        </w:rPr>
        <w:t>тветствии с частью 1.1 статьи 63 УК РФ само по себе совершение преступления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достаточным</w:t>
      </w:r>
      <w:r>
        <w:rPr>
          <w:sz w:val="26"/>
        </w:rPr>
        <w:t xml:space="preserve"> основанием дл</w:t>
      </w:r>
      <w:r>
        <w:rPr>
          <w:sz w:val="26"/>
        </w:rPr>
        <w:t xml:space="preserve">я признания такого состояния обстоятельством, отягчающим наказание. </w:t>
      </w:r>
    </w:p>
    <w:p w:rsidR="00924F51">
      <w:pPr>
        <w:ind w:firstLine="708"/>
        <w:jc w:val="both"/>
      </w:pPr>
      <w:r>
        <w:rPr>
          <w:sz w:val="26"/>
        </w:rPr>
        <w:t>На основании части 1.1 статьи 63 Уголовного Кодекса Российской Федерации к отягчающему наказание обстоятельству мировой судья относит совершение преступления</w:t>
      </w:r>
      <w:r>
        <w:rPr>
          <w:sz w:val="26"/>
        </w:rPr>
        <w:t xml:space="preserve"> в состоянии опьянения, вызванном употреблением алкоголя, что участниками судебного разбирательства не оспаривалось. При этом</w:t>
      </w:r>
      <w:r>
        <w:rPr>
          <w:sz w:val="26"/>
        </w:rPr>
        <w:t>,</w:t>
      </w:r>
      <w:r>
        <w:rPr>
          <w:sz w:val="26"/>
        </w:rPr>
        <w:t xml:space="preserve"> приняты во внимание характер и степень общественной опасности преступления, обстоятельства его совершения и личность виновного и </w:t>
      </w:r>
      <w:r>
        <w:rPr>
          <w:sz w:val="26"/>
        </w:rPr>
        <w:t xml:space="preserve">то, что данное состояние по мнению суда повлияло на поведение </w:t>
      </w:r>
      <w:r>
        <w:rPr>
          <w:sz w:val="26"/>
        </w:rPr>
        <w:t>Трощенкова</w:t>
      </w:r>
      <w:r>
        <w:rPr>
          <w:sz w:val="26"/>
        </w:rPr>
        <w:t xml:space="preserve"> Е.А. при совершении преступления.</w:t>
      </w:r>
    </w:p>
    <w:p w:rsidR="00924F51">
      <w:pPr>
        <w:ind w:firstLine="708"/>
        <w:jc w:val="both"/>
      </w:pPr>
      <w:r>
        <w:rPr>
          <w:sz w:val="26"/>
        </w:rPr>
        <w:t xml:space="preserve">Обстоятельством, смягчающим наказание </w:t>
      </w:r>
      <w:r>
        <w:rPr>
          <w:sz w:val="26"/>
        </w:rPr>
        <w:t>Трощенкова</w:t>
      </w:r>
      <w:r>
        <w:rPr>
          <w:sz w:val="26"/>
        </w:rPr>
        <w:t xml:space="preserve"> Е.А., в силу ст. 61 ч.1 УК РФ мировым судьей признается активное способствование раскрытию и расслед</w:t>
      </w:r>
      <w:r>
        <w:rPr>
          <w:sz w:val="26"/>
        </w:rPr>
        <w:t xml:space="preserve">ованию преступления. </w:t>
      </w:r>
    </w:p>
    <w:p w:rsidR="00924F51" w:rsidP="00B401B9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</w:t>
      </w:r>
      <w:r>
        <w:rPr>
          <w:sz w:val="26"/>
        </w:rPr>
        <w:t>Трощенкова</w:t>
      </w:r>
      <w:r>
        <w:rPr>
          <w:sz w:val="26"/>
        </w:rPr>
        <w:t xml:space="preserve"> Е.А. в силу ст. 61 ч.2 УК РФ мировой судья признает полное признание вины и раскаяние в содеянном, состояние здоровья подсудимого имеет заболевание, </w:t>
      </w:r>
      <w:r>
        <w:rPr>
          <w:sz w:val="26"/>
        </w:rPr>
        <w:t>имеет на иждивении бабушку прек</w:t>
      </w:r>
      <w:r>
        <w:rPr>
          <w:sz w:val="26"/>
        </w:rPr>
        <w:t>лонного возраста.</w:t>
      </w:r>
    </w:p>
    <w:p w:rsidR="00924F51" w:rsidP="00B401B9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подсудимого </w:t>
      </w:r>
      <w:r>
        <w:rPr>
          <w:sz w:val="26"/>
        </w:rPr>
        <w:t>Трощенкова</w:t>
      </w:r>
      <w:r>
        <w:rPr>
          <w:sz w:val="26"/>
        </w:rPr>
        <w:t xml:space="preserve"> Е.А., который по месту жительства характеризуется удовлетворительно, </w:t>
      </w:r>
      <w:r>
        <w:rPr>
          <w:sz w:val="26"/>
        </w:rPr>
        <w:t>не состоит на учете у врача-нарколога, состоит на учете у врача-психиатра.</w:t>
      </w:r>
    </w:p>
    <w:p w:rsidR="00924F51" w:rsidP="00B401B9">
      <w:pPr>
        <w:ind w:firstLine="708"/>
        <w:jc w:val="both"/>
      </w:pPr>
      <w:r>
        <w:rPr>
          <w:sz w:val="26"/>
        </w:rPr>
        <w:t>С учетом всех обстояте</w:t>
      </w:r>
      <w:r>
        <w:rPr>
          <w:sz w:val="26"/>
        </w:rPr>
        <w:t>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впервые сов</w:t>
      </w:r>
      <w:r>
        <w:rPr>
          <w:sz w:val="26"/>
        </w:rPr>
        <w:t xml:space="preserve">ершившего преступление небольшой тяжести, учитывая обстоятельства совершенного преступления, мировой судья считает, что исправление </w:t>
      </w:r>
      <w:r>
        <w:rPr>
          <w:sz w:val="26"/>
        </w:rPr>
        <w:t>Трощенкова</w:t>
      </w:r>
      <w:r>
        <w:rPr>
          <w:sz w:val="26"/>
        </w:rPr>
        <w:t xml:space="preserve"> Е.А. возможно без изоляции его от общества и полагает возможным назначить наказание, предусмотренное санкцией ст</w:t>
      </w:r>
      <w:r>
        <w:rPr>
          <w:sz w:val="26"/>
        </w:rPr>
        <w:t>.</w:t>
      </w:r>
      <w:r>
        <w:rPr>
          <w:sz w:val="26"/>
        </w:rPr>
        <w:t xml:space="preserve"> 115 ч.2 УК РФ в виде исправительных работ, ниже максимального срока, установленного для данного вида наказания санкцией вышеуказанного уголовного закона, с применением ст. 73 УК РФ.</w:t>
      </w:r>
    </w:p>
    <w:p w:rsidR="00924F51" w:rsidP="00B401B9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</w:t>
      </w:r>
      <w:r>
        <w:rPr>
          <w:sz w:val="26"/>
        </w:rPr>
        <w:t>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924F51" w:rsidP="00B401B9">
      <w:pPr>
        <w:ind w:firstLine="708"/>
        <w:jc w:val="both"/>
      </w:pPr>
      <w:r>
        <w:rPr>
          <w:sz w:val="26"/>
        </w:rPr>
        <w:t>Вещественное доказательство, металлическая сковорода черн</w:t>
      </w:r>
      <w:r>
        <w:rPr>
          <w:sz w:val="26"/>
        </w:rPr>
        <w:t xml:space="preserve">ого цвета, с диаметром чаши 25 см., глубиной 5 см., с рукоятью в виде металлической трубки серебристого цвета длиной 30 см., переданное на ответственное хранение </w:t>
      </w:r>
      <w:r>
        <w:rPr>
          <w:sz w:val="26"/>
        </w:rPr>
        <w:t>по вступлению приговора в законную силу, подлежит оставлению по принадлежности потерпевшем</w:t>
      </w:r>
      <w:r>
        <w:rPr>
          <w:sz w:val="26"/>
        </w:rPr>
        <w:t xml:space="preserve">у. </w:t>
      </w:r>
    </w:p>
    <w:p w:rsidR="00924F51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924F51">
      <w:r>
        <w:rPr>
          <w:sz w:val="26"/>
        </w:rPr>
        <w:t>Руководствуясь ст. ст. 303-304, 307-309, 316 УПК РФ, мировой судья</w:t>
      </w:r>
    </w:p>
    <w:p w:rsidR="00924F51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924F51" w:rsidP="00B401B9">
      <w:pPr>
        <w:ind w:firstLine="720"/>
        <w:jc w:val="both"/>
      </w:pPr>
      <w:r>
        <w:rPr>
          <w:sz w:val="26"/>
        </w:rPr>
        <w:t>Трощенкова</w:t>
      </w:r>
      <w:r>
        <w:rPr>
          <w:sz w:val="26"/>
        </w:rPr>
        <w:t xml:space="preserve"> Е.А. </w:t>
      </w:r>
      <w:r>
        <w:rPr>
          <w:sz w:val="26"/>
        </w:rPr>
        <w:t>признать виновным в совершении преступления, предусмотренного п. «в» ч.2 ст. 115 УК РФ, и назначить ему наказание</w:t>
      </w:r>
      <w:r>
        <w:rPr>
          <w:sz w:val="26"/>
        </w:rPr>
        <w:t xml:space="preserve"> по ст. 115 ч.2 п</w:t>
      </w:r>
      <w:r>
        <w:rPr>
          <w:sz w:val="26"/>
        </w:rPr>
        <w:t>.«</w:t>
      </w:r>
      <w:r>
        <w:rPr>
          <w:sz w:val="26"/>
        </w:rPr>
        <w:t>в» УК РФ в виде девяти месяцев исправительных работ с удержанием в доход государства 10% из заработной платы.</w:t>
      </w:r>
    </w:p>
    <w:p w:rsidR="00924F51" w:rsidP="00B401B9">
      <w:pPr>
        <w:ind w:firstLine="720"/>
        <w:jc w:val="both"/>
      </w:pPr>
      <w:r>
        <w:rPr>
          <w:sz w:val="26"/>
        </w:rPr>
        <w:t xml:space="preserve">На основании ст. 73 УК РФ назначенное </w:t>
      </w:r>
      <w:r>
        <w:rPr>
          <w:sz w:val="26"/>
        </w:rPr>
        <w:t>Трощенкову</w:t>
      </w:r>
      <w:r>
        <w:rPr>
          <w:sz w:val="26"/>
        </w:rPr>
        <w:t xml:space="preserve"> Е.А. наказание считать условным с испытательным сроком один год.</w:t>
      </w:r>
    </w:p>
    <w:p w:rsidR="00924F51" w:rsidP="00B401B9">
      <w:pPr>
        <w:ind w:firstLine="720"/>
        <w:jc w:val="both"/>
      </w:pPr>
      <w:r>
        <w:rPr>
          <w:sz w:val="26"/>
        </w:rPr>
        <w:t xml:space="preserve">Возложить на </w:t>
      </w:r>
      <w:r>
        <w:rPr>
          <w:sz w:val="26"/>
        </w:rPr>
        <w:t>Трощенкова</w:t>
      </w:r>
      <w:r>
        <w:rPr>
          <w:sz w:val="26"/>
        </w:rPr>
        <w:t xml:space="preserve"> Е.А. обязанности не менять постоянного места жительства без уведомления специализированного государственного органа, осуществляющего </w:t>
      </w:r>
      <w:r>
        <w:rPr>
          <w:sz w:val="26"/>
        </w:rPr>
        <w:t>контроль за</w:t>
      </w:r>
      <w:r>
        <w:rPr>
          <w:sz w:val="26"/>
        </w:rPr>
        <w:t xml:space="preserve"> поведением условно осужденного, являться в данный орган на регистрацию один раз в месяц в дни, устан</w:t>
      </w:r>
      <w:r>
        <w:rPr>
          <w:sz w:val="26"/>
        </w:rPr>
        <w:t>овленные специализированным государственным органом, осуществляющим контроль за поведением условно осужденного.</w:t>
      </w:r>
    </w:p>
    <w:p w:rsidR="00924F51" w:rsidP="00B401B9">
      <w:pPr>
        <w:ind w:firstLine="708"/>
        <w:jc w:val="both"/>
      </w:pPr>
      <w:r>
        <w:rPr>
          <w:sz w:val="26"/>
        </w:rPr>
        <w:t>Меру процессуального принуждения, обязательство о явке, по вступлению приговора в законную силу, отменить.</w:t>
      </w:r>
    </w:p>
    <w:p w:rsidR="00924F51">
      <w:pPr>
        <w:ind w:firstLine="708"/>
        <w:jc w:val="both"/>
      </w:pPr>
      <w:r>
        <w:rPr>
          <w:sz w:val="26"/>
        </w:rPr>
        <w:t>Вещественное доказательство, металлич</w:t>
      </w:r>
      <w:r>
        <w:rPr>
          <w:sz w:val="26"/>
        </w:rPr>
        <w:t xml:space="preserve">ескую сковороду черного цвета, с диаметром чаши 25 см., глубиной 5 см., с рукоятью в виде металлической трубки серебристого цвета длиной 30 см., переданное на ответственное хранение </w:t>
      </w:r>
      <w:r>
        <w:rPr>
          <w:sz w:val="26"/>
        </w:rPr>
        <w:t>по вступлению приговора в законную силу, оставить по принадлежности по</w:t>
      </w:r>
      <w:r>
        <w:rPr>
          <w:sz w:val="26"/>
        </w:rPr>
        <w:t xml:space="preserve">терпевшему. </w:t>
      </w:r>
    </w:p>
    <w:p w:rsidR="00924F51" w:rsidP="00B401B9">
      <w:pPr>
        <w:ind w:firstLine="708"/>
        <w:jc w:val="both"/>
      </w:pPr>
      <w:r>
        <w:rPr>
          <w:sz w:val="26"/>
        </w:rPr>
        <w:t xml:space="preserve">Приговор может быть обжалован в течение десяти суток со дня его провозглашения в Сакский районный суд Республики Крым </w:t>
      </w:r>
      <w:r>
        <w:rPr>
          <w:sz w:val="26"/>
        </w:rPr>
        <w:t xml:space="preserve">через мирового судью </w:t>
      </w:r>
      <w:r>
        <w:rPr>
          <w:sz w:val="26"/>
        </w:rPr>
        <w:t xml:space="preserve">судебного участка № 73 Сакского судебного района (Сакский муниципальный район и городской округ Саки) Республики Крым, с соблюдением пределов обжалования приговора, установленных ст. 317 УПК РФ. </w:t>
      </w:r>
    </w:p>
    <w:p w:rsidR="00924F51" w:rsidP="00B401B9">
      <w:pPr>
        <w:ind w:firstLine="708"/>
        <w:jc w:val="both"/>
      </w:pPr>
      <w:r>
        <w:rPr>
          <w:sz w:val="26"/>
        </w:rPr>
        <w:t>В случае подачи апелляционной жалобы, о</w:t>
      </w:r>
      <w:r>
        <w:rPr>
          <w:sz w:val="26"/>
        </w:rPr>
        <w:t>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B401B9">
      <w:pPr>
        <w:jc w:val="center"/>
        <w:rPr>
          <w:sz w:val="26"/>
        </w:rPr>
      </w:pPr>
    </w:p>
    <w:p w:rsidR="00B401B9">
      <w:pPr>
        <w:jc w:val="center"/>
        <w:rPr>
          <w:sz w:val="26"/>
        </w:rPr>
      </w:pPr>
    </w:p>
    <w:p w:rsidR="00924F51">
      <w:pPr>
        <w:jc w:val="center"/>
      </w:pPr>
      <w:r>
        <w:rPr>
          <w:sz w:val="26"/>
        </w:rPr>
        <w:t xml:space="preserve">Мировой </w:t>
      </w:r>
      <w:r>
        <w:rPr>
          <w:sz w:val="26"/>
        </w:rPr>
        <w:t xml:space="preserve">судья                                                                            </w:t>
      </w:r>
      <w:r>
        <w:rPr>
          <w:sz w:val="26"/>
        </w:rPr>
        <w:t>Васильев В.А.</w:t>
      </w:r>
    </w:p>
    <w:sectPr w:rsidSect="00924F5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24F51"/>
    <w:rsid w:val="00924F51"/>
    <w:rsid w:val="00B401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DF856-F68D-4B36-8655-CEB731C5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