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01-0013/79/2023</w:t>
      </w:r>
    </w:p>
    <w:p w:rsidR="00A77B3E">
      <w:r>
        <w:t>ПОСТАНОВЛЕНИЕ</w:t>
      </w:r>
    </w:p>
    <w:p w:rsidR="00A77B3E"/>
    <w:p w:rsidR="00A77B3E">
      <w:r>
        <w:t xml:space="preserve">21 ноября 2023 года                        </w:t>
        <w:tab/>
        <w:tab/>
        <w:t xml:space="preserve">        город Симферополь</w:t>
      </w:r>
    </w:p>
    <w:p w:rsidR="00A77B3E">
      <w:r>
        <w:t>Мировой судья судебного участка № 79 Симферопольского судебного района (Симферопольский муниципальный район) Республики Крым               Бора И.Ю., при секретаре фио с участием:</w:t>
      </w:r>
    </w:p>
    <w:p w:rsidR="00A77B3E">
      <w:r>
        <w:t xml:space="preserve">- государственного обвинителя – помощника прокурора Симферопольского района Республики Крым – фио </w:t>
      </w:r>
    </w:p>
    <w:p w:rsidR="00A77B3E">
      <w:r>
        <w:t>- защитника – адвоката фио- подсудимого – фио- потерпевшей- фио</w:t>
      </w:r>
    </w:p>
    <w:p w:rsidR="00A77B3E">
      <w:r>
        <w:t>рассмотрев в открытом судебном заседании заявление потерпевшей фио по  уголовному делу в отношении:</w:t>
      </w:r>
    </w:p>
    <w:p w:rsidR="00A77B3E">
      <w:r>
        <w:t>фио, паспортные данные, гражданина Российской Федерации, образование средне-специальное, холостого,  официально не трудоустроенного, зарегистрированного по адресу: адрес  проживающего по адресу: адрес, ранее не судимого, обвиняемого в совершении преступления, предусмотренного ч. 1  ст. 158 УК РФ,</w:t>
      </w:r>
    </w:p>
    <w:p w:rsidR="00A77B3E">
      <w:r>
        <w:t>УСТАНОВИЛ:</w:t>
      </w:r>
    </w:p>
    <w:p w:rsidR="00A77B3E">
      <w:r>
        <w:t>Согласно предъявленному обвинению,  дата, примерно в время, более точное время в ходе дознания не установлено, находясь в помещении квартиры ..., расположенного по адрес в адрес, где во исполнение своего преступного умысла, направленного на тайное хищение чужого имущества, а именно денежных средств, принадлежащих фио, с целью личной наживы и предвидя неизбежность причинения ущерба, и реализуя внезапно возникший преступный умысел, направленный на тайное хищение чужого имущества, действуя из корыстных побуждений, с целью личной наживы, подошел к женской сумке черного цвета, расположенной на боковой спинке детской кроватки в помещении спальни вышеуказанного домовладения, из которой путем свободного доступа, убедившись, что за его действиями никто не наблюдает, тайно похитил денежные средства в сумме сумма номиналом одной купюры, принадлежащие фио После чего, завладев похищенным имуществом, фио с места совершения преступления скрылся и распорядился похищенным имуществом по собственному усмотрению, не предприняв меры, направленные на возвращение собственнику, тем самым причинив своими умышленными преступными действиями потерпевшей фио материальный ущерб на сумму в размере сумма.</w:t>
      </w:r>
    </w:p>
    <w:p w:rsidR="00A77B3E">
      <w:r>
        <w:t>Таким образом, своими действиями фио совершил преступление предусмотренное ч. 1 ст. 158 УК РФ – кража, то есть тайное хищение чужого имущества.</w:t>
      </w:r>
    </w:p>
    <w:p w:rsidR="00A77B3E">
      <w:r>
        <w:t xml:space="preserve">В судебном заседании от потерпевшей поступило заявление о прекращении производства по делу в отношении фио в связи с примирением, т.к., подсудимый полностью возместил материальный ущерб,  они примирились, она не имеет претензий к подсудимому, заявления о прекращении уголовного дела в отношении подсудимого сделано добровольно. </w:t>
      </w:r>
    </w:p>
    <w:p w:rsidR="00A77B3E">
      <w:r>
        <w:t xml:space="preserve">Подсудимый и его защитник поддержали заявленные  ходатайства, просили прекратить уголовное дело. </w:t>
      </w:r>
    </w:p>
    <w:p w:rsidR="00A77B3E">
      <w:r>
        <w:t xml:space="preserve">Государственный обвинитель не  возражал против прекращения уголовного дела. </w:t>
      </w:r>
    </w:p>
    <w:p w:rsidR="00A77B3E">
      <w:r>
        <w:t xml:space="preserve">Суд, выслушав мнение сторон, изучив материалы уголовного дела  приходит к следующему. </w:t>
      </w:r>
    </w:p>
    <w:p w:rsidR="00A77B3E">
      <w:r>
        <w:t xml:space="preserve">Согласно ст. 25 УПК РФ -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случае, предусмотренных ст. 76 Уголовного кодекса Российской Федерации, если это лицо примирилось с потерпевшим и загладило причиненный ему вред. </w:t>
      </w:r>
    </w:p>
    <w:p w:rsidR="00A77B3E">
      <w:r>
        <w:t xml:space="preserve">Согласно ст. 76 УК РФ -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77B3E">
      <w:r>
        <w:t xml:space="preserve">Согласно п. 10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 ответственности» -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 </w:t>
      </w:r>
    </w:p>
    <w:p w:rsidR="00A77B3E">
      <w:r>
        <w:t>Согласно ст.254 УПК РФ суд прекращает уголовное дело в судебном заседании в случаях, предусмотренных статьями 25 и 28 УПК РФ.</w:t>
      </w:r>
    </w:p>
    <w:p w:rsidR="00A77B3E">
      <w:r>
        <w:t>Согласно ч.4 ст.24 УПК РФ уголовное дело подлежит прекращению в случае прекращения уголовного преследования в отношении всех подозреваемых или обвиняемых.</w:t>
      </w:r>
    </w:p>
    <w:p w:rsidR="00A77B3E">
      <w: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>Преступление, в совершении которого обвиняется фио относится к категории преступлений небольшой тяжести, он ранее не судим, с потерпевшим примирился, ущерб от преступления загладил.</w:t>
      </w:r>
    </w:p>
    <w:p w:rsidR="00A77B3E">
      <w:r>
        <w:t>Основания, порядок и последствия прекращения производства по делу подсудимому и потерпевшей разъяснены.</w:t>
      </w:r>
    </w:p>
    <w:p w:rsidR="00A77B3E">
      <w:r>
        <w:t>Суд полагает ходатайство подлежащим удовлетворению, поскольку примирение между подсудимым и потерпевшей достигнуто и ущерб возмещен, потерпевшая не имеет претензий к подсудимому. Для удовлетворения ходатайств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A77B3E">
      <w:r>
        <w:t>Учитывая изложенное, суд считает возможным прекратить уголовное дело в отношении фио на основании ст. 76 УК РФ, в соответствии со ст.25 УПК РФ, в связи с примирением с потерпевшей.</w:t>
      </w:r>
    </w:p>
    <w:p w:rsidR="00A77B3E">
      <w:r>
        <w:t>Мера пресечения в виде подписки о невыезде и надлежащим поведении после вступления постановления в законную силу подлежит отмене.</w:t>
      </w:r>
    </w:p>
    <w:p w:rsidR="00A77B3E">
      <w:r>
        <w:t>Вещественные доказательства- отсутствуют.</w:t>
      </w:r>
    </w:p>
    <w:p w:rsidR="00A77B3E">
      <w:r>
        <w:t xml:space="preserve">На основании изложенного и руководствуясь ст.ст.24, 25, 27, 254 УПК РФ, ст.76 УК РФ, суд </w:t>
      </w:r>
    </w:p>
    <w:p w:rsidR="00A77B3E">
      <w:r>
        <w:t xml:space="preserve">                               п о с т а н о в и л:</w:t>
      </w:r>
    </w:p>
    <w:p w:rsidR="00A77B3E">
      <w:r>
        <w:t>Прекратить уголовное дело (уголовное преследование) в отношении фио, паспортные данные, обвиняемого в совершении преступления, предусмотренного ч. 1 ст. 158 УК РФ, в соответствии со ст. 25 УПК РФ, в связи с примирением с потерпевшей.</w:t>
      </w:r>
    </w:p>
    <w:p w:rsidR="00A77B3E">
      <w:r>
        <w:t>фио, паспортные данные освободить от уголовной ответственности за совершение преступления предусмотренного ч.1 ст. 158 Уголовного кодекса Российской Федерации на основании ст. 76 Уголовного кодекса Российской Федерации в связи с примирением с потерпевшим.</w:t>
      </w:r>
    </w:p>
    <w:p w:rsidR="00A77B3E">
      <w:r>
        <w:t>Меру пресечения в виде подписки о невыезде и надлежащим поведении после вступления постановления в законную силу –отменить.</w:t>
      </w:r>
    </w:p>
    <w:p w:rsidR="00A77B3E">
      <w:r>
        <w:t>Постановление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15 суток со дня провозглашения.</w:t>
      </w:r>
    </w:p>
    <w:p w:rsidR="00A77B3E"/>
    <w:p w:rsidR="00A77B3E">
      <w:r>
        <w:t xml:space="preserve">Мировой судья </w:t>
        <w:tab/>
        <w:tab/>
        <w:tab/>
        <w:t xml:space="preserve">                                             И.Ю. Бора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