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B567B0">
        <w:rPr>
          <w:rFonts w:ascii="Times New Roman" w:hAnsi="Times New Roman" w:cs="Times New Roman"/>
          <w:b w:val="0"/>
          <w:szCs w:val="28"/>
        </w:rPr>
        <w:t>2</w:t>
      </w:r>
      <w:r w:rsidR="00431A53">
        <w:rPr>
          <w:rFonts w:ascii="Times New Roman" w:hAnsi="Times New Roman" w:cs="Times New Roman"/>
          <w:b w:val="0"/>
          <w:szCs w:val="28"/>
        </w:rPr>
        <w:t>1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2F614B">
        <w:rPr>
          <w:rFonts w:ascii="Times New Roman" w:hAnsi="Times New Roman" w:cs="Times New Roman"/>
          <w:b w:val="0"/>
          <w:szCs w:val="28"/>
        </w:rPr>
        <w:t>3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B567B0">
        <w:rPr>
          <w:sz w:val="28"/>
          <w:szCs w:val="28"/>
        </w:rPr>
        <w:t xml:space="preserve"> ию</w:t>
      </w:r>
      <w:r>
        <w:rPr>
          <w:sz w:val="28"/>
          <w:szCs w:val="28"/>
        </w:rPr>
        <w:t>ля</w:t>
      </w:r>
      <w:r w:rsidR="00605A12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>202</w:t>
      </w:r>
      <w:r w:rsidR="002F614B">
        <w:rPr>
          <w:sz w:val="28"/>
          <w:szCs w:val="28"/>
        </w:rPr>
        <w:t>3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 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rStyle w:val="Emphasis"/>
          <w:i w:val="0"/>
          <w:sz w:val="28"/>
          <w:szCs w:val="28"/>
        </w:rPr>
        <w:t>государственного обвинителя  - помощника прокурора Симферопольского района Республики Крым</w:t>
      </w:r>
      <w:r w:rsidRPr="00500559">
        <w:rPr>
          <w:sz w:val="28"/>
          <w:szCs w:val="28"/>
        </w:rPr>
        <w:t xml:space="preserve"> </w:t>
      </w:r>
      <w:r w:rsidR="00BF0D65">
        <w:rPr>
          <w:sz w:val="28"/>
          <w:szCs w:val="28"/>
        </w:rPr>
        <w:t>***</w:t>
      </w:r>
      <w:r w:rsidR="00431A53">
        <w:rPr>
          <w:sz w:val="28"/>
          <w:szCs w:val="28"/>
        </w:rPr>
        <w:t>.</w:t>
      </w:r>
      <w:r w:rsidRPr="00500559" w:rsidR="00CC777E">
        <w:rPr>
          <w:sz w:val="28"/>
          <w:szCs w:val="28"/>
        </w:rPr>
        <w:t>,</w:t>
      </w:r>
    </w:p>
    <w:p w:rsidR="00483B7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 w:rsidR="00371A64">
        <w:rPr>
          <w:sz w:val="28"/>
          <w:szCs w:val="28"/>
        </w:rPr>
        <w:t xml:space="preserve">го </w:t>
      </w:r>
      <w:r w:rsidR="00B567B0">
        <w:rPr>
          <w:sz w:val="28"/>
          <w:szCs w:val="28"/>
        </w:rPr>
        <w:t xml:space="preserve">Бондарева </w:t>
      </w:r>
      <w:r w:rsidR="00431A53">
        <w:rPr>
          <w:sz w:val="28"/>
          <w:szCs w:val="28"/>
        </w:rPr>
        <w:t>А.</w:t>
      </w:r>
      <w:r w:rsidR="00B567B0">
        <w:rPr>
          <w:sz w:val="28"/>
          <w:szCs w:val="28"/>
        </w:rPr>
        <w:t>И.</w:t>
      </w:r>
      <w:r w:rsidRPr="00500559" w:rsidR="0006473C">
        <w:rPr>
          <w:sz w:val="28"/>
          <w:szCs w:val="28"/>
        </w:rPr>
        <w:t>,</w:t>
      </w:r>
    </w:p>
    <w:p w:rsidR="00B567B0" w:rsidRPr="00431A53" w:rsidP="00B567B0">
      <w:pPr>
        <w:ind w:firstLine="709"/>
        <w:jc w:val="both"/>
        <w:rPr>
          <w:color w:val="FF0000"/>
          <w:sz w:val="28"/>
          <w:szCs w:val="28"/>
        </w:rPr>
      </w:pPr>
      <w:r w:rsidRPr="00565945">
        <w:rPr>
          <w:sz w:val="28"/>
          <w:szCs w:val="28"/>
        </w:rPr>
        <w:t xml:space="preserve">защитника  - адвоката </w:t>
      </w:r>
      <w:r w:rsidR="00BF0D65">
        <w:rPr>
          <w:sz w:val="28"/>
          <w:szCs w:val="28"/>
        </w:rPr>
        <w:t>***</w:t>
      </w:r>
      <w:r w:rsidR="00431A53">
        <w:rPr>
          <w:sz w:val="28"/>
          <w:szCs w:val="28"/>
        </w:rPr>
        <w:t>.</w:t>
      </w:r>
      <w:r w:rsidRPr="00565945">
        <w:rPr>
          <w:sz w:val="28"/>
          <w:szCs w:val="28"/>
        </w:rPr>
        <w:t xml:space="preserve">, </w:t>
      </w:r>
      <w:r w:rsidRPr="00431A53">
        <w:rPr>
          <w:color w:val="FF0000"/>
          <w:sz w:val="28"/>
          <w:szCs w:val="28"/>
        </w:rPr>
        <w:t>действующего на основании ордера №</w:t>
      </w:r>
      <w:r w:rsidR="00BF0D65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, выданного </w:t>
      </w:r>
      <w:r w:rsidR="00BF0D65">
        <w:rPr>
          <w:color w:val="FF0000"/>
          <w:sz w:val="28"/>
          <w:szCs w:val="28"/>
        </w:rPr>
        <w:t>***</w:t>
      </w:r>
      <w:r w:rsidR="00D67DA8">
        <w:rPr>
          <w:color w:val="FF0000"/>
          <w:sz w:val="28"/>
          <w:szCs w:val="28"/>
        </w:rPr>
        <w:t xml:space="preserve"> </w:t>
      </w:r>
      <w:r w:rsidR="00BF0D65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 2023 года Адвокатским кабинетом Адвоката </w:t>
      </w:r>
      <w:r w:rsidR="00BF0D65">
        <w:rPr>
          <w:color w:val="FF0000"/>
          <w:sz w:val="28"/>
          <w:szCs w:val="28"/>
        </w:rPr>
        <w:t>***</w:t>
      </w:r>
      <w:r w:rsidR="00D67DA8">
        <w:rPr>
          <w:color w:val="FF0000"/>
          <w:sz w:val="28"/>
          <w:szCs w:val="28"/>
        </w:rPr>
        <w:t>.</w:t>
      </w:r>
      <w:r w:rsidRPr="00431A53">
        <w:rPr>
          <w:color w:val="FF0000"/>
          <w:sz w:val="28"/>
          <w:szCs w:val="28"/>
        </w:rPr>
        <w:t xml:space="preserve"> и предъявившего удостоверение № </w:t>
      </w:r>
      <w:r w:rsidR="00BF0D65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, выданное </w:t>
      </w:r>
      <w:r w:rsidR="00BF0D65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 </w:t>
      </w:r>
      <w:r w:rsidR="00BF0D65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 </w:t>
      </w:r>
      <w:r w:rsidR="00BF0D65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 года Главным управлением  Минюста России по Р</w:t>
      </w:r>
      <w:r w:rsidRPr="00431A53">
        <w:rPr>
          <w:color w:val="FF0000"/>
          <w:sz w:val="28"/>
          <w:szCs w:val="28"/>
        </w:rPr>
        <w:t>еспублике Крым и Севастополю,</w:t>
      </w:r>
    </w:p>
    <w:p w:rsidR="00FC1232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B567B0">
        <w:rPr>
          <w:sz w:val="28"/>
          <w:szCs w:val="28"/>
        </w:rPr>
        <w:t>Кучинском М.В.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FC1232" w:rsidRPr="00E60593" w:rsidP="00E60593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E60593" w:rsidR="00E36B4A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E60593" w:rsidR="00E36B4A">
        <w:rPr>
          <w:sz w:val="28"/>
          <w:szCs w:val="28"/>
        </w:rPr>
        <w:t xml:space="preserve"> года рождения, урожен</w:t>
      </w:r>
      <w:r w:rsidR="00371A64">
        <w:rPr>
          <w:sz w:val="28"/>
          <w:szCs w:val="28"/>
        </w:rPr>
        <w:t xml:space="preserve">ца </w:t>
      </w:r>
      <w:r w:rsidR="00431A53">
        <w:rPr>
          <w:sz w:val="28"/>
          <w:szCs w:val="28"/>
        </w:rPr>
        <w:t xml:space="preserve">с. </w:t>
      </w:r>
      <w:r>
        <w:rPr>
          <w:sz w:val="28"/>
          <w:szCs w:val="28"/>
        </w:rPr>
        <w:t>***</w:t>
      </w:r>
      <w:r w:rsidR="00431A53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31A53">
        <w:rPr>
          <w:sz w:val="28"/>
          <w:szCs w:val="28"/>
        </w:rPr>
        <w:t xml:space="preserve"> </w:t>
      </w:r>
      <w:r w:rsidR="006753B4">
        <w:rPr>
          <w:sz w:val="28"/>
          <w:szCs w:val="28"/>
        </w:rPr>
        <w:t xml:space="preserve">района, </w:t>
      </w:r>
      <w:r>
        <w:rPr>
          <w:sz w:val="28"/>
          <w:szCs w:val="28"/>
        </w:rPr>
        <w:t>***</w:t>
      </w:r>
      <w:r w:rsidR="006753B4">
        <w:rPr>
          <w:sz w:val="28"/>
          <w:szCs w:val="28"/>
        </w:rPr>
        <w:t xml:space="preserve"> области</w:t>
      </w:r>
      <w:r w:rsidR="008918A0">
        <w:rPr>
          <w:sz w:val="28"/>
          <w:szCs w:val="28"/>
        </w:rPr>
        <w:t>, г</w:t>
      </w:r>
      <w:r w:rsidR="002F3FDD">
        <w:rPr>
          <w:sz w:val="28"/>
          <w:szCs w:val="28"/>
        </w:rPr>
        <w:t>ражданина Российской Федерации</w:t>
      </w:r>
      <w:r w:rsidR="00371A64">
        <w:rPr>
          <w:sz w:val="28"/>
          <w:szCs w:val="28"/>
        </w:rPr>
        <w:t>, со</w:t>
      </w:r>
      <w:r w:rsidRPr="00E60593" w:rsidR="00EA68B2">
        <w:rPr>
          <w:sz w:val="28"/>
          <w:szCs w:val="28"/>
        </w:rPr>
        <w:t xml:space="preserve"> средним</w:t>
      </w:r>
      <w:r w:rsidR="002F3FDD">
        <w:rPr>
          <w:sz w:val="28"/>
          <w:szCs w:val="28"/>
        </w:rPr>
        <w:t xml:space="preserve"> </w:t>
      </w:r>
      <w:r w:rsidR="00CC777E">
        <w:rPr>
          <w:sz w:val="28"/>
          <w:szCs w:val="28"/>
        </w:rPr>
        <w:t xml:space="preserve"> </w:t>
      </w:r>
      <w:r w:rsidRPr="00E60593" w:rsidR="00EA68B2">
        <w:rPr>
          <w:sz w:val="28"/>
          <w:szCs w:val="28"/>
        </w:rPr>
        <w:t>образованием</w:t>
      </w:r>
      <w:r w:rsidR="00371A64">
        <w:rPr>
          <w:sz w:val="28"/>
          <w:szCs w:val="28"/>
        </w:rPr>
        <w:t>,</w:t>
      </w:r>
      <w:r w:rsidRPr="00E60593" w:rsidR="00EA68B2">
        <w:rPr>
          <w:sz w:val="28"/>
          <w:szCs w:val="28"/>
        </w:rPr>
        <w:t xml:space="preserve"> </w:t>
      </w:r>
      <w:r w:rsidR="00431A53">
        <w:rPr>
          <w:sz w:val="28"/>
          <w:szCs w:val="28"/>
        </w:rPr>
        <w:t xml:space="preserve">не </w:t>
      </w:r>
      <w:r w:rsidR="00371A64">
        <w:rPr>
          <w:sz w:val="28"/>
          <w:szCs w:val="28"/>
        </w:rPr>
        <w:t>женатого</w:t>
      </w:r>
      <w:r w:rsidRPr="00E60593" w:rsidR="00EA68B2">
        <w:rPr>
          <w:sz w:val="28"/>
          <w:szCs w:val="28"/>
        </w:rPr>
        <w:t>,</w:t>
      </w:r>
      <w:r w:rsidR="00371A64">
        <w:rPr>
          <w:sz w:val="28"/>
          <w:szCs w:val="28"/>
        </w:rPr>
        <w:t xml:space="preserve"> </w:t>
      </w:r>
      <w:r w:rsidR="008918A0">
        <w:rPr>
          <w:sz w:val="28"/>
          <w:szCs w:val="28"/>
        </w:rPr>
        <w:t xml:space="preserve">не </w:t>
      </w:r>
      <w:r w:rsidR="00656035">
        <w:rPr>
          <w:sz w:val="28"/>
          <w:szCs w:val="28"/>
        </w:rPr>
        <w:t>имеюще</w:t>
      </w:r>
      <w:r w:rsidR="00371A64">
        <w:rPr>
          <w:sz w:val="28"/>
          <w:szCs w:val="28"/>
        </w:rPr>
        <w:t>го</w:t>
      </w:r>
      <w:r w:rsidR="00656035">
        <w:rPr>
          <w:sz w:val="28"/>
          <w:szCs w:val="28"/>
        </w:rPr>
        <w:t xml:space="preserve"> на иждивении малолетн</w:t>
      </w:r>
      <w:r w:rsidR="00371A64">
        <w:rPr>
          <w:sz w:val="28"/>
          <w:szCs w:val="28"/>
        </w:rPr>
        <w:t xml:space="preserve">их детей </w:t>
      </w:r>
      <w:r w:rsidR="008918A0">
        <w:rPr>
          <w:sz w:val="28"/>
          <w:szCs w:val="28"/>
        </w:rPr>
        <w:t>и иных иждивенцев</w:t>
      </w:r>
      <w:r w:rsidR="002F3FDD">
        <w:rPr>
          <w:sz w:val="28"/>
          <w:szCs w:val="28"/>
        </w:rPr>
        <w:t>,</w:t>
      </w:r>
      <w:r w:rsidR="00B1310E">
        <w:rPr>
          <w:sz w:val="28"/>
          <w:szCs w:val="28"/>
        </w:rPr>
        <w:t xml:space="preserve"> </w:t>
      </w:r>
      <w:r w:rsidR="00605A12">
        <w:rPr>
          <w:sz w:val="28"/>
          <w:szCs w:val="28"/>
        </w:rPr>
        <w:t>военнообязанно</w:t>
      </w:r>
      <w:r w:rsidR="00371A64">
        <w:rPr>
          <w:sz w:val="28"/>
          <w:szCs w:val="28"/>
        </w:rPr>
        <w:t>го</w:t>
      </w:r>
      <w:r w:rsidR="00605A12">
        <w:rPr>
          <w:sz w:val="28"/>
          <w:szCs w:val="28"/>
        </w:rPr>
        <w:t xml:space="preserve">, </w:t>
      </w:r>
      <w:r w:rsidR="002F3FDD">
        <w:rPr>
          <w:sz w:val="28"/>
          <w:szCs w:val="28"/>
        </w:rPr>
        <w:t xml:space="preserve">не имеющего установленной законом группы инвалидности, официально </w:t>
      </w:r>
      <w:r w:rsidR="00DC1A5D">
        <w:rPr>
          <w:sz w:val="28"/>
          <w:szCs w:val="28"/>
        </w:rPr>
        <w:t>не трудоустроенно</w:t>
      </w:r>
      <w:r w:rsidR="00371A64">
        <w:rPr>
          <w:sz w:val="28"/>
          <w:szCs w:val="28"/>
        </w:rPr>
        <w:t>го</w:t>
      </w:r>
      <w:r w:rsidRPr="00E60593" w:rsidR="00EA68B2">
        <w:rPr>
          <w:sz w:val="28"/>
          <w:szCs w:val="28"/>
        </w:rPr>
        <w:t xml:space="preserve">, </w:t>
      </w:r>
      <w:r w:rsidR="00431A53">
        <w:rPr>
          <w:sz w:val="28"/>
          <w:szCs w:val="28"/>
        </w:rPr>
        <w:t xml:space="preserve">в силу ст. 86 УК РФ </w:t>
      </w:r>
      <w:r w:rsidR="00605A12">
        <w:rPr>
          <w:sz w:val="28"/>
          <w:szCs w:val="28"/>
        </w:rPr>
        <w:t xml:space="preserve"> </w:t>
      </w:r>
      <w:r w:rsidRPr="001A31EF" w:rsidR="00605A12">
        <w:rPr>
          <w:sz w:val="28"/>
          <w:szCs w:val="28"/>
        </w:rPr>
        <w:t>не  судимо</w:t>
      </w:r>
      <w:r w:rsidR="00371A64">
        <w:rPr>
          <w:sz w:val="28"/>
          <w:szCs w:val="28"/>
        </w:rPr>
        <w:t>го</w:t>
      </w:r>
      <w:r w:rsidRPr="001A31EF" w:rsidR="00605A12">
        <w:rPr>
          <w:sz w:val="28"/>
          <w:szCs w:val="28"/>
        </w:rPr>
        <w:t>,</w:t>
      </w:r>
      <w:r w:rsidR="00605A12">
        <w:rPr>
          <w:sz w:val="28"/>
          <w:szCs w:val="28"/>
        </w:rPr>
        <w:t xml:space="preserve">  </w:t>
      </w:r>
      <w:r w:rsidR="002F3FDD">
        <w:rPr>
          <w:sz w:val="28"/>
          <w:szCs w:val="28"/>
        </w:rPr>
        <w:t xml:space="preserve">зарегистрированного  и </w:t>
      </w:r>
      <w:r w:rsidRPr="00E60593" w:rsidR="0006473C">
        <w:rPr>
          <w:sz w:val="28"/>
          <w:szCs w:val="28"/>
        </w:rPr>
        <w:t>проживающе</w:t>
      </w:r>
      <w:r w:rsidR="00371A64">
        <w:rPr>
          <w:sz w:val="28"/>
          <w:szCs w:val="28"/>
        </w:rPr>
        <w:t>го</w:t>
      </w:r>
      <w:r w:rsidRPr="00E60593" w:rsidR="0006473C">
        <w:rPr>
          <w:sz w:val="28"/>
          <w:szCs w:val="28"/>
        </w:rPr>
        <w:t xml:space="preserve"> </w:t>
      </w:r>
      <w:r w:rsidRPr="00E60593" w:rsidR="00EA68B2">
        <w:rPr>
          <w:sz w:val="28"/>
          <w:szCs w:val="28"/>
        </w:rPr>
        <w:t xml:space="preserve">по адресу:  </w:t>
      </w:r>
      <w:r>
        <w:rPr>
          <w:sz w:val="28"/>
          <w:szCs w:val="28"/>
        </w:rPr>
        <w:t>***</w:t>
      </w:r>
      <w:r w:rsidR="002F3FDD">
        <w:rPr>
          <w:sz w:val="28"/>
          <w:szCs w:val="28"/>
        </w:rPr>
        <w:t>,</w:t>
      </w:r>
      <w:r w:rsidRPr="00E60593" w:rsidR="00EA68B2">
        <w:rPr>
          <w:sz w:val="28"/>
          <w:szCs w:val="28"/>
        </w:rPr>
        <w:t xml:space="preserve"> </w:t>
      </w:r>
    </w:p>
    <w:p w:rsidR="00FC1232" w:rsidRPr="00E60593" w:rsidP="00A10FF3">
      <w:pPr>
        <w:jc w:val="both"/>
        <w:rPr>
          <w:sz w:val="28"/>
          <w:szCs w:val="28"/>
        </w:rPr>
      </w:pPr>
      <w:r w:rsidRPr="00E60593">
        <w:rPr>
          <w:sz w:val="28"/>
          <w:szCs w:val="28"/>
        </w:rPr>
        <w:t>обвиняемо</w:t>
      </w:r>
      <w:r w:rsidR="00A10FF3"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 w:rsidRPr="00E60593" w:rsidR="00E36B4A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 xml:space="preserve"> ст. 1</w:t>
      </w:r>
      <w:r w:rsidR="00431A53">
        <w:rPr>
          <w:sz w:val="28"/>
          <w:szCs w:val="28"/>
        </w:rPr>
        <w:t>58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</w:t>
      </w:r>
    </w:p>
    <w:p w:rsidR="00404399" w:rsidRPr="00E60593" w:rsidP="00E60593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1232" w:rsidRPr="00D67DA8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 xml:space="preserve">асток № </w:t>
      </w:r>
      <w:r w:rsidRPr="00B84801" w:rsidR="00656035">
        <w:rPr>
          <w:sz w:val="28"/>
          <w:szCs w:val="28"/>
        </w:rPr>
        <w:t>81</w:t>
      </w:r>
      <w:r w:rsidRPr="00B84801">
        <w:rPr>
          <w:sz w:val="28"/>
          <w:szCs w:val="28"/>
        </w:rPr>
        <w:t xml:space="preserve">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BF0D65">
        <w:rPr>
          <w:sz w:val="28"/>
          <w:szCs w:val="28"/>
        </w:rPr>
        <w:t>***</w:t>
      </w:r>
      <w:r w:rsidRPr="00C50805">
        <w:rPr>
          <w:sz w:val="28"/>
          <w:szCs w:val="28"/>
        </w:rPr>
        <w:t>, обвиняемо</w:t>
      </w:r>
      <w:r w:rsidRPr="00C50805" w:rsidR="00371A64">
        <w:rPr>
          <w:sz w:val="28"/>
          <w:szCs w:val="28"/>
        </w:rPr>
        <w:t>го</w:t>
      </w:r>
      <w:r w:rsidRPr="00C50805">
        <w:rPr>
          <w:sz w:val="28"/>
          <w:szCs w:val="28"/>
        </w:rPr>
        <w:t xml:space="preserve"> в </w:t>
      </w:r>
      <w:r w:rsidRPr="00382274">
        <w:rPr>
          <w:sz w:val="28"/>
          <w:szCs w:val="28"/>
        </w:rPr>
        <w:t xml:space="preserve">совершении преступления, предусмотренного </w:t>
      </w:r>
      <w:r w:rsidRPr="00382274" w:rsidR="00E36B4A">
        <w:rPr>
          <w:sz w:val="28"/>
          <w:szCs w:val="28"/>
        </w:rPr>
        <w:t xml:space="preserve">ч. </w:t>
      </w:r>
      <w:r w:rsidRPr="00382274" w:rsidR="00656035">
        <w:rPr>
          <w:sz w:val="28"/>
          <w:szCs w:val="28"/>
        </w:rPr>
        <w:t>1</w:t>
      </w:r>
      <w:r w:rsidRPr="00382274" w:rsidR="00E36B4A">
        <w:rPr>
          <w:sz w:val="28"/>
          <w:szCs w:val="28"/>
        </w:rPr>
        <w:t xml:space="preserve"> ст. 1</w:t>
      </w:r>
      <w:r w:rsidR="00431A53">
        <w:rPr>
          <w:sz w:val="28"/>
          <w:szCs w:val="28"/>
        </w:rPr>
        <w:t>58</w:t>
      </w:r>
      <w:r w:rsidRPr="00382274" w:rsidR="00E36B4A">
        <w:rPr>
          <w:sz w:val="28"/>
          <w:szCs w:val="28"/>
        </w:rPr>
        <w:t xml:space="preserve"> </w:t>
      </w:r>
      <w:r w:rsidRPr="00382274">
        <w:rPr>
          <w:sz w:val="28"/>
          <w:szCs w:val="28"/>
        </w:rPr>
        <w:t>УК Российской Федерации.</w:t>
      </w:r>
    </w:p>
    <w:p w:rsidR="003948DF" w:rsidRPr="003948DF" w:rsidP="00BF0D65">
      <w:pPr>
        <w:pStyle w:val="BodyTextIndent2"/>
        <w:tabs>
          <w:tab w:val="left" w:pos="7513"/>
        </w:tabs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D67DA8">
        <w:rPr>
          <w:sz w:val="28"/>
          <w:szCs w:val="28"/>
        </w:rPr>
        <w:t>Органом предварительного следствия</w:t>
      </w:r>
      <w:r w:rsidRPr="00D67DA8" w:rsidR="00382274">
        <w:rPr>
          <w:sz w:val="28"/>
          <w:szCs w:val="28"/>
        </w:rPr>
        <w:t xml:space="preserve"> </w:t>
      </w:r>
      <w:r w:rsidR="00BF0D65">
        <w:rPr>
          <w:sz w:val="28"/>
          <w:szCs w:val="28"/>
        </w:rPr>
        <w:t>***</w:t>
      </w:r>
      <w:r w:rsidRPr="00D67DA8" w:rsidR="00382274">
        <w:rPr>
          <w:sz w:val="28"/>
          <w:szCs w:val="28"/>
        </w:rPr>
        <w:t>обвиняется в том, что</w:t>
      </w:r>
      <w:r w:rsidRPr="00D67DA8">
        <w:rPr>
          <w:sz w:val="28"/>
          <w:szCs w:val="28"/>
        </w:rPr>
        <w:t xml:space="preserve"> </w:t>
      </w:r>
      <w:r w:rsidRPr="00D67DA8" w:rsidR="00C50805">
        <w:rPr>
          <w:color w:val="FF0000"/>
          <w:sz w:val="28"/>
          <w:szCs w:val="28"/>
        </w:rPr>
        <w:t>1</w:t>
      </w:r>
      <w:r w:rsidR="00D67DA8">
        <w:rPr>
          <w:color w:val="FF0000"/>
          <w:sz w:val="28"/>
          <w:szCs w:val="28"/>
        </w:rPr>
        <w:t>9</w:t>
      </w:r>
      <w:r w:rsidRPr="00D67DA8" w:rsidR="00382274">
        <w:rPr>
          <w:color w:val="FF0000"/>
          <w:sz w:val="28"/>
          <w:szCs w:val="28"/>
        </w:rPr>
        <w:t xml:space="preserve"> апреля</w:t>
      </w:r>
      <w:r w:rsidRPr="00D67DA8" w:rsidR="00C50805">
        <w:rPr>
          <w:color w:val="FF0000"/>
          <w:sz w:val="28"/>
          <w:szCs w:val="28"/>
        </w:rPr>
        <w:t xml:space="preserve"> 202</w:t>
      </w:r>
      <w:r w:rsidRPr="00D67DA8" w:rsidR="00382274">
        <w:rPr>
          <w:color w:val="FF0000"/>
          <w:sz w:val="28"/>
          <w:szCs w:val="28"/>
        </w:rPr>
        <w:t>3</w:t>
      </w:r>
      <w:r w:rsidRPr="00D67DA8" w:rsidR="00C50805">
        <w:rPr>
          <w:color w:val="FF0000"/>
          <w:sz w:val="28"/>
          <w:szCs w:val="28"/>
        </w:rPr>
        <w:t xml:space="preserve"> года </w:t>
      </w:r>
      <w:r w:rsidR="00D67DA8">
        <w:rPr>
          <w:color w:val="FF0000"/>
          <w:sz w:val="28"/>
          <w:szCs w:val="28"/>
        </w:rPr>
        <w:t xml:space="preserve">примерно </w:t>
      </w:r>
      <w:r w:rsidRPr="00D67DA8" w:rsidR="00C50805">
        <w:rPr>
          <w:color w:val="FF0000"/>
          <w:sz w:val="28"/>
          <w:szCs w:val="28"/>
        </w:rPr>
        <w:t xml:space="preserve">в </w:t>
      </w:r>
      <w:r w:rsidR="00D67DA8">
        <w:rPr>
          <w:color w:val="FF0000"/>
          <w:sz w:val="28"/>
          <w:szCs w:val="28"/>
        </w:rPr>
        <w:t>19</w:t>
      </w:r>
      <w:r w:rsidRPr="00D67DA8" w:rsidR="001900A1">
        <w:rPr>
          <w:color w:val="FF0000"/>
          <w:sz w:val="28"/>
          <w:szCs w:val="28"/>
        </w:rPr>
        <w:t xml:space="preserve"> часов </w:t>
      </w:r>
      <w:r w:rsidR="00D67DA8">
        <w:rPr>
          <w:color w:val="FF0000"/>
          <w:sz w:val="28"/>
          <w:szCs w:val="28"/>
        </w:rPr>
        <w:t>3</w:t>
      </w:r>
      <w:r w:rsidRPr="00D67DA8" w:rsidR="00382274">
        <w:rPr>
          <w:color w:val="FF0000"/>
          <w:sz w:val="28"/>
          <w:szCs w:val="28"/>
        </w:rPr>
        <w:t>0</w:t>
      </w:r>
      <w:r w:rsidRPr="00D67DA8" w:rsidR="00C50805">
        <w:rPr>
          <w:color w:val="FF0000"/>
          <w:sz w:val="28"/>
          <w:szCs w:val="28"/>
        </w:rPr>
        <w:t xml:space="preserve"> </w:t>
      </w:r>
      <w:r w:rsidRPr="00D67DA8" w:rsidR="001900A1">
        <w:rPr>
          <w:color w:val="FF0000"/>
          <w:sz w:val="28"/>
          <w:szCs w:val="28"/>
        </w:rPr>
        <w:t>минут</w:t>
      </w:r>
      <w:r w:rsidRPr="00D67DA8" w:rsidR="00C50805">
        <w:rPr>
          <w:color w:val="FF0000"/>
          <w:sz w:val="28"/>
          <w:szCs w:val="28"/>
        </w:rPr>
        <w:t xml:space="preserve"> </w:t>
      </w:r>
      <w:r w:rsidR="00BF0D65">
        <w:rPr>
          <w:color w:val="FF0000"/>
          <w:sz w:val="28"/>
          <w:szCs w:val="28"/>
        </w:rPr>
        <w:t>***</w:t>
      </w:r>
      <w:r w:rsidRPr="00D67DA8" w:rsidR="001900A1">
        <w:rPr>
          <w:color w:val="FF0000"/>
          <w:sz w:val="28"/>
          <w:szCs w:val="28"/>
        </w:rPr>
        <w:t>,</w:t>
      </w:r>
      <w:r w:rsidRPr="00D67DA8" w:rsidR="00382274">
        <w:rPr>
          <w:color w:val="FF0000"/>
          <w:sz w:val="28"/>
          <w:szCs w:val="28"/>
        </w:rPr>
        <w:t xml:space="preserve"> </w:t>
      </w:r>
      <w:r w:rsidRPr="00D67DA8" w:rsidR="00C50805">
        <w:rPr>
          <w:color w:val="FF0000"/>
          <w:sz w:val="28"/>
          <w:szCs w:val="28"/>
        </w:rPr>
        <w:t xml:space="preserve">находясь </w:t>
      </w:r>
      <w:r w:rsidR="00D67DA8">
        <w:rPr>
          <w:color w:val="FF0000"/>
          <w:sz w:val="28"/>
          <w:szCs w:val="28"/>
        </w:rPr>
        <w:t>по месту проживания в</w:t>
      </w:r>
      <w:r w:rsidRPr="00D67DA8" w:rsidR="00C50805">
        <w:rPr>
          <w:color w:val="FF0000"/>
          <w:sz w:val="28"/>
          <w:szCs w:val="28"/>
        </w:rPr>
        <w:t xml:space="preserve"> помещении </w:t>
      </w:r>
      <w:r w:rsidR="00D67DA8">
        <w:rPr>
          <w:color w:val="FF0000"/>
          <w:sz w:val="28"/>
          <w:szCs w:val="28"/>
        </w:rPr>
        <w:t>спальной комнаты</w:t>
      </w:r>
      <w:r>
        <w:rPr>
          <w:color w:val="FF0000"/>
          <w:sz w:val="28"/>
          <w:szCs w:val="28"/>
        </w:rPr>
        <w:t xml:space="preserve"> </w:t>
      </w:r>
      <w:r w:rsidRPr="00D67DA8" w:rsidR="00C50805">
        <w:rPr>
          <w:color w:val="FF0000"/>
          <w:sz w:val="28"/>
          <w:szCs w:val="28"/>
        </w:rPr>
        <w:t>домовладени</w:t>
      </w:r>
      <w:r>
        <w:rPr>
          <w:color w:val="FF0000"/>
          <w:sz w:val="28"/>
          <w:szCs w:val="28"/>
        </w:rPr>
        <w:t>я</w:t>
      </w:r>
      <w:r w:rsidRPr="00D67DA8" w:rsidR="00C50805">
        <w:rPr>
          <w:color w:val="FF0000"/>
          <w:sz w:val="28"/>
          <w:szCs w:val="28"/>
        </w:rPr>
        <w:t xml:space="preserve"> № </w:t>
      </w:r>
      <w:r w:rsidR="00BF0D65">
        <w:rPr>
          <w:color w:val="FF0000"/>
          <w:sz w:val="28"/>
          <w:szCs w:val="28"/>
        </w:rPr>
        <w:t>**</w:t>
      </w:r>
      <w:r w:rsidRPr="00D67DA8" w:rsidR="00C50805">
        <w:rPr>
          <w:color w:val="FF0000"/>
          <w:sz w:val="28"/>
          <w:szCs w:val="28"/>
        </w:rPr>
        <w:t>, расположенного по ул.</w:t>
      </w:r>
      <w:r w:rsidRPr="00D67DA8" w:rsidR="00382274">
        <w:rPr>
          <w:color w:val="FF0000"/>
          <w:sz w:val="28"/>
          <w:szCs w:val="28"/>
        </w:rPr>
        <w:t xml:space="preserve"> </w:t>
      </w:r>
      <w:r w:rsidR="00BF0D65">
        <w:rPr>
          <w:color w:val="FF0000"/>
          <w:sz w:val="28"/>
          <w:szCs w:val="28"/>
        </w:rPr>
        <w:t>***</w:t>
      </w:r>
      <w:r w:rsidRPr="00D67DA8" w:rsidR="00C50805">
        <w:rPr>
          <w:color w:val="FF0000"/>
          <w:sz w:val="28"/>
          <w:szCs w:val="28"/>
        </w:rPr>
        <w:t xml:space="preserve">, Республики Крым, </w:t>
      </w:r>
      <w:r>
        <w:rPr>
          <w:color w:val="FF0000"/>
          <w:sz w:val="28"/>
          <w:szCs w:val="28"/>
        </w:rPr>
        <w:t xml:space="preserve">где </w:t>
      </w:r>
      <w:r w:rsidRPr="00B40440">
        <w:rPr>
          <w:sz w:val="28"/>
          <w:szCs w:val="28"/>
          <w:shd w:val="clear" w:color="auto" w:fill="FFFFFF"/>
        </w:rPr>
        <w:t xml:space="preserve">реализуя </w:t>
      </w:r>
      <w:r>
        <w:rPr>
          <w:sz w:val="28"/>
          <w:szCs w:val="28"/>
          <w:shd w:val="clear" w:color="auto" w:fill="FFFFFF"/>
        </w:rPr>
        <w:t xml:space="preserve">внезапно возникший </w:t>
      </w:r>
      <w:r w:rsidRPr="00B40440">
        <w:rPr>
          <w:sz w:val="28"/>
          <w:szCs w:val="28"/>
        </w:rPr>
        <w:t>преступный умысел, нап</w:t>
      </w:r>
      <w:r w:rsidRPr="00B40440">
        <w:rPr>
          <w:sz w:val="28"/>
          <w:szCs w:val="28"/>
        </w:rPr>
        <w:t xml:space="preserve">равленный на тайное хищение чужого имущества, действуя умышленно, из корыстных побуждений, осознавая общественную опасность и противоправность своих действий, с целью </w:t>
      </w:r>
      <w:r>
        <w:rPr>
          <w:sz w:val="28"/>
          <w:szCs w:val="28"/>
        </w:rPr>
        <w:t>обогащения</w:t>
      </w:r>
      <w:r w:rsidRPr="00B40440">
        <w:rPr>
          <w:sz w:val="28"/>
          <w:szCs w:val="28"/>
        </w:rPr>
        <w:t>, убедившись, что</w:t>
      </w:r>
      <w:r w:rsidRPr="00B40440">
        <w:rPr>
          <w:sz w:val="28"/>
          <w:szCs w:val="28"/>
        </w:rPr>
        <w:t xml:space="preserve"> </w:t>
      </w:r>
      <w:r w:rsidRPr="00B40440">
        <w:rPr>
          <w:sz w:val="28"/>
          <w:szCs w:val="28"/>
        </w:rPr>
        <w:t>за е</w:t>
      </w:r>
      <w:r>
        <w:rPr>
          <w:sz w:val="28"/>
          <w:szCs w:val="28"/>
        </w:rPr>
        <w:t>го</w:t>
      </w:r>
      <w:r w:rsidRPr="00B40440">
        <w:rPr>
          <w:sz w:val="28"/>
          <w:szCs w:val="28"/>
        </w:rPr>
        <w:t xml:space="preserve"> действиями никто не наблюдает и не препятствует престу</w:t>
      </w:r>
      <w:r w:rsidRPr="00B40440">
        <w:rPr>
          <w:sz w:val="28"/>
          <w:szCs w:val="28"/>
        </w:rPr>
        <w:t>пному деянию, путем свободного доступа тайно похитил</w:t>
      </w:r>
      <w:r>
        <w:rPr>
          <w:sz w:val="28"/>
          <w:szCs w:val="28"/>
        </w:rPr>
        <w:t xml:space="preserve"> с кошелька, который находился в незакрытом выдвижном ящике тумбочки и принадлежал его матери - Бондаревой Алле </w:t>
      </w:r>
      <w:r>
        <w:rPr>
          <w:sz w:val="28"/>
          <w:szCs w:val="28"/>
        </w:rPr>
        <w:t xml:space="preserve">Анатольевне, денежные средства в сумме 5000,00 рулей, </w:t>
      </w:r>
      <w:r w:rsidRPr="003C4B7E">
        <w:rPr>
          <w:sz w:val="28"/>
          <w:szCs w:val="28"/>
        </w:rPr>
        <w:t>принадлежащи</w:t>
      </w:r>
      <w:r>
        <w:rPr>
          <w:sz w:val="28"/>
          <w:szCs w:val="28"/>
        </w:rPr>
        <w:t>е Бондаревой Алле А</w:t>
      </w:r>
      <w:r>
        <w:rPr>
          <w:sz w:val="28"/>
          <w:szCs w:val="28"/>
        </w:rPr>
        <w:t>натольевне</w:t>
      </w:r>
      <w:r w:rsidRPr="003C4B7E">
        <w:rPr>
          <w:sz w:val="28"/>
          <w:szCs w:val="28"/>
        </w:rPr>
        <w:t xml:space="preserve">, после чего с места совершения </w:t>
      </w:r>
      <w:r w:rsidRPr="003948DF">
        <w:rPr>
          <w:sz w:val="28"/>
          <w:szCs w:val="28"/>
        </w:rPr>
        <w:t xml:space="preserve">преступления скрылся, распорядившись похищенным имуществом  по своему усмотрению, тем самым причинив </w:t>
      </w:r>
      <w:r w:rsidR="00BF0D65">
        <w:rPr>
          <w:sz w:val="28"/>
          <w:szCs w:val="28"/>
        </w:rPr>
        <w:t>***</w:t>
      </w:r>
      <w:r w:rsidRPr="003948DF">
        <w:rPr>
          <w:sz w:val="28"/>
          <w:szCs w:val="28"/>
        </w:rPr>
        <w:t>незначительный материальный</w:t>
      </w:r>
      <w:r w:rsidRPr="003948DF">
        <w:rPr>
          <w:sz w:val="28"/>
          <w:szCs w:val="28"/>
        </w:rPr>
        <w:t xml:space="preserve"> </w:t>
      </w:r>
      <w:r w:rsidRPr="003948DF">
        <w:rPr>
          <w:sz w:val="28"/>
          <w:szCs w:val="28"/>
          <w:shd w:val="clear" w:color="auto" w:fill="FFFFFF"/>
        </w:rPr>
        <w:t xml:space="preserve"> </w:t>
      </w:r>
      <w:r w:rsidRPr="003948DF">
        <w:rPr>
          <w:sz w:val="28"/>
          <w:szCs w:val="28"/>
        </w:rPr>
        <w:t xml:space="preserve">ущерб на сумму 5000,00 рублей. </w:t>
      </w:r>
    </w:p>
    <w:p w:rsidR="00C50805" w:rsidRPr="003948DF" w:rsidP="003948DF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948DF">
        <w:rPr>
          <w:rFonts w:ascii="Times New Roman" w:hAnsi="Times New Roman" w:cs="Times New Roman"/>
          <w:sz w:val="28"/>
          <w:szCs w:val="28"/>
        </w:rPr>
        <w:t>Д</w:t>
      </w:r>
      <w:r w:rsidRPr="003948DF" w:rsidR="00FC1232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="00BF0D65">
        <w:rPr>
          <w:rFonts w:ascii="Times New Roman" w:hAnsi="Times New Roman" w:cs="Times New Roman"/>
          <w:sz w:val="28"/>
          <w:szCs w:val="28"/>
        </w:rPr>
        <w:t>***</w:t>
      </w:r>
      <w:r w:rsidRPr="003948DF" w:rsidR="00D67DA8">
        <w:rPr>
          <w:rFonts w:ascii="Times New Roman" w:hAnsi="Times New Roman" w:cs="Times New Roman"/>
          <w:sz w:val="28"/>
          <w:szCs w:val="28"/>
        </w:rPr>
        <w:t xml:space="preserve"> </w:t>
      </w:r>
      <w:r w:rsidRPr="003948DF">
        <w:rPr>
          <w:rFonts w:ascii="Times New Roman" w:hAnsi="Times New Roman" w:cs="Times New Roman"/>
          <w:sz w:val="28"/>
          <w:szCs w:val="28"/>
        </w:rPr>
        <w:t>квалифицированы по</w:t>
      </w:r>
      <w:r w:rsidRPr="003948DF" w:rsidR="00FC1232">
        <w:rPr>
          <w:rFonts w:ascii="Times New Roman" w:hAnsi="Times New Roman" w:cs="Times New Roman"/>
          <w:sz w:val="28"/>
          <w:szCs w:val="28"/>
        </w:rPr>
        <w:t xml:space="preserve"> </w:t>
      </w:r>
      <w:r w:rsidRPr="003948DF" w:rsidR="00E342EE">
        <w:rPr>
          <w:rFonts w:ascii="Times New Roman" w:hAnsi="Times New Roman" w:cs="Times New Roman"/>
          <w:sz w:val="28"/>
          <w:szCs w:val="28"/>
        </w:rPr>
        <w:t xml:space="preserve">ч. </w:t>
      </w:r>
      <w:r w:rsidRPr="003948DF" w:rsidR="00656035">
        <w:rPr>
          <w:rFonts w:ascii="Times New Roman" w:hAnsi="Times New Roman" w:cs="Times New Roman"/>
          <w:sz w:val="28"/>
          <w:szCs w:val="28"/>
        </w:rPr>
        <w:t>1</w:t>
      </w:r>
      <w:r w:rsidRPr="003948DF" w:rsidR="00E342EE">
        <w:rPr>
          <w:rFonts w:ascii="Times New Roman" w:hAnsi="Times New Roman" w:cs="Times New Roman"/>
          <w:sz w:val="28"/>
          <w:szCs w:val="28"/>
        </w:rPr>
        <w:t xml:space="preserve"> ст. 1</w:t>
      </w:r>
      <w:r w:rsidRPr="003948DF" w:rsidR="00D67DA8">
        <w:rPr>
          <w:rFonts w:ascii="Times New Roman" w:hAnsi="Times New Roman" w:cs="Times New Roman"/>
          <w:sz w:val="28"/>
          <w:szCs w:val="28"/>
        </w:rPr>
        <w:t>58</w:t>
      </w:r>
      <w:r w:rsidRPr="003948DF" w:rsidR="00E60593">
        <w:rPr>
          <w:rFonts w:ascii="Times New Roman" w:hAnsi="Times New Roman" w:cs="Times New Roman"/>
          <w:sz w:val="28"/>
          <w:szCs w:val="28"/>
        </w:rPr>
        <w:t xml:space="preserve"> </w:t>
      </w:r>
      <w:r w:rsidRPr="003948DF" w:rsidR="00FC1232">
        <w:rPr>
          <w:rFonts w:ascii="Times New Roman" w:hAnsi="Times New Roman" w:cs="Times New Roman"/>
          <w:sz w:val="28"/>
          <w:szCs w:val="28"/>
        </w:rPr>
        <w:t xml:space="preserve">УК </w:t>
      </w:r>
      <w:r w:rsidRPr="003948DF" w:rsidR="00DF272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948DF" w:rsidR="00FC1232">
        <w:rPr>
          <w:rFonts w:ascii="Times New Roman" w:hAnsi="Times New Roman" w:cs="Times New Roman"/>
          <w:sz w:val="28"/>
          <w:szCs w:val="28"/>
        </w:rPr>
        <w:t xml:space="preserve">, </w:t>
      </w:r>
      <w:r w:rsidRPr="003948DF" w:rsidR="00D67DA8">
        <w:rPr>
          <w:rFonts w:ascii="Times New Roman" w:hAnsi="Times New Roman" w:cs="Times New Roman"/>
          <w:sz w:val="28"/>
          <w:szCs w:val="28"/>
        </w:rPr>
        <w:t xml:space="preserve">как  кража, то есть </w:t>
      </w:r>
      <w:hyperlink r:id="rId5" w:history="1">
        <w:r w:rsidRPr="003948DF" w:rsidR="00D67DA8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3948DF" w:rsidR="00D67DA8">
        <w:rPr>
          <w:rFonts w:ascii="Times New Roman" w:hAnsi="Times New Roman" w:cs="Times New Roman"/>
          <w:sz w:val="28"/>
          <w:szCs w:val="28"/>
        </w:rPr>
        <w:t xml:space="preserve"> чужого имущества.</w:t>
      </w:r>
    </w:p>
    <w:p w:rsidR="00787589" w:rsidRPr="00703A74" w:rsidP="00371A64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DF">
        <w:rPr>
          <w:rFonts w:ascii="Times New Roman" w:hAnsi="Times New Roman" w:cs="Times New Roman"/>
          <w:sz w:val="28"/>
          <w:szCs w:val="28"/>
        </w:rPr>
        <w:t>При ознакомлении с материалами  уголовного дела обвиняем</w:t>
      </w:r>
      <w:r w:rsidRPr="003948DF" w:rsidR="00371A64">
        <w:rPr>
          <w:rFonts w:ascii="Times New Roman" w:hAnsi="Times New Roman" w:cs="Times New Roman"/>
          <w:sz w:val="28"/>
          <w:szCs w:val="28"/>
        </w:rPr>
        <w:t xml:space="preserve">ый </w:t>
      </w:r>
      <w:r w:rsidRPr="003948DF" w:rsidR="00C50805">
        <w:rPr>
          <w:rFonts w:ascii="Times New Roman" w:hAnsi="Times New Roman" w:cs="Times New Roman"/>
          <w:sz w:val="28"/>
          <w:szCs w:val="28"/>
        </w:rPr>
        <w:t xml:space="preserve">Бондарев </w:t>
      </w:r>
      <w:r w:rsidRPr="003948DF" w:rsidR="00D67DA8">
        <w:rPr>
          <w:rFonts w:ascii="Times New Roman" w:hAnsi="Times New Roman" w:cs="Times New Roman"/>
          <w:sz w:val="28"/>
          <w:szCs w:val="28"/>
        </w:rPr>
        <w:t>А.</w:t>
      </w:r>
      <w:r w:rsidRPr="003948DF" w:rsidR="00C50805">
        <w:rPr>
          <w:rFonts w:ascii="Times New Roman" w:hAnsi="Times New Roman" w:cs="Times New Roman"/>
          <w:sz w:val="28"/>
          <w:szCs w:val="28"/>
        </w:rPr>
        <w:t>И.</w:t>
      </w:r>
      <w:r w:rsidRPr="003948DF" w:rsidR="001900A1">
        <w:rPr>
          <w:rFonts w:ascii="Times New Roman" w:hAnsi="Times New Roman" w:cs="Times New Roman"/>
          <w:sz w:val="28"/>
          <w:szCs w:val="28"/>
        </w:rPr>
        <w:t>,</w:t>
      </w:r>
      <w:r w:rsidRPr="003948DF" w:rsidR="00C45121">
        <w:rPr>
          <w:rFonts w:ascii="Times New Roman" w:hAnsi="Times New Roman" w:cs="Times New Roman"/>
          <w:sz w:val="28"/>
          <w:szCs w:val="28"/>
        </w:rPr>
        <w:t xml:space="preserve"> </w:t>
      </w:r>
      <w:r w:rsidRPr="003948DF">
        <w:rPr>
          <w:rFonts w:ascii="Times New Roman" w:hAnsi="Times New Roman" w:cs="Times New Roman"/>
          <w:sz w:val="28"/>
          <w:szCs w:val="28"/>
        </w:rPr>
        <w:t>в присутствии защитника - адвоката</w:t>
      </w:r>
      <w:r w:rsidRPr="00703A74">
        <w:rPr>
          <w:rFonts w:ascii="Times New Roman" w:hAnsi="Times New Roman" w:cs="Times New Roman"/>
          <w:sz w:val="28"/>
          <w:szCs w:val="28"/>
        </w:rPr>
        <w:t xml:space="preserve"> </w:t>
      </w:r>
      <w:r w:rsidR="00BF0D65">
        <w:rPr>
          <w:rFonts w:ascii="Times New Roman" w:hAnsi="Times New Roman" w:cs="Times New Roman"/>
          <w:sz w:val="28"/>
          <w:szCs w:val="28"/>
        </w:rPr>
        <w:t>***</w:t>
      </w:r>
      <w:r w:rsidR="00C50805">
        <w:rPr>
          <w:rFonts w:ascii="Times New Roman" w:hAnsi="Times New Roman" w:cs="Times New Roman"/>
          <w:sz w:val="28"/>
          <w:szCs w:val="28"/>
        </w:rPr>
        <w:t>.</w:t>
      </w:r>
      <w:r w:rsidR="001900A1">
        <w:rPr>
          <w:rFonts w:ascii="Times New Roman" w:hAnsi="Times New Roman" w:cs="Times New Roman"/>
          <w:sz w:val="28"/>
          <w:szCs w:val="28"/>
        </w:rPr>
        <w:t>,</w:t>
      </w:r>
      <w:r w:rsidR="008918A0">
        <w:rPr>
          <w:rFonts w:ascii="Times New Roman" w:hAnsi="Times New Roman" w:cs="Times New Roman"/>
          <w:sz w:val="28"/>
          <w:szCs w:val="28"/>
        </w:rPr>
        <w:t xml:space="preserve"> </w:t>
      </w:r>
      <w:r w:rsidRPr="00703A74">
        <w:rPr>
          <w:rFonts w:ascii="Times New Roman" w:hAnsi="Times New Roman" w:cs="Times New Roman"/>
          <w:sz w:val="28"/>
          <w:szCs w:val="28"/>
        </w:rPr>
        <w:t>заявил ходатайство о применении по данному делу особого  порядка  судебного разбирательства.</w:t>
      </w:r>
    </w:p>
    <w:p w:rsidR="00D67DA8" w:rsidRPr="00E60593" w:rsidP="00D67DA8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Бондарева А.А. 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явилась, о дате, времени и месте рассмотрения уголовного дела извещена надлежаще, в письменном </w:t>
      </w:r>
      <w:r w:rsidRPr="00E60593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е  просила </w:t>
      </w:r>
      <w:r w:rsidRPr="00E60593">
        <w:rPr>
          <w:sz w:val="28"/>
          <w:szCs w:val="28"/>
        </w:rPr>
        <w:t xml:space="preserve"> 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>Бондарева А.И. в связи с примирением</w:t>
      </w:r>
      <w:r w:rsidRPr="00E60593">
        <w:rPr>
          <w:sz w:val="28"/>
          <w:szCs w:val="28"/>
        </w:rPr>
        <w:t>, поскольку между ними состоялось фактич</w:t>
      </w:r>
      <w:r w:rsidRPr="00E60593">
        <w:rPr>
          <w:sz w:val="28"/>
          <w:szCs w:val="28"/>
        </w:rPr>
        <w:t>еское примирение, к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она </w:t>
      </w:r>
      <w:r w:rsidRPr="00E60593">
        <w:rPr>
          <w:sz w:val="28"/>
          <w:szCs w:val="28"/>
        </w:rPr>
        <w:t xml:space="preserve">не имеет, </w:t>
      </w:r>
      <w:r>
        <w:rPr>
          <w:sz w:val="28"/>
          <w:szCs w:val="28"/>
        </w:rPr>
        <w:t>ей возмещен причиненный преступлений материальный ущерб</w:t>
      </w:r>
      <w:r w:rsidRPr="00E60593">
        <w:rPr>
          <w:sz w:val="28"/>
          <w:szCs w:val="28"/>
        </w:rPr>
        <w:t xml:space="preserve">, чем </w:t>
      </w:r>
      <w:r>
        <w:rPr>
          <w:sz w:val="28"/>
          <w:szCs w:val="28"/>
        </w:rPr>
        <w:t xml:space="preserve">Бондарев А.И. </w:t>
      </w:r>
      <w:r w:rsidRPr="00E60593">
        <w:rPr>
          <w:sz w:val="28"/>
          <w:szCs w:val="28"/>
        </w:rPr>
        <w:t>загладил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>, потерпевшая Бондар</w:t>
      </w:r>
      <w:r>
        <w:rPr>
          <w:sz w:val="28"/>
          <w:szCs w:val="28"/>
        </w:rPr>
        <w:t>ева А.А.  в письменном заявлении указала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 xml:space="preserve">ей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>В судебном заседании подсудим</w:t>
      </w:r>
      <w:r w:rsidRPr="00703A74" w:rsidR="00371A64">
        <w:rPr>
          <w:sz w:val="28"/>
          <w:szCs w:val="28"/>
        </w:rPr>
        <w:t xml:space="preserve">ый </w:t>
      </w:r>
      <w:r w:rsidR="00C50805">
        <w:rPr>
          <w:sz w:val="28"/>
          <w:szCs w:val="28"/>
        </w:rPr>
        <w:t xml:space="preserve">Бондарев </w:t>
      </w:r>
      <w:r w:rsidR="00D67DA8">
        <w:rPr>
          <w:sz w:val="28"/>
          <w:szCs w:val="28"/>
        </w:rPr>
        <w:t>А.</w:t>
      </w:r>
      <w:r w:rsidR="00C50805">
        <w:rPr>
          <w:sz w:val="28"/>
          <w:szCs w:val="28"/>
        </w:rPr>
        <w:t>И.</w:t>
      </w:r>
      <w:r w:rsidRPr="00703A74" w:rsidR="002F3FDD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виновн</w:t>
      </w:r>
      <w:r w:rsidRPr="00703A74" w:rsidR="00371A64">
        <w:rPr>
          <w:sz w:val="28"/>
          <w:szCs w:val="28"/>
        </w:rPr>
        <w:t>ым</w:t>
      </w:r>
      <w:r w:rsidRPr="00703A74">
        <w:rPr>
          <w:sz w:val="28"/>
          <w:szCs w:val="28"/>
        </w:rPr>
        <w:t xml:space="preserve"> себя в инкриминируемом е</w:t>
      </w:r>
      <w:r w:rsidRPr="00703A74" w:rsidR="00371A64">
        <w:rPr>
          <w:sz w:val="28"/>
          <w:szCs w:val="28"/>
        </w:rPr>
        <w:t>му</w:t>
      </w:r>
      <w:r w:rsidRPr="00703A74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деянии признал полностью, в содеянном раскаял</w:t>
      </w:r>
      <w:r w:rsidRPr="00703A74" w:rsidR="00994167">
        <w:rPr>
          <w:sz w:val="28"/>
          <w:szCs w:val="28"/>
        </w:rPr>
        <w:t>с</w:t>
      </w:r>
      <w:r w:rsidRPr="00703A74" w:rsidR="00371A64">
        <w:rPr>
          <w:sz w:val="28"/>
          <w:szCs w:val="28"/>
        </w:rPr>
        <w:t>я</w:t>
      </w:r>
      <w:r w:rsidRPr="00703A74" w:rsidR="00656035">
        <w:rPr>
          <w:sz w:val="28"/>
          <w:szCs w:val="28"/>
        </w:rPr>
        <w:t xml:space="preserve">, не возражал против удовлетворения </w:t>
      </w:r>
      <w:r w:rsidRPr="00703A74">
        <w:rPr>
          <w:sz w:val="28"/>
          <w:szCs w:val="28"/>
        </w:rPr>
        <w:t xml:space="preserve"> </w:t>
      </w:r>
      <w:r w:rsidRPr="00703A74" w:rsidR="00FC1232">
        <w:rPr>
          <w:sz w:val="28"/>
          <w:szCs w:val="28"/>
        </w:rPr>
        <w:t>ходатайств</w:t>
      </w:r>
      <w:r w:rsidRPr="00703A74" w:rsidR="00656035">
        <w:rPr>
          <w:sz w:val="28"/>
          <w:szCs w:val="28"/>
        </w:rPr>
        <w:t>а потерпевше</w:t>
      </w:r>
      <w:r w:rsidR="00D67DA8">
        <w:rPr>
          <w:sz w:val="28"/>
          <w:szCs w:val="28"/>
        </w:rPr>
        <w:t>й</w:t>
      </w:r>
      <w:r w:rsidRPr="00703A74" w:rsidR="002F3FDD">
        <w:rPr>
          <w:sz w:val="28"/>
          <w:szCs w:val="28"/>
        </w:rPr>
        <w:t xml:space="preserve"> </w:t>
      </w:r>
      <w:r w:rsidR="00C50805">
        <w:rPr>
          <w:sz w:val="28"/>
          <w:szCs w:val="28"/>
        </w:rPr>
        <w:t>Бондарев</w:t>
      </w:r>
      <w:r w:rsidR="00D67DA8">
        <w:rPr>
          <w:sz w:val="28"/>
          <w:szCs w:val="28"/>
        </w:rPr>
        <w:t>ой</w:t>
      </w:r>
      <w:r w:rsidR="00C50805">
        <w:rPr>
          <w:sz w:val="28"/>
          <w:szCs w:val="28"/>
        </w:rPr>
        <w:t xml:space="preserve"> А.</w:t>
      </w:r>
      <w:r w:rsidR="00D67DA8">
        <w:rPr>
          <w:sz w:val="28"/>
          <w:szCs w:val="28"/>
        </w:rPr>
        <w:t>А.</w:t>
      </w:r>
      <w:r w:rsidRPr="00703A74" w:rsidR="00371A64">
        <w:rPr>
          <w:sz w:val="28"/>
          <w:szCs w:val="28"/>
        </w:rPr>
        <w:t xml:space="preserve"> </w:t>
      </w:r>
      <w:r w:rsidRPr="00703A74" w:rsidR="00FC1232">
        <w:rPr>
          <w:sz w:val="28"/>
          <w:szCs w:val="28"/>
        </w:rPr>
        <w:t>о  прекращении уголовного дела в связи с примирением с потерпевш</w:t>
      </w:r>
      <w:r w:rsidRPr="00703A74" w:rsidR="002F3FDD">
        <w:rPr>
          <w:sz w:val="28"/>
          <w:szCs w:val="28"/>
        </w:rPr>
        <w:t>им</w:t>
      </w:r>
      <w:r w:rsidRPr="00703A74" w:rsidR="008B2112">
        <w:rPr>
          <w:sz w:val="28"/>
          <w:szCs w:val="28"/>
        </w:rPr>
        <w:t>.</w:t>
      </w:r>
      <w:r w:rsidRPr="00703A74" w:rsidR="00CF106B">
        <w:rPr>
          <w:sz w:val="28"/>
          <w:szCs w:val="28"/>
        </w:rPr>
        <w:t xml:space="preserve"> </w:t>
      </w:r>
      <w:r w:rsidRPr="00703A74" w:rsidR="00FC1232">
        <w:rPr>
          <w:sz w:val="28"/>
          <w:szCs w:val="28"/>
        </w:rPr>
        <w:t>Кро</w:t>
      </w:r>
      <w:r w:rsidRPr="00E60593" w:rsidR="00FC1232">
        <w:rPr>
          <w:sz w:val="28"/>
          <w:szCs w:val="28"/>
        </w:rPr>
        <w:t xml:space="preserve">ме того пояснил,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что е</w:t>
      </w:r>
      <w:r w:rsidR="00371A64">
        <w:rPr>
          <w:sz w:val="28"/>
          <w:szCs w:val="28"/>
        </w:rPr>
        <w:t>му</w:t>
      </w:r>
      <w:r w:rsidRPr="00E60593" w:rsidR="00FC1232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8B2112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 w:rsidRPr="00E60593" w:rsidR="0058418E">
        <w:rPr>
          <w:sz w:val="28"/>
          <w:szCs w:val="28"/>
        </w:rPr>
        <w:t xml:space="preserve">защитник </w:t>
      </w:r>
      <w:r w:rsidRPr="00E60593">
        <w:rPr>
          <w:sz w:val="28"/>
          <w:szCs w:val="28"/>
        </w:rPr>
        <w:t xml:space="preserve">подсудимого </w:t>
      </w:r>
      <w:r w:rsidR="00C50805">
        <w:rPr>
          <w:sz w:val="28"/>
          <w:szCs w:val="28"/>
        </w:rPr>
        <w:t xml:space="preserve">Бондарева </w:t>
      </w:r>
      <w:r w:rsidR="00D67DA8">
        <w:rPr>
          <w:sz w:val="28"/>
          <w:szCs w:val="28"/>
        </w:rPr>
        <w:t>А.</w:t>
      </w:r>
      <w:r w:rsidR="00C50805">
        <w:rPr>
          <w:sz w:val="28"/>
          <w:szCs w:val="28"/>
        </w:rPr>
        <w:t>И.</w:t>
      </w:r>
      <w:r w:rsidRPr="00703A74" w:rsidR="00C50805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>-</w:t>
      </w:r>
      <w:r w:rsidRPr="00E60593" w:rsidR="00787589">
        <w:rPr>
          <w:sz w:val="28"/>
          <w:szCs w:val="28"/>
        </w:rPr>
        <w:t xml:space="preserve"> адвокат </w:t>
      </w:r>
      <w:r w:rsidR="00BF0D65">
        <w:rPr>
          <w:sz w:val="28"/>
          <w:szCs w:val="28"/>
        </w:rPr>
        <w:t>***</w:t>
      </w:r>
      <w:r w:rsidR="00D67DA8">
        <w:rPr>
          <w:sz w:val="28"/>
          <w:szCs w:val="28"/>
        </w:rPr>
        <w:t xml:space="preserve"> С.Г.</w:t>
      </w:r>
      <w:r w:rsidR="000906DB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 xml:space="preserve">не возражал против </w:t>
      </w:r>
      <w:r w:rsidRPr="00E60593" w:rsidR="0058418E">
        <w:rPr>
          <w:sz w:val="28"/>
          <w:szCs w:val="28"/>
        </w:rPr>
        <w:t>удовлетвор</w:t>
      </w:r>
      <w:r w:rsidR="00C1200A">
        <w:rPr>
          <w:sz w:val="28"/>
          <w:szCs w:val="28"/>
        </w:rPr>
        <w:t>ения</w:t>
      </w:r>
      <w:r w:rsidRPr="00E60593" w:rsidR="0058418E">
        <w:rPr>
          <w:sz w:val="28"/>
          <w:szCs w:val="28"/>
        </w:rPr>
        <w:t xml:space="preserve"> хода</w:t>
      </w:r>
      <w:r w:rsidRPr="00E60593" w:rsidR="005C7ACC">
        <w:rPr>
          <w:sz w:val="28"/>
          <w:szCs w:val="28"/>
        </w:rPr>
        <w:t>тайств</w:t>
      </w:r>
      <w:r w:rsidR="00C12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 w:rsidR="005C7ACC">
        <w:rPr>
          <w:sz w:val="28"/>
          <w:szCs w:val="28"/>
        </w:rPr>
        <w:t>потерпевш</w:t>
      </w:r>
      <w:r w:rsidRPr="00E60593" w:rsidR="008C46FB">
        <w:rPr>
          <w:sz w:val="28"/>
          <w:szCs w:val="28"/>
        </w:rPr>
        <w:t>е</w:t>
      </w:r>
      <w:r w:rsidR="00D67DA8">
        <w:rPr>
          <w:sz w:val="28"/>
          <w:szCs w:val="28"/>
        </w:rPr>
        <w:t>й</w:t>
      </w:r>
      <w:r w:rsidR="002F3FDD">
        <w:rPr>
          <w:sz w:val="28"/>
          <w:szCs w:val="28"/>
        </w:rPr>
        <w:t xml:space="preserve"> </w:t>
      </w:r>
      <w:r w:rsidR="00631D9A">
        <w:rPr>
          <w:sz w:val="28"/>
          <w:szCs w:val="28"/>
        </w:rPr>
        <w:t>Бондарев</w:t>
      </w:r>
      <w:r w:rsidR="00D67DA8">
        <w:rPr>
          <w:sz w:val="28"/>
          <w:szCs w:val="28"/>
        </w:rPr>
        <w:t xml:space="preserve">ой </w:t>
      </w:r>
      <w:r w:rsidR="00631D9A">
        <w:rPr>
          <w:sz w:val="28"/>
          <w:szCs w:val="28"/>
        </w:rPr>
        <w:t>А.</w:t>
      </w:r>
      <w:r w:rsidR="00D67DA8">
        <w:rPr>
          <w:sz w:val="28"/>
          <w:szCs w:val="28"/>
        </w:rPr>
        <w:t>А</w:t>
      </w:r>
      <w:r w:rsidR="00631D9A">
        <w:rPr>
          <w:sz w:val="28"/>
          <w:szCs w:val="28"/>
        </w:rPr>
        <w:t>.</w:t>
      </w:r>
      <w:r w:rsidR="008918A0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 xml:space="preserve">о </w:t>
      </w:r>
      <w:r w:rsidR="00C1200A">
        <w:rPr>
          <w:sz w:val="28"/>
          <w:szCs w:val="28"/>
        </w:rPr>
        <w:t xml:space="preserve"> прекращении уголовного дела в отношении </w:t>
      </w:r>
      <w:r w:rsidR="00631D9A">
        <w:rPr>
          <w:sz w:val="28"/>
          <w:szCs w:val="28"/>
        </w:rPr>
        <w:t xml:space="preserve">Бондарева </w:t>
      </w:r>
      <w:r w:rsidR="00D67DA8">
        <w:rPr>
          <w:sz w:val="28"/>
          <w:szCs w:val="28"/>
        </w:rPr>
        <w:t>А.</w:t>
      </w:r>
      <w:r w:rsidR="00631D9A">
        <w:rPr>
          <w:sz w:val="28"/>
          <w:szCs w:val="28"/>
        </w:rPr>
        <w:t xml:space="preserve">И. </w:t>
      </w:r>
      <w:r w:rsidR="00C1200A">
        <w:rPr>
          <w:sz w:val="28"/>
          <w:szCs w:val="28"/>
        </w:rPr>
        <w:t>в связи с примирением с потерпевш</w:t>
      </w:r>
      <w:r w:rsidR="00D67DA8">
        <w:rPr>
          <w:sz w:val="28"/>
          <w:szCs w:val="28"/>
        </w:rPr>
        <w:t>ей</w:t>
      </w:r>
      <w:r w:rsidR="00C1200A">
        <w:rPr>
          <w:sz w:val="28"/>
          <w:szCs w:val="28"/>
        </w:rPr>
        <w:t>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 w:rsidR="0058418E">
        <w:rPr>
          <w:sz w:val="28"/>
          <w:szCs w:val="28"/>
        </w:rPr>
        <w:t xml:space="preserve">осударственный обвинитель </w:t>
      </w:r>
      <w:r w:rsidR="00CC777E">
        <w:rPr>
          <w:sz w:val="28"/>
          <w:szCs w:val="28"/>
        </w:rPr>
        <w:t xml:space="preserve">- </w:t>
      </w:r>
      <w:r w:rsidRPr="00DC1A5D" w:rsidR="00CC777E">
        <w:rPr>
          <w:rStyle w:val="Emphasis"/>
          <w:i w:val="0"/>
          <w:color w:val="FF0000"/>
          <w:sz w:val="28"/>
          <w:szCs w:val="28"/>
        </w:rPr>
        <w:t>помощник прокурора Симферопольского района Республики Крым</w:t>
      </w:r>
      <w:r w:rsidRPr="00DC1A5D" w:rsidR="00CC777E">
        <w:rPr>
          <w:color w:val="FF0000"/>
          <w:sz w:val="28"/>
          <w:szCs w:val="28"/>
        </w:rPr>
        <w:t xml:space="preserve"> </w:t>
      </w:r>
      <w:r w:rsidR="00BF0D65">
        <w:rPr>
          <w:color w:val="FF0000"/>
          <w:sz w:val="28"/>
          <w:szCs w:val="28"/>
        </w:rPr>
        <w:t>***</w:t>
      </w:r>
      <w:r w:rsidR="00D67DA8">
        <w:rPr>
          <w:color w:val="FF0000"/>
          <w:sz w:val="28"/>
          <w:szCs w:val="28"/>
        </w:rPr>
        <w:t>.</w:t>
      </w:r>
      <w:r w:rsidR="008918A0">
        <w:rPr>
          <w:color w:val="FF0000"/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не возражал</w:t>
      </w:r>
      <w:r w:rsidR="009E016C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против прекращения уголовного дела в отношении подсудим</w:t>
      </w:r>
      <w:r w:rsidRPr="00E60593" w:rsidR="005C7ACC">
        <w:rPr>
          <w:sz w:val="28"/>
          <w:szCs w:val="28"/>
        </w:rPr>
        <w:t>о</w:t>
      </w:r>
      <w:r w:rsidR="009E016C">
        <w:rPr>
          <w:sz w:val="28"/>
          <w:szCs w:val="28"/>
        </w:rPr>
        <w:t>го</w:t>
      </w:r>
      <w:r w:rsidR="00631D9A">
        <w:rPr>
          <w:sz w:val="28"/>
          <w:szCs w:val="28"/>
        </w:rPr>
        <w:t xml:space="preserve"> Бондарев</w:t>
      </w:r>
      <w:r w:rsidR="001900A1">
        <w:rPr>
          <w:sz w:val="28"/>
          <w:szCs w:val="28"/>
        </w:rPr>
        <w:t>а</w:t>
      </w:r>
      <w:r w:rsidR="00631D9A">
        <w:rPr>
          <w:sz w:val="28"/>
          <w:szCs w:val="28"/>
        </w:rPr>
        <w:t xml:space="preserve"> </w:t>
      </w:r>
      <w:r w:rsidR="00D67DA8">
        <w:rPr>
          <w:sz w:val="28"/>
          <w:szCs w:val="28"/>
        </w:rPr>
        <w:t>А.</w:t>
      </w:r>
      <w:r w:rsidR="00631D9A">
        <w:rPr>
          <w:sz w:val="28"/>
          <w:szCs w:val="28"/>
        </w:rPr>
        <w:t>И.</w:t>
      </w:r>
      <w:r w:rsidR="008918A0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в связи с примирением с потерпевш</w:t>
      </w:r>
      <w:r w:rsidR="00D67DA8">
        <w:rPr>
          <w:sz w:val="28"/>
          <w:szCs w:val="28"/>
        </w:rPr>
        <w:t xml:space="preserve">ей </w:t>
      </w:r>
      <w:r w:rsidR="00631D9A">
        <w:rPr>
          <w:sz w:val="28"/>
          <w:szCs w:val="28"/>
        </w:rPr>
        <w:t>Бондарев</w:t>
      </w:r>
      <w:r w:rsidR="00D67DA8">
        <w:rPr>
          <w:sz w:val="28"/>
          <w:szCs w:val="28"/>
        </w:rPr>
        <w:t>ой</w:t>
      </w:r>
      <w:r w:rsidR="00631D9A">
        <w:rPr>
          <w:sz w:val="28"/>
          <w:szCs w:val="28"/>
        </w:rPr>
        <w:t xml:space="preserve"> А.</w:t>
      </w:r>
      <w:r w:rsidR="00D67DA8">
        <w:rPr>
          <w:sz w:val="28"/>
          <w:szCs w:val="28"/>
        </w:rPr>
        <w:t>А</w:t>
      </w:r>
      <w:r w:rsidR="00631D9A">
        <w:rPr>
          <w:sz w:val="28"/>
          <w:szCs w:val="28"/>
        </w:rPr>
        <w:t xml:space="preserve">. </w:t>
      </w:r>
      <w:r w:rsidRPr="00E60593" w:rsidR="0058418E">
        <w:rPr>
          <w:sz w:val="28"/>
          <w:szCs w:val="28"/>
        </w:rPr>
        <w:t>и не усмотрел</w:t>
      </w:r>
      <w:r w:rsidR="009E016C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юридических препятствий для освобождения </w:t>
      </w:r>
      <w:r w:rsidRPr="00E60593" w:rsidR="005C7ACC">
        <w:rPr>
          <w:sz w:val="28"/>
          <w:szCs w:val="28"/>
        </w:rPr>
        <w:t>е</w:t>
      </w:r>
      <w:r w:rsidR="009E016C">
        <w:rPr>
          <w:sz w:val="28"/>
          <w:szCs w:val="28"/>
        </w:rPr>
        <w:t>го</w:t>
      </w:r>
      <w:r w:rsidRPr="00E60593" w:rsidR="0058418E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</w:t>
      </w:r>
      <w:r w:rsidRPr="00E60593">
        <w:rPr>
          <w:sz w:val="28"/>
          <w:szCs w:val="28"/>
        </w:rPr>
        <w:t>прим</w:t>
      </w:r>
      <w:r w:rsidR="00DC7DA9"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</w:t>
      </w:r>
      <w:r w:rsidRPr="00E60593">
        <w:rPr>
          <w:rFonts w:eastAsiaTheme="minorHAnsi"/>
          <w:sz w:val="28"/>
          <w:szCs w:val="28"/>
          <w:lang w:eastAsia="en-US"/>
        </w:rPr>
        <w:t xml:space="preserve">ения потерпевшего или его </w:t>
      </w:r>
      <w:r w:rsidRPr="00E60593">
        <w:rPr>
          <w:rFonts w:eastAsiaTheme="minorHAnsi"/>
          <w:sz w:val="28"/>
          <w:szCs w:val="28"/>
          <w:lang w:eastAsia="en-US"/>
        </w:rPr>
        <w:t xml:space="preserve">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4A3020" w:rsidRPr="006C7C8D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>С</w:t>
      </w:r>
      <w:r w:rsidRPr="00E60593">
        <w:rPr>
          <w:color w:val="000000"/>
          <w:sz w:val="28"/>
          <w:szCs w:val="28"/>
        </w:rPr>
        <w:t xml:space="preserve">огласно п.32. 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10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</w:t>
        </w:r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</w:t>
      </w:r>
      <w:r w:rsidRPr="00E60593">
        <w:rPr>
          <w:rFonts w:eastAsiaTheme="minorHAnsi"/>
          <w:sz w:val="28"/>
          <w:szCs w:val="28"/>
          <w:lang w:eastAsia="en-US"/>
        </w:rPr>
        <w:t xml:space="preserve">виняемым, а также то, что причиненный вред был заглажен. Исходя из этого суду надлежит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</w:t>
      </w:r>
      <w:r w:rsidRPr="006C7C8D">
        <w:rPr>
          <w:rFonts w:eastAsiaTheme="minorHAnsi"/>
          <w:sz w:val="28"/>
          <w:szCs w:val="28"/>
          <w:lang w:eastAsia="en-US"/>
        </w:rPr>
        <w:t>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6C7C8D" w:rsidRPr="006C7C8D" w:rsidP="006C7C8D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C8D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п. 2 постановления Пленума Верховного Суда РФ от 27 июня 2013 года N 19 "</w:t>
      </w:r>
      <w:r w:rsidRPr="006C7C8D">
        <w:rPr>
          <w:rFonts w:ascii="Times New Roman" w:hAnsi="Times New Roman" w:cs="Times New Roman"/>
          <w:sz w:val="28"/>
          <w:szCs w:val="28"/>
        </w:rPr>
        <w:t>О применении судами законодательства, регламентирующего основания и порядок освобождения от уголовной ответственности" в статьях 75, 76, 76.1 и 76.2 УК РФ впервые совершившим преступление следует считать, в частности, лицо: совершившее одно или несколько п</w:t>
      </w:r>
      <w:r w:rsidRPr="006C7C8D">
        <w:rPr>
          <w:rFonts w:ascii="Times New Roman" w:hAnsi="Times New Roman" w:cs="Times New Roman"/>
          <w:sz w:val="28"/>
          <w:szCs w:val="28"/>
        </w:rPr>
        <w:t>реступлений (вне зависимости от квалификации их по одной статье, части статьи или нескольким статьям Уголовного кодекса Российской Федерации), ни за одно из которых оно ранее не было осуждено; предыдущий приговор в отношении которого на момент совершения н</w:t>
      </w:r>
      <w:r w:rsidRPr="006C7C8D">
        <w:rPr>
          <w:rFonts w:ascii="Times New Roman" w:hAnsi="Times New Roman" w:cs="Times New Roman"/>
          <w:sz w:val="28"/>
          <w:szCs w:val="28"/>
        </w:rPr>
        <w:t>ового преступления не вступил в законную силу;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</w:t>
      </w:r>
      <w:r w:rsidRPr="006C7C8D">
        <w:rPr>
          <w:rFonts w:ascii="Times New Roman" w:hAnsi="Times New Roman" w:cs="Times New Roman"/>
          <w:sz w:val="28"/>
          <w:szCs w:val="28"/>
        </w:rPr>
        <w:t>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 предыдущий приговор в отношении которого вст</w:t>
      </w:r>
      <w:r w:rsidRPr="006C7C8D">
        <w:rPr>
          <w:rFonts w:ascii="Times New Roman" w:hAnsi="Times New Roman" w:cs="Times New Roman"/>
          <w:sz w:val="28"/>
          <w:szCs w:val="28"/>
        </w:rPr>
        <w:t>упил в законную силу, но на момент судебного разбирательства устранена преступность деяния, за которое лицо было осуждено; которое ранее было освобождено от уголовной ответственности.</w:t>
      </w:r>
    </w:p>
    <w:p w:rsidR="008A5B47" w:rsidRPr="00E60593" w:rsidP="006C7C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 xml:space="preserve"> </w:t>
      </w:r>
      <w:r w:rsidRPr="006C7C8D" w:rsidR="005C373F">
        <w:rPr>
          <w:sz w:val="28"/>
          <w:szCs w:val="28"/>
        </w:rPr>
        <w:t>Таким образом, п</w:t>
      </w:r>
      <w:r w:rsidRPr="006C7C8D" w:rsidR="0058418E">
        <w:rPr>
          <w:sz w:val="28"/>
          <w:szCs w:val="28"/>
        </w:rPr>
        <w:t>оложения</w:t>
      </w:r>
      <w:r w:rsidRPr="00E60593" w:rsidR="0058418E">
        <w:rPr>
          <w:sz w:val="28"/>
          <w:szCs w:val="28"/>
        </w:rPr>
        <w:t xml:space="preserve">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66045F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Из материалов</w:t>
      </w:r>
      <w:r w:rsidRPr="00E60593">
        <w:rPr>
          <w:sz w:val="28"/>
          <w:szCs w:val="28"/>
        </w:rPr>
        <w:t xml:space="preserve"> дела следует, что </w:t>
      </w:r>
      <w:r w:rsidR="00631D9A">
        <w:rPr>
          <w:sz w:val="28"/>
          <w:szCs w:val="28"/>
        </w:rPr>
        <w:t xml:space="preserve">Бондарев </w:t>
      </w:r>
      <w:r w:rsidR="00D67DA8">
        <w:rPr>
          <w:sz w:val="28"/>
          <w:szCs w:val="28"/>
        </w:rPr>
        <w:t>А.</w:t>
      </w:r>
      <w:r w:rsidR="00631D9A">
        <w:rPr>
          <w:sz w:val="28"/>
          <w:szCs w:val="28"/>
        </w:rPr>
        <w:t xml:space="preserve">И. </w:t>
      </w:r>
      <w:r w:rsidR="00D67DA8">
        <w:rPr>
          <w:sz w:val="28"/>
          <w:szCs w:val="28"/>
        </w:rPr>
        <w:t xml:space="preserve">не </w:t>
      </w:r>
      <w:r w:rsidR="00631D9A">
        <w:rPr>
          <w:sz w:val="28"/>
          <w:szCs w:val="28"/>
        </w:rPr>
        <w:t xml:space="preserve">женат,  </w:t>
      </w:r>
      <w:r w:rsidR="00D67DA8">
        <w:rPr>
          <w:sz w:val="28"/>
          <w:szCs w:val="28"/>
        </w:rPr>
        <w:t xml:space="preserve">в силу ст. 86 УК </w:t>
      </w:r>
      <w:r w:rsidR="003948DF">
        <w:rPr>
          <w:sz w:val="28"/>
          <w:szCs w:val="28"/>
        </w:rPr>
        <w:t>Р</w:t>
      </w:r>
      <w:r w:rsidR="00D67DA8">
        <w:rPr>
          <w:sz w:val="28"/>
          <w:szCs w:val="28"/>
        </w:rPr>
        <w:t xml:space="preserve">оссийской Федерации </w:t>
      </w:r>
      <w:r w:rsidR="00E53E04">
        <w:rPr>
          <w:sz w:val="28"/>
          <w:szCs w:val="28"/>
        </w:rPr>
        <w:t>не судим</w:t>
      </w:r>
      <w:r w:rsidRPr="00E60593">
        <w:rPr>
          <w:sz w:val="28"/>
          <w:szCs w:val="28"/>
        </w:rPr>
        <w:t>, обвиня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тся в совершении преступления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</w:t>
      </w:r>
      <w:r>
        <w:rPr>
          <w:sz w:val="28"/>
          <w:szCs w:val="28"/>
        </w:rPr>
        <w:t>.</w:t>
      </w:r>
      <w:r w:rsidRPr="00E60593">
        <w:rPr>
          <w:sz w:val="28"/>
          <w:szCs w:val="28"/>
        </w:rPr>
        <w:t xml:space="preserve"> 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60593" w:rsidR="0058418E">
        <w:rPr>
          <w:sz w:val="28"/>
          <w:szCs w:val="28"/>
        </w:rPr>
        <w:t>отерпевш</w:t>
      </w:r>
      <w:r w:rsidR="00D67DA8">
        <w:rPr>
          <w:sz w:val="28"/>
          <w:szCs w:val="28"/>
        </w:rPr>
        <w:t>ая</w:t>
      </w:r>
      <w:r w:rsidR="008918A0">
        <w:rPr>
          <w:sz w:val="28"/>
          <w:szCs w:val="28"/>
        </w:rPr>
        <w:t xml:space="preserve"> </w:t>
      </w:r>
      <w:r w:rsidR="00631D9A">
        <w:rPr>
          <w:sz w:val="28"/>
          <w:szCs w:val="28"/>
        </w:rPr>
        <w:t>Бондарев</w:t>
      </w:r>
      <w:r w:rsidR="00D67DA8">
        <w:rPr>
          <w:sz w:val="28"/>
          <w:szCs w:val="28"/>
        </w:rPr>
        <w:t>а</w:t>
      </w:r>
      <w:r w:rsidR="00631D9A">
        <w:rPr>
          <w:sz w:val="28"/>
          <w:szCs w:val="28"/>
        </w:rPr>
        <w:t xml:space="preserve"> А.</w:t>
      </w:r>
      <w:r w:rsidR="00D67DA8">
        <w:rPr>
          <w:sz w:val="28"/>
          <w:szCs w:val="28"/>
        </w:rPr>
        <w:t>А</w:t>
      </w:r>
      <w:r w:rsidR="00631D9A">
        <w:rPr>
          <w:sz w:val="28"/>
          <w:szCs w:val="28"/>
        </w:rPr>
        <w:t xml:space="preserve">. </w:t>
      </w:r>
      <w:r w:rsidRPr="00E60593" w:rsidR="0058418E">
        <w:rPr>
          <w:sz w:val="28"/>
          <w:szCs w:val="28"/>
        </w:rPr>
        <w:t xml:space="preserve">ходатайствует о прекращении дела в связи с примирением. </w:t>
      </w:r>
      <w:r w:rsidR="00631D9A">
        <w:rPr>
          <w:sz w:val="28"/>
          <w:szCs w:val="28"/>
        </w:rPr>
        <w:t xml:space="preserve">Бондарев </w:t>
      </w:r>
      <w:r w:rsidR="00D67DA8">
        <w:rPr>
          <w:sz w:val="28"/>
          <w:szCs w:val="28"/>
        </w:rPr>
        <w:t>А.</w:t>
      </w:r>
      <w:r w:rsidR="00631D9A">
        <w:rPr>
          <w:sz w:val="28"/>
          <w:szCs w:val="28"/>
        </w:rPr>
        <w:t xml:space="preserve">И. </w:t>
      </w:r>
      <w:r w:rsidR="003948DF">
        <w:rPr>
          <w:sz w:val="28"/>
          <w:szCs w:val="28"/>
        </w:rPr>
        <w:t xml:space="preserve">возместил причиненный преступлений материальный ущерб и </w:t>
      </w:r>
      <w:r w:rsidR="009E016C">
        <w:rPr>
          <w:sz w:val="28"/>
          <w:szCs w:val="28"/>
        </w:rPr>
        <w:t xml:space="preserve">принес извинения </w:t>
      </w:r>
      <w:r w:rsidRPr="00E60593" w:rsidR="00CF106B">
        <w:rPr>
          <w:sz w:val="28"/>
          <w:szCs w:val="28"/>
        </w:rPr>
        <w:t>потерпевше</w:t>
      </w:r>
      <w:r w:rsidR="008B2112">
        <w:rPr>
          <w:sz w:val="28"/>
          <w:szCs w:val="28"/>
        </w:rPr>
        <w:t>й стороне</w:t>
      </w:r>
      <w:r w:rsidR="009E016C">
        <w:rPr>
          <w:sz w:val="28"/>
          <w:szCs w:val="28"/>
        </w:rPr>
        <w:t xml:space="preserve">, </w:t>
      </w:r>
      <w:r w:rsidRPr="00E60593" w:rsidR="0058418E">
        <w:rPr>
          <w:sz w:val="28"/>
          <w:szCs w:val="28"/>
        </w:rPr>
        <w:t xml:space="preserve">чем загладил причиненный преступлением вред. </w:t>
      </w:r>
      <w:r w:rsidR="00C45121">
        <w:rPr>
          <w:sz w:val="28"/>
          <w:szCs w:val="28"/>
        </w:rPr>
        <w:t>Претензий материального и морального характера потерпевш</w:t>
      </w:r>
      <w:r w:rsidR="00D67DA8">
        <w:rPr>
          <w:sz w:val="28"/>
          <w:szCs w:val="28"/>
        </w:rPr>
        <w:t>ая</w:t>
      </w:r>
      <w:r w:rsidR="002F3FDD">
        <w:rPr>
          <w:sz w:val="28"/>
          <w:szCs w:val="28"/>
        </w:rPr>
        <w:t xml:space="preserve"> </w:t>
      </w:r>
      <w:r w:rsidR="00631D9A">
        <w:rPr>
          <w:sz w:val="28"/>
          <w:szCs w:val="28"/>
        </w:rPr>
        <w:t>Бондарев</w:t>
      </w:r>
      <w:r w:rsidR="00D67DA8">
        <w:rPr>
          <w:sz w:val="28"/>
          <w:szCs w:val="28"/>
        </w:rPr>
        <w:t>а</w:t>
      </w:r>
      <w:r w:rsidR="00631D9A">
        <w:rPr>
          <w:sz w:val="28"/>
          <w:szCs w:val="28"/>
        </w:rPr>
        <w:t xml:space="preserve"> А.</w:t>
      </w:r>
      <w:r w:rsidR="00D67DA8">
        <w:rPr>
          <w:sz w:val="28"/>
          <w:szCs w:val="28"/>
        </w:rPr>
        <w:t>А</w:t>
      </w:r>
      <w:r w:rsidR="00631D9A">
        <w:rPr>
          <w:sz w:val="28"/>
          <w:szCs w:val="28"/>
        </w:rPr>
        <w:t xml:space="preserve">. </w:t>
      </w:r>
      <w:r w:rsidR="00C45121">
        <w:rPr>
          <w:sz w:val="28"/>
          <w:szCs w:val="28"/>
        </w:rPr>
        <w:t xml:space="preserve">к </w:t>
      </w:r>
      <w:r w:rsidR="00631D9A">
        <w:rPr>
          <w:sz w:val="28"/>
          <w:szCs w:val="28"/>
        </w:rPr>
        <w:t xml:space="preserve">Бондареву </w:t>
      </w:r>
      <w:r w:rsidR="00D67DA8">
        <w:rPr>
          <w:sz w:val="28"/>
          <w:szCs w:val="28"/>
        </w:rPr>
        <w:t>А.</w:t>
      </w:r>
      <w:r w:rsidR="00631D9A">
        <w:rPr>
          <w:sz w:val="28"/>
          <w:szCs w:val="28"/>
        </w:rPr>
        <w:t xml:space="preserve">И. </w:t>
      </w:r>
      <w:r w:rsidR="002F3FDD">
        <w:rPr>
          <w:sz w:val="28"/>
          <w:szCs w:val="28"/>
        </w:rPr>
        <w:t>н</w:t>
      </w:r>
      <w:r w:rsidR="00C45121">
        <w:rPr>
          <w:sz w:val="28"/>
          <w:szCs w:val="28"/>
        </w:rPr>
        <w:t xml:space="preserve">е имеет. </w:t>
      </w:r>
      <w:r w:rsidRPr="00E60593" w:rsidR="0058418E">
        <w:rPr>
          <w:sz w:val="28"/>
          <w:szCs w:val="28"/>
        </w:rPr>
        <w:t xml:space="preserve">Кроме того, </w:t>
      </w:r>
      <w:r w:rsidRPr="00E60593" w:rsidR="00C373B7">
        <w:rPr>
          <w:sz w:val="28"/>
          <w:szCs w:val="28"/>
        </w:rPr>
        <w:t>мировым судьей</w:t>
      </w:r>
      <w:r w:rsidRPr="00E60593" w:rsidR="0058418E">
        <w:rPr>
          <w:sz w:val="28"/>
          <w:szCs w:val="28"/>
        </w:rPr>
        <w:t xml:space="preserve"> установлено, что подсудим</w:t>
      </w:r>
      <w:r w:rsidR="009E016C">
        <w:rPr>
          <w:sz w:val="28"/>
          <w:szCs w:val="28"/>
        </w:rPr>
        <w:t xml:space="preserve">ый </w:t>
      </w:r>
      <w:r w:rsidR="00631D9A">
        <w:rPr>
          <w:sz w:val="28"/>
          <w:szCs w:val="28"/>
        </w:rPr>
        <w:t xml:space="preserve">Бондарев </w:t>
      </w:r>
      <w:r w:rsidR="00D67DA8">
        <w:rPr>
          <w:sz w:val="28"/>
          <w:szCs w:val="28"/>
        </w:rPr>
        <w:t>А.</w:t>
      </w:r>
      <w:r w:rsidR="00631D9A">
        <w:rPr>
          <w:sz w:val="28"/>
          <w:szCs w:val="28"/>
        </w:rPr>
        <w:t xml:space="preserve">И. </w:t>
      </w:r>
      <w:r w:rsidRPr="00E60593" w:rsidR="0058418E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 w:rsidR="0058418E">
        <w:rPr>
          <w:sz w:val="28"/>
          <w:szCs w:val="28"/>
        </w:rPr>
        <w:t>т свою вину в предъявленном обвинении, обстоятельства совершения преступления не оспарива</w:t>
      </w:r>
      <w:r w:rsidRPr="00E60593" w:rsidR="00902145">
        <w:rPr>
          <w:sz w:val="28"/>
          <w:szCs w:val="28"/>
        </w:rPr>
        <w:t>е</w:t>
      </w:r>
      <w:r w:rsidRPr="00E60593" w:rsidR="0058418E">
        <w:rPr>
          <w:sz w:val="28"/>
          <w:szCs w:val="28"/>
        </w:rPr>
        <w:t xml:space="preserve">т, в содеянном </w:t>
      </w:r>
      <w:r w:rsidR="00E421AA">
        <w:rPr>
          <w:sz w:val="28"/>
          <w:szCs w:val="28"/>
        </w:rPr>
        <w:t xml:space="preserve">чистосердечно </w:t>
      </w:r>
      <w:r w:rsidRPr="00E60593" w:rsidR="0058418E">
        <w:rPr>
          <w:sz w:val="28"/>
          <w:szCs w:val="28"/>
        </w:rPr>
        <w:t>раскаива</w:t>
      </w:r>
      <w:r w:rsidRPr="00E60593" w:rsidR="00902145">
        <w:rPr>
          <w:sz w:val="28"/>
          <w:szCs w:val="28"/>
        </w:rPr>
        <w:t>е</w:t>
      </w:r>
      <w:r w:rsidRPr="00E60593" w:rsidR="0058418E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 w:rsidR="0058418E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</w:t>
      </w:r>
      <w:r w:rsidR="009E016C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примирение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</w:t>
      </w:r>
      <w:r w:rsidR="009E016C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</w:t>
      </w:r>
      <w:r w:rsidRPr="00E60593">
        <w:rPr>
          <w:sz w:val="28"/>
          <w:szCs w:val="28"/>
        </w:rPr>
        <w:t xml:space="preserve"> порядок и последствия прекращения уголовного дела по основаниям,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</w:t>
      </w:r>
      <w:r w:rsidR="009E016C"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 осно</w:t>
      </w:r>
      <w:r w:rsidRPr="00E60593">
        <w:rPr>
          <w:sz w:val="28"/>
          <w:szCs w:val="28"/>
        </w:rPr>
        <w:t>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631D9A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</w:t>
      </w:r>
      <w:r w:rsidRPr="00E60593">
        <w:rPr>
          <w:sz w:val="28"/>
          <w:szCs w:val="28"/>
        </w:rPr>
        <w:t xml:space="preserve">связи с примирением, является добровольным волеизъявлением сторон (потерпевшего и подсудимого (обвиняемого) </w:t>
      </w:r>
      <w:r w:rsidRPr="00631D9A">
        <w:rPr>
          <w:sz w:val="28"/>
          <w:szCs w:val="28"/>
        </w:rPr>
        <w:t xml:space="preserve">при отсутствии препятствий применения ст. 76 УК </w:t>
      </w:r>
      <w:r w:rsidRPr="00631D9A" w:rsidR="00BE4648">
        <w:rPr>
          <w:sz w:val="28"/>
          <w:szCs w:val="28"/>
        </w:rPr>
        <w:t xml:space="preserve">Российской Федерации </w:t>
      </w:r>
      <w:r w:rsidRPr="00631D9A">
        <w:rPr>
          <w:sz w:val="28"/>
          <w:szCs w:val="28"/>
        </w:rPr>
        <w:t xml:space="preserve">и ст. 25 УПК </w:t>
      </w:r>
      <w:r w:rsidRPr="00631D9A" w:rsidR="00BE4648">
        <w:rPr>
          <w:sz w:val="28"/>
          <w:szCs w:val="28"/>
        </w:rPr>
        <w:t>Российской Федерации</w:t>
      </w:r>
      <w:r w:rsidRPr="00631D9A">
        <w:rPr>
          <w:sz w:val="28"/>
          <w:szCs w:val="28"/>
        </w:rPr>
        <w:t>. В судебном заседании не установлено законных</w:t>
      </w:r>
      <w:r w:rsidRPr="00631D9A">
        <w:rPr>
          <w:sz w:val="28"/>
          <w:szCs w:val="28"/>
        </w:rPr>
        <w:t xml:space="preserve"> оснований, препятствующих процедуре примирения.</w:t>
      </w:r>
    </w:p>
    <w:p w:rsidR="0058418E" w:rsidP="00631D9A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9A">
        <w:rPr>
          <w:rFonts w:ascii="Times New Roman" w:hAnsi="Times New Roman" w:cs="Times New Roman"/>
          <w:sz w:val="28"/>
          <w:szCs w:val="28"/>
        </w:rPr>
        <w:t>Мировой судья считает, что исходя из личности подсудим</w:t>
      </w:r>
      <w:r w:rsidRPr="00631D9A" w:rsidR="00902145">
        <w:rPr>
          <w:rFonts w:ascii="Times New Roman" w:hAnsi="Times New Roman" w:cs="Times New Roman"/>
          <w:sz w:val="28"/>
          <w:szCs w:val="28"/>
        </w:rPr>
        <w:t>о</w:t>
      </w:r>
      <w:r w:rsidRPr="00631D9A" w:rsidR="009E016C">
        <w:rPr>
          <w:rFonts w:ascii="Times New Roman" w:hAnsi="Times New Roman" w:cs="Times New Roman"/>
          <w:sz w:val="28"/>
          <w:szCs w:val="28"/>
        </w:rPr>
        <w:t xml:space="preserve">го </w:t>
      </w:r>
      <w:r w:rsidRPr="00631D9A" w:rsidR="00631D9A">
        <w:rPr>
          <w:rFonts w:ascii="Times New Roman" w:hAnsi="Times New Roman" w:cs="Times New Roman"/>
          <w:sz w:val="28"/>
          <w:szCs w:val="28"/>
        </w:rPr>
        <w:t xml:space="preserve">Бондарева </w:t>
      </w:r>
      <w:r w:rsidR="00D67DA8">
        <w:rPr>
          <w:rFonts w:ascii="Times New Roman" w:hAnsi="Times New Roman" w:cs="Times New Roman"/>
          <w:sz w:val="28"/>
          <w:szCs w:val="28"/>
        </w:rPr>
        <w:t>А.</w:t>
      </w:r>
      <w:r w:rsidRPr="00631D9A" w:rsidR="00631D9A">
        <w:rPr>
          <w:rFonts w:ascii="Times New Roman" w:hAnsi="Times New Roman" w:cs="Times New Roman"/>
          <w:sz w:val="28"/>
          <w:szCs w:val="28"/>
        </w:rPr>
        <w:t>И.</w:t>
      </w:r>
      <w:r w:rsidRPr="00631D9A">
        <w:rPr>
          <w:rFonts w:ascii="Times New Roman" w:hAnsi="Times New Roman" w:cs="Times New Roman"/>
          <w:sz w:val="28"/>
          <w:szCs w:val="28"/>
        </w:rPr>
        <w:t xml:space="preserve">, </w:t>
      </w:r>
      <w:r w:rsidRPr="00631D9A" w:rsidR="00C96467">
        <w:rPr>
          <w:rFonts w:ascii="Times New Roman" w:hAnsi="Times New Roman" w:cs="Times New Roman"/>
          <w:sz w:val="28"/>
          <w:szCs w:val="28"/>
        </w:rPr>
        <w:t>котор</w:t>
      </w:r>
      <w:r w:rsidRPr="00631D9A" w:rsidR="009E016C">
        <w:rPr>
          <w:rFonts w:ascii="Times New Roman" w:hAnsi="Times New Roman" w:cs="Times New Roman"/>
          <w:sz w:val="28"/>
          <w:szCs w:val="28"/>
        </w:rPr>
        <w:t>ый</w:t>
      </w:r>
      <w:r w:rsidRPr="00631D9A" w:rsidR="00C96467">
        <w:rPr>
          <w:rFonts w:ascii="Times New Roman" w:hAnsi="Times New Roman" w:cs="Times New Roman"/>
          <w:sz w:val="28"/>
          <w:szCs w:val="28"/>
        </w:rPr>
        <w:t xml:space="preserve"> </w:t>
      </w:r>
      <w:r w:rsidR="003948DF">
        <w:rPr>
          <w:rFonts w:ascii="Times New Roman" w:hAnsi="Times New Roman" w:cs="Times New Roman"/>
          <w:sz w:val="28"/>
          <w:szCs w:val="28"/>
        </w:rPr>
        <w:t xml:space="preserve">согласно справки-характеристики старшего УУП и ПДН ОП № 1 ОМВД России по Симферопольскому району МВД России по Республике Крым </w:t>
      </w:r>
      <w:r w:rsidRPr="00631D9A" w:rsidR="00C96467">
        <w:rPr>
          <w:rFonts w:ascii="Times New Roman" w:hAnsi="Times New Roman" w:cs="Times New Roman"/>
          <w:sz w:val="28"/>
          <w:szCs w:val="28"/>
        </w:rPr>
        <w:t xml:space="preserve">по месту жительства характеризуется </w:t>
      </w:r>
      <w:r w:rsidR="00631D9A">
        <w:rPr>
          <w:rFonts w:ascii="Times New Roman" w:hAnsi="Times New Roman" w:cs="Times New Roman"/>
          <w:sz w:val="28"/>
          <w:szCs w:val="28"/>
        </w:rPr>
        <w:t>с посредственной стороны, с соседями поддерживает товарищеские отношения</w:t>
      </w:r>
      <w:r w:rsidRPr="00631D9A" w:rsidR="00C96467">
        <w:rPr>
          <w:rFonts w:ascii="Times New Roman" w:hAnsi="Times New Roman" w:cs="Times New Roman"/>
          <w:sz w:val="28"/>
          <w:szCs w:val="28"/>
        </w:rPr>
        <w:t>,</w:t>
      </w:r>
      <w:r w:rsidRPr="00631D9A" w:rsidR="000906DB">
        <w:rPr>
          <w:rFonts w:ascii="Times New Roman" w:hAnsi="Times New Roman" w:cs="Times New Roman"/>
          <w:sz w:val="28"/>
          <w:szCs w:val="28"/>
        </w:rPr>
        <w:t xml:space="preserve"> </w:t>
      </w:r>
      <w:r w:rsidR="00D67DA8">
        <w:rPr>
          <w:rFonts w:ascii="Times New Roman" w:hAnsi="Times New Roman" w:cs="Times New Roman"/>
          <w:sz w:val="28"/>
          <w:szCs w:val="28"/>
        </w:rPr>
        <w:t>в нарушении общественного порядка замечен не был</w:t>
      </w:r>
      <w:r w:rsidR="003948DF">
        <w:rPr>
          <w:rFonts w:ascii="Times New Roman" w:hAnsi="Times New Roman" w:cs="Times New Roman"/>
          <w:sz w:val="28"/>
          <w:szCs w:val="28"/>
        </w:rPr>
        <w:t xml:space="preserve">. Бондарев А.И. </w:t>
      </w:r>
      <w:r w:rsidRPr="00631D9A" w:rsidR="0066045F">
        <w:rPr>
          <w:rFonts w:ascii="Times New Roman" w:hAnsi="Times New Roman" w:cs="Times New Roman"/>
          <w:sz w:val="28"/>
          <w:szCs w:val="28"/>
        </w:rPr>
        <w:t xml:space="preserve"> явился с повинной, активно</w:t>
      </w:r>
      <w:r w:rsidR="0066045F">
        <w:rPr>
          <w:rFonts w:ascii="Times New Roman" w:hAnsi="Times New Roman" w:cs="Times New Roman"/>
          <w:sz w:val="28"/>
          <w:szCs w:val="28"/>
        </w:rPr>
        <w:t xml:space="preserve"> способствовал раскрытию и расследованию преступления, </w:t>
      </w:r>
      <w:r w:rsidRPr="0066045F" w:rsidR="00F240EE">
        <w:rPr>
          <w:rFonts w:ascii="Times New Roman" w:hAnsi="Times New Roman" w:cs="Times New Roman"/>
          <w:sz w:val="28"/>
          <w:szCs w:val="28"/>
        </w:rPr>
        <w:t xml:space="preserve">а также исходя из </w:t>
      </w:r>
      <w:r w:rsidRPr="0066045F">
        <w:rPr>
          <w:rFonts w:ascii="Times New Roman" w:hAnsi="Times New Roman" w:cs="Times New Roman"/>
          <w:sz w:val="28"/>
          <w:szCs w:val="28"/>
        </w:rPr>
        <w:t>поведени</w:t>
      </w:r>
      <w:r w:rsidRPr="0066045F" w:rsidR="00F868C0">
        <w:rPr>
          <w:rFonts w:ascii="Times New Roman" w:hAnsi="Times New Roman" w:cs="Times New Roman"/>
          <w:sz w:val="28"/>
          <w:szCs w:val="28"/>
        </w:rPr>
        <w:t>я</w:t>
      </w:r>
      <w:r w:rsidRPr="0066045F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Pr="0066045F" w:rsidR="00902145">
        <w:rPr>
          <w:rFonts w:ascii="Times New Roman" w:hAnsi="Times New Roman" w:cs="Times New Roman"/>
          <w:sz w:val="28"/>
          <w:szCs w:val="28"/>
        </w:rPr>
        <w:t>о</w:t>
      </w:r>
      <w:r w:rsidRPr="0066045F" w:rsidR="009E016C">
        <w:rPr>
          <w:rFonts w:ascii="Times New Roman" w:hAnsi="Times New Roman" w:cs="Times New Roman"/>
          <w:sz w:val="28"/>
          <w:szCs w:val="28"/>
        </w:rPr>
        <w:t>го</w:t>
      </w:r>
      <w:r w:rsidRPr="0066045F">
        <w:rPr>
          <w:rFonts w:ascii="Times New Roman" w:hAnsi="Times New Roman" w:cs="Times New Roman"/>
          <w:sz w:val="28"/>
          <w:szCs w:val="28"/>
        </w:rPr>
        <w:t xml:space="preserve"> после совершения преступления, исправление</w:t>
      </w:r>
      <w:r w:rsidRPr="0066045F" w:rsidR="00CF106B">
        <w:rPr>
          <w:rFonts w:ascii="Times New Roman" w:hAnsi="Times New Roman" w:cs="Times New Roman"/>
          <w:sz w:val="28"/>
          <w:szCs w:val="28"/>
        </w:rPr>
        <w:t xml:space="preserve"> </w:t>
      </w:r>
      <w:r w:rsidRPr="0066045F">
        <w:rPr>
          <w:rFonts w:ascii="Times New Roman" w:hAnsi="Times New Roman" w:cs="Times New Roman"/>
          <w:sz w:val="28"/>
          <w:szCs w:val="28"/>
        </w:rPr>
        <w:t>подсудим</w:t>
      </w:r>
      <w:r w:rsidRPr="0066045F" w:rsidR="00902145">
        <w:rPr>
          <w:rFonts w:ascii="Times New Roman" w:hAnsi="Times New Roman" w:cs="Times New Roman"/>
          <w:sz w:val="28"/>
          <w:szCs w:val="28"/>
        </w:rPr>
        <w:t>о</w:t>
      </w:r>
      <w:r w:rsidRPr="0066045F" w:rsidR="009E016C">
        <w:rPr>
          <w:rFonts w:ascii="Times New Roman" w:hAnsi="Times New Roman" w:cs="Times New Roman"/>
          <w:sz w:val="28"/>
          <w:szCs w:val="28"/>
        </w:rPr>
        <w:t>го</w:t>
      </w:r>
      <w:r w:rsidRPr="0066045F">
        <w:rPr>
          <w:rFonts w:ascii="Times New Roman" w:hAnsi="Times New Roman" w:cs="Times New Roman"/>
          <w:sz w:val="28"/>
          <w:szCs w:val="28"/>
        </w:rPr>
        <w:t xml:space="preserve"> возможно без применения к н</w:t>
      </w:r>
      <w:r w:rsidRPr="0066045F" w:rsidR="00902145">
        <w:rPr>
          <w:rFonts w:ascii="Times New Roman" w:hAnsi="Times New Roman" w:cs="Times New Roman"/>
          <w:sz w:val="28"/>
          <w:szCs w:val="28"/>
        </w:rPr>
        <w:t>е</w:t>
      </w:r>
      <w:r w:rsidRPr="0066045F" w:rsidR="009E016C">
        <w:rPr>
          <w:rFonts w:ascii="Times New Roman" w:hAnsi="Times New Roman" w:cs="Times New Roman"/>
          <w:sz w:val="28"/>
          <w:szCs w:val="28"/>
        </w:rPr>
        <w:t>му</w:t>
      </w:r>
      <w:r w:rsidRPr="0066045F">
        <w:rPr>
          <w:rFonts w:ascii="Times New Roman" w:hAnsi="Times New Roman" w:cs="Times New Roman"/>
          <w:sz w:val="28"/>
          <w:szCs w:val="28"/>
        </w:rPr>
        <w:t xml:space="preserve"> уголовного наказания</w:t>
      </w:r>
      <w:r w:rsidRPr="006C7C8D">
        <w:rPr>
          <w:rFonts w:ascii="Times New Roman" w:hAnsi="Times New Roman" w:cs="Times New Roman"/>
          <w:sz w:val="28"/>
          <w:szCs w:val="28"/>
        </w:rPr>
        <w:t xml:space="preserve">, которое впоследствии может негативно </w:t>
      </w:r>
      <w:r w:rsidRPr="006C7C8D" w:rsidR="00902145">
        <w:rPr>
          <w:rFonts w:ascii="Times New Roman" w:hAnsi="Times New Roman" w:cs="Times New Roman"/>
          <w:sz w:val="28"/>
          <w:szCs w:val="28"/>
        </w:rPr>
        <w:t>отразиться на личности подсудимо</w:t>
      </w:r>
      <w:r w:rsidR="009E016C">
        <w:rPr>
          <w:rFonts w:ascii="Times New Roman" w:hAnsi="Times New Roman" w:cs="Times New Roman"/>
          <w:sz w:val="28"/>
          <w:szCs w:val="28"/>
        </w:rPr>
        <w:t>го</w:t>
      </w:r>
      <w:r w:rsidRPr="006C7C8D">
        <w:rPr>
          <w:rFonts w:ascii="Times New Roman" w:hAnsi="Times New Roman" w:cs="Times New Roman"/>
          <w:sz w:val="28"/>
          <w:szCs w:val="28"/>
        </w:rPr>
        <w:t>.</w:t>
      </w:r>
    </w:p>
    <w:p w:rsidR="006C7C8D" w:rsidP="00192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полагает </w:t>
      </w:r>
      <w:r w:rsidRPr="00192ACD">
        <w:rPr>
          <w:sz w:val="28"/>
          <w:szCs w:val="28"/>
        </w:rPr>
        <w:t xml:space="preserve">ходатайство </w:t>
      </w:r>
      <w:r w:rsidR="00DE6645">
        <w:rPr>
          <w:sz w:val="28"/>
          <w:szCs w:val="28"/>
        </w:rPr>
        <w:t>потерпевше</w:t>
      </w:r>
      <w:r w:rsidR="00D67DA8">
        <w:rPr>
          <w:sz w:val="28"/>
          <w:szCs w:val="28"/>
        </w:rPr>
        <w:t>й</w:t>
      </w:r>
      <w:r w:rsidR="0066045F">
        <w:rPr>
          <w:sz w:val="28"/>
          <w:szCs w:val="28"/>
        </w:rPr>
        <w:t xml:space="preserve"> </w:t>
      </w:r>
      <w:r w:rsidR="00631D9A">
        <w:rPr>
          <w:sz w:val="28"/>
          <w:szCs w:val="28"/>
        </w:rPr>
        <w:t>Бондарев</w:t>
      </w:r>
      <w:r w:rsidR="00D67DA8">
        <w:rPr>
          <w:sz w:val="28"/>
          <w:szCs w:val="28"/>
        </w:rPr>
        <w:t>ой</w:t>
      </w:r>
      <w:r w:rsidR="00631D9A">
        <w:rPr>
          <w:sz w:val="28"/>
          <w:szCs w:val="28"/>
        </w:rPr>
        <w:t xml:space="preserve"> А.</w:t>
      </w:r>
      <w:r w:rsidR="00D67DA8">
        <w:rPr>
          <w:sz w:val="28"/>
          <w:szCs w:val="28"/>
        </w:rPr>
        <w:t>А</w:t>
      </w:r>
      <w:r w:rsidR="00631D9A">
        <w:rPr>
          <w:sz w:val="28"/>
          <w:szCs w:val="28"/>
        </w:rPr>
        <w:t xml:space="preserve">. </w:t>
      </w:r>
      <w:r w:rsidR="0066045F"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631D9A">
        <w:rPr>
          <w:sz w:val="28"/>
          <w:szCs w:val="28"/>
        </w:rPr>
        <w:t xml:space="preserve">Бондарева </w:t>
      </w:r>
      <w:r w:rsidR="00D67DA8">
        <w:rPr>
          <w:sz w:val="28"/>
          <w:szCs w:val="28"/>
        </w:rPr>
        <w:t>А.</w:t>
      </w:r>
      <w:r w:rsidR="00631D9A">
        <w:rPr>
          <w:sz w:val="28"/>
          <w:szCs w:val="28"/>
        </w:rPr>
        <w:t xml:space="preserve">И. </w:t>
      </w:r>
      <w:r w:rsidRPr="00192ACD">
        <w:rPr>
          <w:sz w:val="28"/>
          <w:szCs w:val="28"/>
        </w:rPr>
        <w:t>по ч. 1 ст. 1</w:t>
      </w:r>
      <w:r w:rsidR="00D67DA8">
        <w:rPr>
          <w:sz w:val="28"/>
          <w:szCs w:val="28"/>
        </w:rPr>
        <w:t>58</w:t>
      </w:r>
      <w:r w:rsidRPr="00192ACD">
        <w:rPr>
          <w:sz w:val="28"/>
          <w:szCs w:val="28"/>
        </w:rPr>
        <w:t xml:space="preserve"> УК Р</w:t>
      </w:r>
      <w:r w:rsidR="000B4DD9"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 w:rsidR="000B4DD9"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</w:t>
      </w:r>
      <w:r w:rsidRPr="00192ACD" w:rsidR="00192ACD">
        <w:rPr>
          <w:sz w:val="28"/>
          <w:szCs w:val="28"/>
        </w:rPr>
        <w:t>, поскольку между потерпевшей стороной и подсудим</w:t>
      </w:r>
      <w:r w:rsidR="009E016C">
        <w:rPr>
          <w:sz w:val="28"/>
          <w:szCs w:val="28"/>
        </w:rPr>
        <w:t>ым</w:t>
      </w:r>
      <w:r w:rsidRPr="00192ACD" w:rsid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юридических препятствий для освобождения</w:t>
      </w:r>
      <w:r w:rsidR="00192ACD">
        <w:rPr>
          <w:sz w:val="28"/>
          <w:szCs w:val="28"/>
        </w:rPr>
        <w:t xml:space="preserve"> </w:t>
      </w:r>
      <w:r w:rsidR="00631D9A">
        <w:rPr>
          <w:sz w:val="28"/>
          <w:szCs w:val="28"/>
        </w:rPr>
        <w:t xml:space="preserve">Бондарева </w:t>
      </w:r>
      <w:r w:rsidR="00D67DA8">
        <w:rPr>
          <w:sz w:val="28"/>
          <w:szCs w:val="28"/>
        </w:rPr>
        <w:t>А.</w:t>
      </w:r>
      <w:r w:rsidR="00631D9A">
        <w:rPr>
          <w:sz w:val="28"/>
          <w:szCs w:val="28"/>
        </w:rPr>
        <w:t xml:space="preserve">И. </w:t>
      </w:r>
      <w:r w:rsidRPr="00E60593" w:rsidR="00192ACD">
        <w:rPr>
          <w:sz w:val="28"/>
          <w:szCs w:val="28"/>
        </w:rPr>
        <w:t>от уголовной ответственности</w:t>
      </w:r>
      <w:r w:rsidR="00192ACD"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192ACD" w:rsidRPr="00192ACD" w:rsidP="00192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Прекращение уголовного дела  в связи с </w:t>
      </w:r>
      <w:r>
        <w:rPr>
          <w:sz w:val="28"/>
          <w:szCs w:val="28"/>
        </w:rPr>
        <w:t>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431A53" w:rsidP="00431A53">
      <w:pPr>
        <w:ind w:firstLine="709"/>
        <w:jc w:val="both"/>
        <w:rPr>
          <w:color w:val="000000" w:themeColor="text1"/>
          <w:sz w:val="28"/>
          <w:szCs w:val="28"/>
        </w:rPr>
      </w:pPr>
      <w:r w:rsidRPr="00192ACD">
        <w:rPr>
          <w:color w:val="000000" w:themeColor="text1"/>
          <w:sz w:val="28"/>
          <w:szCs w:val="28"/>
        </w:rPr>
        <w:t xml:space="preserve">Мера пресечения в </w:t>
      </w:r>
      <w:r>
        <w:rPr>
          <w:color w:val="000000" w:themeColor="text1"/>
          <w:sz w:val="28"/>
          <w:szCs w:val="28"/>
        </w:rPr>
        <w:t xml:space="preserve">отношении </w:t>
      </w:r>
      <w:r>
        <w:rPr>
          <w:sz w:val="28"/>
          <w:szCs w:val="28"/>
        </w:rPr>
        <w:t xml:space="preserve">Бондарева А.И. </w:t>
      </w:r>
      <w:r>
        <w:rPr>
          <w:color w:val="000000" w:themeColor="text1"/>
          <w:sz w:val="28"/>
          <w:szCs w:val="28"/>
        </w:rPr>
        <w:t xml:space="preserve">не избиралась, 03.05.2023 в отношении </w:t>
      </w:r>
      <w:r>
        <w:rPr>
          <w:sz w:val="28"/>
          <w:szCs w:val="28"/>
        </w:rPr>
        <w:t xml:space="preserve">Бондарева А.И. </w:t>
      </w:r>
      <w:r>
        <w:rPr>
          <w:color w:val="000000" w:themeColor="text1"/>
          <w:sz w:val="28"/>
          <w:szCs w:val="28"/>
        </w:rPr>
        <w:t>была избрана ме</w:t>
      </w:r>
      <w:r>
        <w:rPr>
          <w:color w:val="000000" w:themeColor="text1"/>
          <w:sz w:val="28"/>
          <w:szCs w:val="28"/>
        </w:rPr>
        <w:t>ра процессуального принуждения в виде обязательства о явке.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B567B0" w:rsidRPr="00FB067B" w:rsidP="00B567B0">
      <w:pPr>
        <w:ind w:firstLine="709"/>
        <w:jc w:val="both"/>
        <w:rPr>
          <w:sz w:val="28"/>
          <w:szCs w:val="28"/>
        </w:rPr>
      </w:pPr>
      <w:r w:rsidRPr="00FB067B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</w:t>
      </w:r>
      <w:r w:rsidRPr="00E60593" w:rsidR="00E11AB3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 процессуальные издержки взысканию с</w:t>
      </w:r>
      <w:r w:rsidRPr="00E60593" w:rsidR="00333699">
        <w:rPr>
          <w:sz w:val="28"/>
          <w:szCs w:val="28"/>
        </w:rPr>
        <w:t xml:space="preserve"> </w:t>
      </w:r>
      <w:r w:rsidR="00B567B0">
        <w:rPr>
          <w:sz w:val="28"/>
          <w:szCs w:val="28"/>
        </w:rPr>
        <w:t xml:space="preserve">Бондарева </w:t>
      </w:r>
      <w:r w:rsidR="00D67DA8">
        <w:rPr>
          <w:sz w:val="28"/>
          <w:szCs w:val="28"/>
        </w:rPr>
        <w:t>А.</w:t>
      </w:r>
      <w:r w:rsidR="00B567B0">
        <w:rPr>
          <w:sz w:val="28"/>
          <w:szCs w:val="28"/>
        </w:rPr>
        <w:t>И.</w:t>
      </w:r>
      <w:r w:rsidR="00E421AA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На основании изложенного, руководствуясь ст.</w:t>
      </w:r>
      <w:r w:rsidRPr="00E60593" w:rsidR="00BE4648">
        <w:rPr>
          <w:sz w:val="28"/>
          <w:szCs w:val="28"/>
        </w:rPr>
        <w:t>ст.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 w:rsidR="00192ACD"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 w:rsidR="006C7C8D">
        <w:rPr>
          <w:sz w:val="28"/>
          <w:szCs w:val="28"/>
        </w:rPr>
        <w:t xml:space="preserve">уголовное преследование </w:t>
      </w:r>
      <w:r w:rsidR="00192ACD">
        <w:rPr>
          <w:sz w:val="28"/>
          <w:szCs w:val="28"/>
        </w:rPr>
        <w:t xml:space="preserve">в отношении </w:t>
      </w:r>
      <w:r w:rsidR="00BF0D65">
        <w:rPr>
          <w:sz w:val="28"/>
          <w:szCs w:val="28"/>
        </w:rPr>
        <w:t>***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обвиняем</w:t>
      </w:r>
      <w:r w:rsidR="00192ACD">
        <w:rPr>
          <w:sz w:val="28"/>
          <w:szCs w:val="28"/>
        </w:rPr>
        <w:t>о</w:t>
      </w:r>
      <w:r w:rsidR="009E016C">
        <w:rPr>
          <w:sz w:val="28"/>
          <w:szCs w:val="28"/>
        </w:rPr>
        <w:t>го</w:t>
      </w:r>
      <w:r w:rsidRPr="00E60593" w:rsidR="00192ACD">
        <w:rPr>
          <w:sz w:val="28"/>
          <w:szCs w:val="28"/>
        </w:rPr>
        <w:t xml:space="preserve"> в совершении преступления, предусмотренного ч. </w:t>
      </w:r>
      <w:r w:rsidR="00192ACD">
        <w:rPr>
          <w:sz w:val="28"/>
          <w:szCs w:val="28"/>
        </w:rPr>
        <w:t>1</w:t>
      </w:r>
      <w:r w:rsidRPr="00E60593" w:rsidR="00192ACD">
        <w:rPr>
          <w:sz w:val="28"/>
          <w:szCs w:val="28"/>
        </w:rPr>
        <w:t xml:space="preserve"> ст. 1</w:t>
      </w:r>
      <w:r w:rsidR="00431A53">
        <w:rPr>
          <w:sz w:val="28"/>
          <w:szCs w:val="28"/>
        </w:rPr>
        <w:t>58</w:t>
      </w:r>
      <w:r w:rsidRPr="00E60593" w:rsidR="00192ACD">
        <w:rPr>
          <w:sz w:val="28"/>
          <w:szCs w:val="28"/>
        </w:rPr>
        <w:t xml:space="preserve"> УК Российской Федерации</w:t>
      </w:r>
      <w:r w:rsidR="00192ACD">
        <w:rPr>
          <w:sz w:val="28"/>
          <w:szCs w:val="28"/>
        </w:rPr>
        <w:t xml:space="preserve"> и</w:t>
      </w:r>
      <w:r w:rsidRPr="00E60593"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освободить от уголовной ответственности </w:t>
      </w:r>
      <w:r w:rsidR="00BF0D65">
        <w:rPr>
          <w:sz w:val="28"/>
          <w:szCs w:val="28"/>
        </w:rPr>
        <w:t>***</w:t>
      </w:r>
      <w:r w:rsidRPr="00E60593" w:rsidR="00605A12">
        <w:rPr>
          <w:sz w:val="28"/>
          <w:szCs w:val="28"/>
        </w:rPr>
        <w:t>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 w:rsidR="00F240EE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</w:t>
      </w:r>
      <w:r w:rsidRPr="00E60593">
        <w:rPr>
          <w:sz w:val="28"/>
          <w:szCs w:val="28"/>
        </w:rPr>
        <w:t xml:space="preserve">нии преступления, предусмотренного </w:t>
      </w:r>
      <w:r w:rsidRPr="00E60593" w:rsidR="005A212C">
        <w:rPr>
          <w:sz w:val="28"/>
          <w:szCs w:val="28"/>
        </w:rPr>
        <w:t xml:space="preserve">ч. </w:t>
      </w:r>
      <w:r w:rsidR="00C1200A">
        <w:rPr>
          <w:sz w:val="28"/>
          <w:szCs w:val="28"/>
        </w:rPr>
        <w:t>1</w:t>
      </w:r>
      <w:r w:rsidRPr="00E60593" w:rsidR="005A212C">
        <w:rPr>
          <w:sz w:val="28"/>
          <w:szCs w:val="28"/>
        </w:rPr>
        <w:t xml:space="preserve"> ст. 1</w:t>
      </w:r>
      <w:r w:rsidR="00431A53">
        <w:rPr>
          <w:sz w:val="28"/>
          <w:szCs w:val="28"/>
        </w:rPr>
        <w:t>58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Российской Федерации, </w:t>
      </w:r>
      <w:r w:rsidR="008B0B86">
        <w:rPr>
          <w:sz w:val="28"/>
          <w:szCs w:val="28"/>
        </w:rPr>
        <w:t xml:space="preserve">на </w:t>
      </w:r>
      <w:r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основани</w:t>
      </w:r>
      <w:r w:rsidR="008B0B86"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B567B0" w:rsidP="00B567B0">
      <w:pPr>
        <w:ind w:firstLine="709"/>
        <w:jc w:val="both"/>
        <w:rPr>
          <w:sz w:val="28"/>
          <w:szCs w:val="28"/>
        </w:rPr>
      </w:pPr>
      <w:r w:rsidRPr="001B08B6">
        <w:rPr>
          <w:sz w:val="28"/>
          <w:szCs w:val="28"/>
        </w:rPr>
        <w:t>Вещественные доказательства</w:t>
      </w:r>
      <w:r>
        <w:rPr>
          <w:sz w:val="28"/>
          <w:szCs w:val="28"/>
        </w:rPr>
        <w:t>:</w:t>
      </w:r>
    </w:p>
    <w:p w:rsidR="00F02D62" w:rsidRPr="001B08B6" w:rsidP="00F0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08B6">
        <w:rPr>
          <w:sz w:val="28"/>
          <w:szCs w:val="28"/>
        </w:rPr>
        <w:t xml:space="preserve"> </w:t>
      </w:r>
      <w:r w:rsidR="00431A53">
        <w:rPr>
          <w:sz w:val="28"/>
          <w:szCs w:val="28"/>
        </w:rPr>
        <w:t>денежные средства в размере 1450 рублей в количестве 6 купюр, 1 купюра номиналом 1000,00 рублей, 3 купюры номиналом по 100,00 рублей, 3</w:t>
      </w:r>
      <w:r w:rsidR="003948DF">
        <w:rPr>
          <w:sz w:val="28"/>
          <w:szCs w:val="28"/>
        </w:rPr>
        <w:t xml:space="preserve"> </w:t>
      </w:r>
      <w:r w:rsidR="00431A53">
        <w:rPr>
          <w:sz w:val="28"/>
          <w:szCs w:val="28"/>
        </w:rPr>
        <w:t xml:space="preserve">купюры номиналом по 50,00 рублей, переданные </w:t>
      </w:r>
      <w:r>
        <w:rPr>
          <w:sz w:val="28"/>
          <w:szCs w:val="28"/>
          <w:shd w:val="clear" w:color="auto" w:fill="FFFFFF"/>
        </w:rPr>
        <w:t>под сохранную расписку (л.д. 36)</w:t>
      </w:r>
      <w:r>
        <w:rPr>
          <w:sz w:val="28"/>
          <w:szCs w:val="28"/>
        </w:rPr>
        <w:t xml:space="preserve"> на ответственное хранение потерпевшей Бондаревой А.А.,   </w:t>
      </w:r>
      <w:r>
        <w:rPr>
          <w:sz w:val="28"/>
          <w:szCs w:val="28"/>
          <w:shd w:val="clear" w:color="auto" w:fill="FFFFFF"/>
        </w:rPr>
        <w:t>остав</w:t>
      </w:r>
      <w:r>
        <w:rPr>
          <w:sz w:val="28"/>
          <w:szCs w:val="28"/>
          <w:shd w:val="clear" w:color="auto" w:fill="FFFFFF"/>
        </w:rPr>
        <w:t>ить ей по принадлежности</w:t>
      </w:r>
      <w:r w:rsidRPr="001B08B6">
        <w:rPr>
          <w:sz w:val="28"/>
          <w:szCs w:val="28"/>
        </w:rPr>
        <w:t>.</w:t>
      </w:r>
    </w:p>
    <w:p w:rsidR="0058418E" w:rsidRPr="00E60593" w:rsidP="00F02D62">
      <w:pPr>
        <w:ind w:firstLine="709"/>
        <w:jc w:val="both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</w:t>
      </w:r>
      <w:r w:rsidR="002F614B"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</w:t>
      </w:r>
      <w:r w:rsidRPr="00E60593">
        <w:rPr>
          <w:sz w:val="28"/>
          <w:szCs w:val="28"/>
        </w:rPr>
        <w:t>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912571">
      <w:footerReference w:type="even" r:id="rId11"/>
      <w:footerReference w:type="default" r:id="rId12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0D65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551B3"/>
    <w:rsid w:val="0006473C"/>
    <w:rsid w:val="000906DB"/>
    <w:rsid w:val="00091E06"/>
    <w:rsid w:val="000A5654"/>
    <w:rsid w:val="000B4DD9"/>
    <w:rsid w:val="000E09F6"/>
    <w:rsid w:val="000E0BF3"/>
    <w:rsid w:val="000E2606"/>
    <w:rsid w:val="00113BE3"/>
    <w:rsid w:val="0012230F"/>
    <w:rsid w:val="001303A6"/>
    <w:rsid w:val="001377E2"/>
    <w:rsid w:val="00143A4B"/>
    <w:rsid w:val="00144CCE"/>
    <w:rsid w:val="001469AD"/>
    <w:rsid w:val="00152EF6"/>
    <w:rsid w:val="00153B9A"/>
    <w:rsid w:val="00153D8B"/>
    <w:rsid w:val="001855DB"/>
    <w:rsid w:val="001900A1"/>
    <w:rsid w:val="00192ACD"/>
    <w:rsid w:val="001964B8"/>
    <w:rsid w:val="001A0EAC"/>
    <w:rsid w:val="001A31EF"/>
    <w:rsid w:val="001A6903"/>
    <w:rsid w:val="001B08B6"/>
    <w:rsid w:val="001B0AB3"/>
    <w:rsid w:val="001B1FC9"/>
    <w:rsid w:val="001C359F"/>
    <w:rsid w:val="001D6A18"/>
    <w:rsid w:val="00201FD4"/>
    <w:rsid w:val="002072C4"/>
    <w:rsid w:val="00211851"/>
    <w:rsid w:val="002141F1"/>
    <w:rsid w:val="00252E60"/>
    <w:rsid w:val="00285E6F"/>
    <w:rsid w:val="002A2734"/>
    <w:rsid w:val="002A3C63"/>
    <w:rsid w:val="002A48B9"/>
    <w:rsid w:val="002B5498"/>
    <w:rsid w:val="002C0A77"/>
    <w:rsid w:val="002C0CF1"/>
    <w:rsid w:val="002D4BE6"/>
    <w:rsid w:val="002E7455"/>
    <w:rsid w:val="002F3FDD"/>
    <w:rsid w:val="002F614B"/>
    <w:rsid w:val="003065A1"/>
    <w:rsid w:val="00307E85"/>
    <w:rsid w:val="00312CAD"/>
    <w:rsid w:val="00314724"/>
    <w:rsid w:val="00316098"/>
    <w:rsid w:val="00333699"/>
    <w:rsid w:val="00371A64"/>
    <w:rsid w:val="00374878"/>
    <w:rsid w:val="00382274"/>
    <w:rsid w:val="003948DF"/>
    <w:rsid w:val="00395DB3"/>
    <w:rsid w:val="003C26C7"/>
    <w:rsid w:val="003C4B7E"/>
    <w:rsid w:val="003D73A6"/>
    <w:rsid w:val="003E0E3D"/>
    <w:rsid w:val="00401508"/>
    <w:rsid w:val="00404399"/>
    <w:rsid w:val="00417219"/>
    <w:rsid w:val="00431A53"/>
    <w:rsid w:val="00467111"/>
    <w:rsid w:val="00481CA9"/>
    <w:rsid w:val="00483B7D"/>
    <w:rsid w:val="00492D83"/>
    <w:rsid w:val="004A3020"/>
    <w:rsid w:val="004D24A3"/>
    <w:rsid w:val="004D59C3"/>
    <w:rsid w:val="00500559"/>
    <w:rsid w:val="0052195B"/>
    <w:rsid w:val="00523AF7"/>
    <w:rsid w:val="00540C16"/>
    <w:rsid w:val="00545D1C"/>
    <w:rsid w:val="00565945"/>
    <w:rsid w:val="0057569D"/>
    <w:rsid w:val="00575A06"/>
    <w:rsid w:val="0058418E"/>
    <w:rsid w:val="00586B82"/>
    <w:rsid w:val="005911E7"/>
    <w:rsid w:val="005A212C"/>
    <w:rsid w:val="005B2580"/>
    <w:rsid w:val="005C0BE9"/>
    <w:rsid w:val="005C373F"/>
    <w:rsid w:val="005C7ACC"/>
    <w:rsid w:val="00605A12"/>
    <w:rsid w:val="006113F1"/>
    <w:rsid w:val="0061250F"/>
    <w:rsid w:val="006162D1"/>
    <w:rsid w:val="00624C8F"/>
    <w:rsid w:val="00625EA2"/>
    <w:rsid w:val="00631D9A"/>
    <w:rsid w:val="006331B9"/>
    <w:rsid w:val="0063376C"/>
    <w:rsid w:val="006358E5"/>
    <w:rsid w:val="00642437"/>
    <w:rsid w:val="00656035"/>
    <w:rsid w:val="0066045F"/>
    <w:rsid w:val="00673C8D"/>
    <w:rsid w:val="006753B4"/>
    <w:rsid w:val="00677D11"/>
    <w:rsid w:val="006A3E58"/>
    <w:rsid w:val="006C7C8D"/>
    <w:rsid w:val="006D42D0"/>
    <w:rsid w:val="006E5A2E"/>
    <w:rsid w:val="007008EF"/>
    <w:rsid w:val="007013B0"/>
    <w:rsid w:val="00703A74"/>
    <w:rsid w:val="00706B28"/>
    <w:rsid w:val="00744749"/>
    <w:rsid w:val="007708BC"/>
    <w:rsid w:val="00787589"/>
    <w:rsid w:val="007960B9"/>
    <w:rsid w:val="007A6DD9"/>
    <w:rsid w:val="007C3E68"/>
    <w:rsid w:val="007C5FC8"/>
    <w:rsid w:val="007F0B74"/>
    <w:rsid w:val="00802BDD"/>
    <w:rsid w:val="0080694A"/>
    <w:rsid w:val="0081109E"/>
    <w:rsid w:val="0081261D"/>
    <w:rsid w:val="00821BD1"/>
    <w:rsid w:val="00827A49"/>
    <w:rsid w:val="00853F76"/>
    <w:rsid w:val="00855253"/>
    <w:rsid w:val="008626E4"/>
    <w:rsid w:val="008918A0"/>
    <w:rsid w:val="0089445F"/>
    <w:rsid w:val="0089745D"/>
    <w:rsid w:val="008A5B47"/>
    <w:rsid w:val="008B0B86"/>
    <w:rsid w:val="008B2112"/>
    <w:rsid w:val="008C46FB"/>
    <w:rsid w:val="008D65C0"/>
    <w:rsid w:val="008E2486"/>
    <w:rsid w:val="00902145"/>
    <w:rsid w:val="00912571"/>
    <w:rsid w:val="00935156"/>
    <w:rsid w:val="009452EA"/>
    <w:rsid w:val="00975F15"/>
    <w:rsid w:val="0098147C"/>
    <w:rsid w:val="00982CB4"/>
    <w:rsid w:val="00987884"/>
    <w:rsid w:val="00992075"/>
    <w:rsid w:val="00994167"/>
    <w:rsid w:val="009C5077"/>
    <w:rsid w:val="009E016C"/>
    <w:rsid w:val="009E59B9"/>
    <w:rsid w:val="00A02ADB"/>
    <w:rsid w:val="00A034AA"/>
    <w:rsid w:val="00A10FF3"/>
    <w:rsid w:val="00A342BC"/>
    <w:rsid w:val="00A476AE"/>
    <w:rsid w:val="00A47BA5"/>
    <w:rsid w:val="00A969FD"/>
    <w:rsid w:val="00AA15A5"/>
    <w:rsid w:val="00AC25B9"/>
    <w:rsid w:val="00AF2AC1"/>
    <w:rsid w:val="00AF3018"/>
    <w:rsid w:val="00AF3AFF"/>
    <w:rsid w:val="00AF46F7"/>
    <w:rsid w:val="00AF63D1"/>
    <w:rsid w:val="00B02CAB"/>
    <w:rsid w:val="00B1310E"/>
    <w:rsid w:val="00B1467F"/>
    <w:rsid w:val="00B25B47"/>
    <w:rsid w:val="00B3799E"/>
    <w:rsid w:val="00B40440"/>
    <w:rsid w:val="00B4484F"/>
    <w:rsid w:val="00B567B0"/>
    <w:rsid w:val="00B775B2"/>
    <w:rsid w:val="00B84801"/>
    <w:rsid w:val="00BA121B"/>
    <w:rsid w:val="00BA7FEB"/>
    <w:rsid w:val="00BB1E7A"/>
    <w:rsid w:val="00BC5A7E"/>
    <w:rsid w:val="00BE036E"/>
    <w:rsid w:val="00BE4648"/>
    <w:rsid w:val="00BE4733"/>
    <w:rsid w:val="00BF0D65"/>
    <w:rsid w:val="00BF7896"/>
    <w:rsid w:val="00C1200A"/>
    <w:rsid w:val="00C25EC5"/>
    <w:rsid w:val="00C2706A"/>
    <w:rsid w:val="00C3254E"/>
    <w:rsid w:val="00C34D0C"/>
    <w:rsid w:val="00C373B7"/>
    <w:rsid w:val="00C440A4"/>
    <w:rsid w:val="00C45121"/>
    <w:rsid w:val="00C50805"/>
    <w:rsid w:val="00C57E0A"/>
    <w:rsid w:val="00C76E9F"/>
    <w:rsid w:val="00C80DBF"/>
    <w:rsid w:val="00C92391"/>
    <w:rsid w:val="00C94C2D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31132"/>
    <w:rsid w:val="00D5716D"/>
    <w:rsid w:val="00D67DA8"/>
    <w:rsid w:val="00DC1A5D"/>
    <w:rsid w:val="00DC7DA9"/>
    <w:rsid w:val="00DC7E67"/>
    <w:rsid w:val="00DE6645"/>
    <w:rsid w:val="00DF2722"/>
    <w:rsid w:val="00E11AB3"/>
    <w:rsid w:val="00E301E0"/>
    <w:rsid w:val="00E342EE"/>
    <w:rsid w:val="00E36B4A"/>
    <w:rsid w:val="00E421AA"/>
    <w:rsid w:val="00E42BB9"/>
    <w:rsid w:val="00E4714F"/>
    <w:rsid w:val="00E53E04"/>
    <w:rsid w:val="00E60593"/>
    <w:rsid w:val="00EA68B2"/>
    <w:rsid w:val="00EC75B6"/>
    <w:rsid w:val="00ED3E7C"/>
    <w:rsid w:val="00EE4911"/>
    <w:rsid w:val="00EE7492"/>
    <w:rsid w:val="00F02934"/>
    <w:rsid w:val="00F02D62"/>
    <w:rsid w:val="00F1199F"/>
    <w:rsid w:val="00F17A51"/>
    <w:rsid w:val="00F240EE"/>
    <w:rsid w:val="00F3352D"/>
    <w:rsid w:val="00F352E6"/>
    <w:rsid w:val="00F4610C"/>
    <w:rsid w:val="00F50916"/>
    <w:rsid w:val="00F733BA"/>
    <w:rsid w:val="00F84F7F"/>
    <w:rsid w:val="00F868C0"/>
    <w:rsid w:val="00FA1BE2"/>
    <w:rsid w:val="00FA515A"/>
    <w:rsid w:val="00FB067B"/>
    <w:rsid w:val="00FB3A3C"/>
    <w:rsid w:val="00FB6ECD"/>
    <w:rsid w:val="00FC1232"/>
    <w:rsid w:val="00FC6CF9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6C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7C8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DDF35E53AD3E6D94F461CE2F5582A0DD665902DDF8503DF51DED4050904C0AE0C12D20865D31522EB4CI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C13E69191A12FE93FE22A88FBA224C95D0C39339F05C91826EF3FD43158CC23E25E9D854635911qEc9O" TargetMode="External" /><Relationship Id="rId6" Type="http://schemas.openxmlformats.org/officeDocument/2006/relationships/hyperlink" Target="consultantplus://offline/ref=8E07E4D45188F49A63256787DA44AC39E8EB3878B05F04F9AFDF3C2BF392C730A45746D680gC4FI" TargetMode="External" /><Relationship Id="rId7" Type="http://schemas.openxmlformats.org/officeDocument/2006/relationships/hyperlink" Target="consultantplus://offline/ref=8E07E4D45188F49A63256787DA44AC39E8EB3878B05F04F9AFDF3C2BF392C730A45746D680gC4EI" TargetMode="External" /><Relationship Id="rId8" Type="http://schemas.openxmlformats.org/officeDocument/2006/relationships/hyperlink" Target="consultantplus://offline/ref=8E07E4D45188F49A63256787DA44AC39E8EB3878B05F04F9AFDF3C2BF392C730A45746D285CBA32FgA43I" TargetMode="External" /><Relationship Id="rId9" Type="http://schemas.openxmlformats.org/officeDocument/2006/relationships/hyperlink" Target="consultantplus://offline/ref=EDDF35E53AD3E6D94F461CE2F5582A0DD6659120DE8F03DF51DED4050904C0AE0C12D208E6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ED14-EAEF-4DE3-9C7D-E699605D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