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976B6">
      <w:pPr>
        <w:ind w:firstLine="284"/>
        <w:jc w:val="both"/>
      </w:pPr>
      <w:r>
        <w:t>Дело № 01-0004/82/2019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П Р И Г О В О Р</w:t>
      </w:r>
    </w:p>
    <w:p w:rsidR="00A77B3E" w:rsidP="00A976B6">
      <w:pPr>
        <w:ind w:firstLine="284"/>
        <w:jc w:val="both"/>
      </w:pPr>
      <w:r>
        <w:t>Именем Российской Федерации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«13» марта 2019 года                                                                г. Симферополь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Мировой судья судебного участка №82 Симферопольского судебного района (Симферопольский</w:t>
      </w:r>
      <w:r>
        <w:t xml:space="preserve"> муниципальный район) Республики Крым </w:t>
      </w:r>
      <w:r>
        <w:t>Гирина</w:t>
      </w:r>
      <w:r>
        <w:t xml:space="preserve"> Л.М.,</w:t>
      </w:r>
    </w:p>
    <w:p w:rsidR="00A77B3E" w:rsidP="00A976B6">
      <w:pPr>
        <w:ind w:firstLine="284"/>
        <w:jc w:val="both"/>
      </w:pPr>
      <w:r>
        <w:t>с участием государственного обвинителя – помощника прокурора Симферопольского района Республики Крым Труханова В.А.,</w:t>
      </w:r>
    </w:p>
    <w:p w:rsidR="00A77B3E" w:rsidP="00A976B6">
      <w:pPr>
        <w:ind w:firstLine="284"/>
        <w:jc w:val="both"/>
      </w:pPr>
      <w:r>
        <w:t xml:space="preserve">подсудимого – </w:t>
      </w:r>
      <w:r>
        <w:t>фио</w:t>
      </w:r>
      <w:r>
        <w:t>,</w:t>
      </w:r>
    </w:p>
    <w:p w:rsidR="00A77B3E" w:rsidP="00A976B6">
      <w:pPr>
        <w:ind w:firstLine="284"/>
        <w:jc w:val="both"/>
      </w:pPr>
      <w:r>
        <w:t>защитника – адвоката Фирсовой И.А., действующей на основании ордера №</w:t>
      </w:r>
      <w:r>
        <w:t>219, выданного 01.03.2019 года и предъявившего удостоверение № 1284, выданное 21 декабря 2015 года Главным управлением  Минюста России по Республике Кр</w:t>
      </w:r>
      <w:r>
        <w:t>ым и Севастополю,</w:t>
      </w:r>
    </w:p>
    <w:p w:rsidR="00A77B3E" w:rsidP="00A976B6">
      <w:pPr>
        <w:ind w:firstLine="284"/>
        <w:jc w:val="both"/>
      </w:pPr>
      <w:r>
        <w:t xml:space="preserve">потерпевших –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A976B6">
      <w:pPr>
        <w:ind w:firstLine="284"/>
        <w:jc w:val="both"/>
      </w:pPr>
      <w:r>
        <w:t xml:space="preserve">при секретаре – </w:t>
      </w:r>
      <w:r>
        <w:t>Капаровой</w:t>
      </w:r>
      <w:r>
        <w:t xml:space="preserve"> М.Т.,</w:t>
      </w:r>
    </w:p>
    <w:p w:rsidR="00A77B3E" w:rsidP="00A976B6">
      <w:pPr>
        <w:ind w:firstLine="284"/>
        <w:jc w:val="both"/>
      </w:pPr>
      <w:r>
        <w:t xml:space="preserve">рассмотрев в открытом судебном </w:t>
      </w:r>
      <w:r>
        <w:t xml:space="preserve">заседании в зале судебного участка в </w:t>
      </w:r>
      <w:r>
        <w:t>г.Симферополе</w:t>
      </w:r>
      <w:r>
        <w:t xml:space="preserve"> уголовное дело в отношении:</w:t>
      </w:r>
    </w:p>
    <w:p w:rsidR="00A77B3E" w:rsidP="00A976B6">
      <w:pPr>
        <w:ind w:firstLine="284"/>
        <w:jc w:val="both"/>
      </w:pPr>
      <w:r>
        <w:t>фио</w:t>
      </w:r>
      <w:r>
        <w:t>, паспортные данные УССР, гражданина Российской Федерации, со средним образованием, военнообязанного, не женатого, не работающего, инвалидности не имеющего, зарегистрированно</w:t>
      </w:r>
      <w:r>
        <w:t xml:space="preserve">го по адресу: адрес, проживающего по адресу: адрес, ранее не судимого, </w:t>
      </w:r>
    </w:p>
    <w:p w:rsidR="00A77B3E" w:rsidP="00A976B6">
      <w:pPr>
        <w:ind w:firstLine="284"/>
        <w:jc w:val="both"/>
      </w:pPr>
      <w:r>
        <w:t xml:space="preserve">в совершении преступления, предусмотренного ч. 1 ст. 139 УК Российской Федерации, </w:t>
      </w:r>
    </w:p>
    <w:p w:rsidR="00A77B3E" w:rsidP="00A976B6">
      <w:pPr>
        <w:ind w:firstLine="284"/>
        <w:jc w:val="both"/>
      </w:pPr>
      <w:r>
        <w:t>у с т а н о в и л: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фио</w:t>
      </w:r>
      <w:r>
        <w:t xml:space="preserve"> 5 января 2019 года в период с 8:00 часов до 8:20 часов, находясь в состоянии </w:t>
      </w:r>
      <w:r>
        <w:t xml:space="preserve">алкогольного опьянения около дома № 52, расположенного по адрес в с. </w:t>
      </w:r>
      <w:r>
        <w:t>Трудолюбово</w:t>
      </w:r>
      <w:r>
        <w:t xml:space="preserve"> Симферопольского района Республики Крым, реализуя возникший преступный умысел, направленный на незаконное проникновение в жилище </w:t>
      </w:r>
      <w:r>
        <w:t>фио</w:t>
      </w:r>
      <w:r>
        <w:t xml:space="preserve"> и </w:t>
      </w:r>
      <w:r>
        <w:t>фио</w:t>
      </w:r>
      <w:r>
        <w:t>, расположенное по адресу: адрес, про</w:t>
      </w:r>
      <w:r>
        <w:t xml:space="preserve">тив их воли с целью употребления спиртных напитков, действуя умышленно с целью незаконного проникновения в жилище, не имея законных оснований на вход в указанное домовладение, в том числе, в получении разрешения </w:t>
      </w:r>
      <w:r>
        <w:t>фио</w:t>
      </w:r>
      <w:r>
        <w:t xml:space="preserve"> и </w:t>
      </w:r>
      <w:r>
        <w:t>фио</w:t>
      </w:r>
      <w:r>
        <w:t>, осознавая преступный характер дей</w:t>
      </w:r>
      <w:r>
        <w:t>ствий, понимая, что незаконно проникает в жилище, против воли проживающих в нем лиц и желая этого, руками сломал запорное устройство входной двери путем ее отгибания от рамы, после чего незаконно проник в жилище, расположенное по адресу: адрес, где находил</w:t>
      </w:r>
      <w:r>
        <w:t xml:space="preserve">ся до того, как его противоправные действия были пресечены потерпевшей </w:t>
      </w:r>
      <w:r>
        <w:t>фио</w:t>
      </w:r>
      <w:r>
        <w:t xml:space="preserve"> Осуществляя проникновение в жилище, </w:t>
      </w:r>
      <w:r>
        <w:t>фио</w:t>
      </w:r>
      <w:r>
        <w:t xml:space="preserve"> желал наступления общественно опасных последствий в виде нарушения конституционных прав </w:t>
      </w:r>
      <w:r>
        <w:t>фио</w:t>
      </w:r>
      <w:r>
        <w:t xml:space="preserve"> и </w:t>
      </w:r>
      <w:r>
        <w:t>фио</w:t>
      </w:r>
      <w:r>
        <w:t>, гарантированных ст. 25 Конституции РФ, сог</w:t>
      </w:r>
      <w:r>
        <w:t xml:space="preserve">ласно которой жилище является неприкосновенным, и никто не вправе проникнуть в жилище против воли проживающих в нем лиц, иначе как в случаях, установленных федерльным законом или на основании судебного решения.  </w:t>
      </w:r>
    </w:p>
    <w:p w:rsidR="00A77B3E" w:rsidP="00A976B6">
      <w:pPr>
        <w:ind w:firstLine="284"/>
        <w:jc w:val="both"/>
      </w:pPr>
      <w:r>
        <w:t xml:space="preserve">В судебном заседании подсудимый </w:t>
      </w:r>
      <w:r>
        <w:t>фио</w:t>
      </w:r>
      <w:r>
        <w:t xml:space="preserve"> сообщил</w:t>
      </w:r>
      <w:r>
        <w:t xml:space="preserve">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</w:t>
      </w:r>
      <w:r>
        <w:t xml:space="preserve">е в момент ознакомления с материалами уголовного дела добровольно после консультации с защитником. Последствия постановления приговора без проведения судебного разбирательства и пределы обжалования приговора </w:t>
      </w:r>
      <w:r>
        <w:t>фио</w:t>
      </w:r>
      <w:r>
        <w:t xml:space="preserve"> осознает.</w:t>
      </w:r>
    </w:p>
    <w:p w:rsidR="00A77B3E" w:rsidP="00A976B6">
      <w:pPr>
        <w:ind w:firstLine="284"/>
        <w:jc w:val="both"/>
      </w:pPr>
      <w:r>
        <w:t>Защитник Фирсова И.А. поддержала з</w:t>
      </w:r>
      <w:r>
        <w:t xml:space="preserve">аявленное </w:t>
      </w:r>
      <w:r>
        <w:t>фио</w:t>
      </w:r>
      <w:r>
        <w:t xml:space="preserve"> ходатайство о постановлении приговора без проведения судебного разбирательства, в порядке особого производства, не оспаривала законность и допустимость имеющихся в деле доказательств и не заявила о нарушении прав подсудимого в ходе предварите</w:t>
      </w:r>
      <w:r>
        <w:t>льного следствия.</w:t>
      </w:r>
    </w:p>
    <w:p w:rsidR="00A77B3E" w:rsidP="00A976B6">
      <w:pPr>
        <w:ind w:firstLine="284"/>
        <w:jc w:val="both"/>
      </w:pPr>
      <w:r>
        <w:t xml:space="preserve">Государственный обвинитель не возражал против дальнейшего производства по уголовному делу с применением особого порядка судебного разбирательства, поскольку </w:t>
      </w:r>
      <w:r>
        <w:t>фио</w:t>
      </w:r>
      <w:r>
        <w:t xml:space="preserve"> совершил преступление, наказание за которое не превышает 10-и лет лишения сво</w:t>
      </w:r>
      <w:r>
        <w:t>боды, что не противоречит требованиям ч. 1 ст. 314 УПК РФ, кроме того соблюдены все необходимые для этого условия.</w:t>
      </w:r>
    </w:p>
    <w:p w:rsidR="00A77B3E" w:rsidP="00A976B6">
      <w:pPr>
        <w:ind w:firstLine="284"/>
        <w:jc w:val="both"/>
      </w:pPr>
      <w:r>
        <w:t xml:space="preserve">Потерпевшие </w:t>
      </w:r>
      <w:r>
        <w:t>фио</w:t>
      </w:r>
      <w:r>
        <w:t xml:space="preserve"> и </w:t>
      </w:r>
      <w:r>
        <w:t>фио</w:t>
      </w:r>
      <w:r>
        <w:t xml:space="preserve"> в судебном заседании после разъяснения им судом оснований и последствий постановления приговора в особом порядке вырази</w:t>
      </w:r>
      <w:r>
        <w:t xml:space="preserve">ли согласие на рассмотрении дела в особом порядке судебного разбирательства. </w:t>
      </w:r>
    </w:p>
    <w:p w:rsidR="00A77B3E" w:rsidP="00A976B6">
      <w:pPr>
        <w:ind w:firstLine="284"/>
        <w:jc w:val="both"/>
      </w:pPr>
      <w:r>
        <w:t>Выслушав подсудимого, защитника, государственного обвинителя, потерпевших, мировой судья учитывает, что наказание за преступление, предусмотренное ч. 1 ст. 139 УК РФ, не превышае</w:t>
      </w:r>
      <w:r>
        <w:t>т десяти лет лишения свободы, оснований сомневаться в добровольном согласии подсудимого с предъявленным обвинением и соблюдении условий уголовно-процессуального закона, при которых подсудимым заявлено ходатайство о постановлении приговора без проведения су</w:t>
      </w:r>
      <w:r>
        <w:t>дебного разбирательства, не имеется. Также, не усматривается обстоятельств, указывающих на необходимость возвращения уголовного дела прокурору и  препятствий для постановления законного, обоснованного и справедливого приговора, в связи с чем, мировым судье</w:t>
      </w:r>
      <w:r>
        <w:t>й принято решение о постановлении приговора без проведения судебного разбирательства по правилам главы 40 УПК РФ.</w:t>
      </w:r>
    </w:p>
    <w:p w:rsidR="00A77B3E" w:rsidP="00A976B6">
      <w:pPr>
        <w:ind w:firstLine="284"/>
        <w:jc w:val="both"/>
      </w:pPr>
      <w:r>
        <w:t>Мировой судья приходит к выводу о том, что обвинение, с которым согласился подсудимый, обоснованно, подтверждается доказательствами, собранным</w:t>
      </w:r>
      <w:r>
        <w:t xml:space="preserve">и по делу, в связи с чем находит доказанной вину подсудимого </w:t>
      </w:r>
      <w:r>
        <w:t>фио</w:t>
      </w:r>
      <w:r>
        <w:t xml:space="preserve"> в предъявленном ему обвинении и квалифицирует его действия по ч. 1 ст. 139 УК Российской Федерации – как незаконное проникновение в жилище, совершенное против воли проживающего в нем лица. </w:t>
      </w:r>
    </w:p>
    <w:p w:rsidR="00A77B3E" w:rsidP="00A976B6">
      <w:pPr>
        <w:ind w:firstLine="284"/>
        <w:jc w:val="both"/>
      </w:pPr>
      <w:r>
        <w:t>П</w:t>
      </w:r>
      <w:r>
        <w:t xml:space="preserve">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</w:t>
      </w:r>
      <w:r>
        <w:t>фио</w:t>
      </w:r>
      <w:r>
        <w:t xml:space="preserve"> преступления небольшой тяжести, направленного против консти</w:t>
      </w:r>
      <w:r>
        <w:t xml:space="preserve">туционных прав и свобод человека и гражданина, совершенного в состоянии алкогольного опьянения, его отношение к содеянному, который признал вину и раскаялся в содеянном. Личность </w:t>
      </w:r>
      <w:r>
        <w:t>фио</w:t>
      </w:r>
      <w:r>
        <w:t xml:space="preserve"> - не работающего, по месту проживания в соответствии с характеристикой ст</w:t>
      </w:r>
      <w:r>
        <w:t xml:space="preserve">. УУП ОМВД России по Симферопольскому району старшего лейтенанта полиции </w:t>
      </w:r>
      <w:r>
        <w:t>фио</w:t>
      </w:r>
      <w:r>
        <w:t>, зарекомендовавшего себя с посредственной стороны (</w:t>
      </w:r>
      <w:r>
        <w:t>л.д</w:t>
      </w:r>
      <w:r>
        <w:t>. 115), ранее не судимого (</w:t>
      </w:r>
      <w:r>
        <w:t>л.д</w:t>
      </w:r>
      <w:r>
        <w:t>. 113), не состоящего на учете у врачей психиатра, нарколога (</w:t>
      </w:r>
      <w:r>
        <w:t>л.д</w:t>
      </w:r>
      <w:r>
        <w:t xml:space="preserve">. 114).  </w:t>
      </w:r>
    </w:p>
    <w:p w:rsidR="00A77B3E" w:rsidP="00A976B6">
      <w:pPr>
        <w:ind w:firstLine="284"/>
        <w:jc w:val="both"/>
      </w:pPr>
      <w:r>
        <w:t>Обстоятельствами, см</w:t>
      </w:r>
      <w:r>
        <w:t xml:space="preserve">ягчающими наказание </w:t>
      </w:r>
      <w:r>
        <w:t>фио</w:t>
      </w:r>
      <w:r>
        <w:t xml:space="preserve"> мировой судья признает в соответствии с п. «и» ч.1 ст. 61 УК Российской Федерации – явку с повинной (</w:t>
      </w:r>
      <w:r>
        <w:t>л.д</w:t>
      </w:r>
      <w:r>
        <w:t xml:space="preserve">. 21), активное способствование раскрытию и расследованию преступления и в соответствии с ч. 2 ст. 61 УК Российской Федерации - </w:t>
      </w:r>
      <w:r>
        <w:t xml:space="preserve">признание вины, раскаяние в содеянном. </w:t>
      </w:r>
    </w:p>
    <w:p w:rsidR="00A77B3E" w:rsidP="00A976B6">
      <w:pPr>
        <w:ind w:firstLine="284"/>
        <w:jc w:val="both"/>
      </w:pPr>
      <w:r>
        <w:t>В соответствии с п.1.1 ч.1 ст. 63 УК РФ суд принимает во внимание наличие обстоятельства отягчающего наказание в виде совершения преступления в состоянии алкогольного опьянения. При этом согласно разъяснениям, содерж</w:t>
      </w:r>
      <w:r>
        <w:t>ащимся в п. 31 постановления Пленума Верховного Суда РФ от 22.12.2015 N 58 «О практике назначения судами Российской Федерации уголовного наказания», само по себе совершение преступления в состоянии опьянения, вызванном употреблением алкоголя, не является е</w:t>
      </w:r>
      <w:r>
        <w:t>динственным и достаточным основанием для признания такого состояния обстоятельством, отягчающим наказание. Учитывая указанные разъяснения, при разрешении вопроса о признании указанного состояния лица отягчающим обстоятельством, суд принимает во внимание ха</w:t>
      </w:r>
      <w:r>
        <w:t xml:space="preserve">рактер и степень общественной опасности преступления, которое направлено против конституционных прав и свобод </w:t>
      </w:r>
      <w:r>
        <w:t>человека и гражданина, учитывает обстоятельства содеянного, а именно совершение преступления в состоянии алкогольного опьянения и с целью употребл</w:t>
      </w:r>
      <w:r>
        <w:t xml:space="preserve">ения спиртных напитков, личность виновного, а также влияние состояния опьянения на поведение </w:t>
      </w:r>
      <w:r>
        <w:t>фио</w:t>
      </w:r>
      <w:r>
        <w:t xml:space="preserve"> при совершении преступления. Поскольку уголовное дело рассмотрено в особом порядке, </w:t>
      </w:r>
      <w:r>
        <w:t>фио</w:t>
      </w:r>
      <w:r>
        <w:t xml:space="preserve"> со всеми обстоятельствами инкриминируемого ему преступления согласился.</w:t>
      </w:r>
      <w:r>
        <w:t xml:space="preserve"> Проведение экспертизы для установления состояния опьянения в силу требований уголовно-процессуального закона обязательным не является, так как данный факт установлен другими доказательствами. Учитывая изложенное, суд признает совершение преступления </w:t>
      </w:r>
      <w:r>
        <w:t>фио</w:t>
      </w:r>
      <w:r>
        <w:t xml:space="preserve"> в</w:t>
      </w:r>
      <w:r>
        <w:t xml:space="preserve"> состоянии алкогольного опьянения обстоятельством отягчающим наказание, поскольку именно нахождение </w:t>
      </w:r>
      <w:r>
        <w:t>фио</w:t>
      </w:r>
      <w:r>
        <w:t xml:space="preserve"> в состоянии алкогольного опьянения послужило обстоятельством совершения им преступления.</w:t>
      </w:r>
    </w:p>
    <w:p w:rsidR="00A77B3E" w:rsidP="00A976B6">
      <w:pPr>
        <w:ind w:firstLine="284"/>
        <w:jc w:val="both"/>
      </w:pPr>
      <w:r>
        <w:t>С учетом обстоятельств совершения, общественной опасности и тяж</w:t>
      </w:r>
      <w:r>
        <w:t>ести преступления, оснований для снижения категории преступления в соответствии с ч.6 ст.15 УК РФ, а также для применения ст.64 УК РФ и назначения более мягкого вида наказания, чем предусмотрено санкцией статьи, по которой подсудимый признан виновным, не и</w:t>
      </w:r>
      <w:r>
        <w:t xml:space="preserve">меется. </w:t>
      </w:r>
    </w:p>
    <w:p w:rsidR="00A77B3E" w:rsidP="00A976B6">
      <w:pPr>
        <w:ind w:firstLine="284"/>
        <w:jc w:val="both"/>
      </w:pPr>
      <w:r>
        <w:t>Принимая во внимание материальное положение подсудимого и его образ жизни, не работающего, не имеющего постоянного источника дохода и живущего за счет случайных заработков, которые носят нерегулярный характер, назначить наказание в виде штрафа не представл</w:t>
      </w:r>
      <w:r>
        <w:t xml:space="preserve">яется возможным. С учетом личности подсудимого, характера его действий, наличия смягчающих и отягчающих наказание обстоятельств, а также исходя из интересов общества и с целью восстановления справедливости, мировой судья считает необходимым назначить </w:t>
      </w:r>
      <w:r>
        <w:t>фио</w:t>
      </w:r>
      <w:r>
        <w:t xml:space="preserve"> н</w:t>
      </w:r>
      <w:r>
        <w:t>аказание в виде обязательных работ,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 Более строгое нака</w:t>
      </w:r>
      <w:r>
        <w:t xml:space="preserve">зание будет являться чрезмерно суровым. </w:t>
      </w:r>
    </w:p>
    <w:p w:rsidR="00A77B3E" w:rsidP="00A976B6">
      <w:pPr>
        <w:ind w:firstLine="284"/>
        <w:jc w:val="both"/>
      </w:pPr>
      <w:r>
        <w:t>Препятствий для назначения наказания в виде обязательных работ в соответствии с ч. 4 ст. 49 УК Российской Федерации мировым судьей не установлено.</w:t>
      </w:r>
    </w:p>
    <w:p w:rsidR="00A77B3E" w:rsidP="00A976B6">
      <w:pPr>
        <w:ind w:firstLine="284"/>
        <w:jc w:val="both"/>
      </w:pPr>
      <w:r>
        <w:t xml:space="preserve">Оснований для изменения </w:t>
      </w:r>
      <w:r>
        <w:t>фио</w:t>
      </w:r>
      <w:r>
        <w:t xml:space="preserve"> меры пресечения с подписки о невыезде на</w:t>
      </w:r>
      <w:r>
        <w:t xml:space="preserve"> иную не имеется. </w:t>
      </w:r>
    </w:p>
    <w:p w:rsidR="00A77B3E" w:rsidP="00A976B6">
      <w:pPr>
        <w:ind w:firstLine="284"/>
        <w:jc w:val="both"/>
      </w:pPr>
      <w:r>
        <w:t>Гражданский иск не заявлен.</w:t>
      </w:r>
    </w:p>
    <w:p w:rsidR="00A77B3E" w:rsidP="00A976B6">
      <w:pPr>
        <w:ind w:firstLine="284"/>
        <w:jc w:val="both"/>
      </w:pPr>
      <w:r>
        <w:t>Вещественных доказательств по делу не имеется.</w:t>
      </w:r>
    </w:p>
    <w:p w:rsidR="00A77B3E" w:rsidP="00A976B6">
      <w:pPr>
        <w:ind w:firstLine="284"/>
        <w:jc w:val="both"/>
      </w:pPr>
      <w:r>
        <w:t>В соответствии с ч. 10 ст. 316, ст.131 и ч. 1 ст.132 УПК РФ, в их системной взаимосвязи, процессуальные издержки, связанные с вознаграждением адвоката за оказание</w:t>
      </w:r>
      <w:r>
        <w:t xml:space="preserve"> юридической помощи подсудимому в суде, подлежат взысканию за счет средств федерального бюджета, о чем вынесено отдельное постановление.   </w:t>
      </w:r>
    </w:p>
    <w:p w:rsidR="00A77B3E" w:rsidP="00A976B6">
      <w:pPr>
        <w:ind w:firstLine="284"/>
        <w:jc w:val="both"/>
      </w:pPr>
      <w:r>
        <w:t>На основании изложенного и руководствуясь ст. ст. 296-299, 307-313, 316-317 УПК Российской Федерации, мировой судья,</w:t>
      </w:r>
      <w:r>
        <w:t xml:space="preserve"> -    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п р и г о в о р и л: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1 ст. 139 УК Российской Федерации и назначить ему наказание в виде 260 (двухсот шестидесяти) часов обязательных работ. </w:t>
      </w:r>
    </w:p>
    <w:p w:rsidR="00A77B3E" w:rsidP="00A976B6">
      <w:pPr>
        <w:ind w:firstLine="284"/>
        <w:jc w:val="both"/>
      </w:pPr>
      <w:r>
        <w:t>Срок отбытия наказания в виде обязате</w:t>
      </w:r>
      <w:r>
        <w:t xml:space="preserve">льных работ исчислять с момента  фактического исполнения  приговора. </w:t>
      </w:r>
    </w:p>
    <w:p w:rsidR="00A77B3E" w:rsidP="00A976B6">
      <w:pPr>
        <w:ind w:firstLine="284"/>
        <w:jc w:val="both"/>
      </w:pPr>
      <w:r>
        <w:t xml:space="preserve">Меру пресечения </w:t>
      </w:r>
      <w:r>
        <w:t>фио</w:t>
      </w:r>
      <w:r>
        <w:t xml:space="preserve"> до вступления приговора в законную силу оставить прежней - подписку о невыезде и надлежащем поведении. </w:t>
      </w:r>
    </w:p>
    <w:p w:rsidR="00A77B3E" w:rsidP="00A976B6">
      <w:pPr>
        <w:ind w:firstLine="284"/>
        <w:jc w:val="both"/>
      </w:pPr>
      <w:r>
        <w:t>Приговор может быть обжалован в Симферопольский районный суд Р</w:t>
      </w:r>
      <w:r>
        <w:t xml:space="preserve">еспублики Крым через судебный участок №82 Симферопольского судебного района (Симферопольский муниципальный район) </w:t>
      </w:r>
      <w:r>
        <w:t xml:space="preserve">Республики Крым в течение десяти суток со дня его провозглашения с соблюдением требований ст. 317 УПК Российской Федерации. 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      </w:t>
      </w:r>
      <w:r>
        <w:t>Гирина</w:t>
      </w:r>
      <w:r>
        <w:t xml:space="preserve"> Л.М.  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Копия верна: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Мировой судья:                                                                        </w:t>
      </w:r>
      <w:r>
        <w:t>Гирина</w:t>
      </w:r>
      <w:r>
        <w:t xml:space="preserve"> Л.М.  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Секретарь судебного заседания:                                             </w:t>
      </w:r>
      <w:r>
        <w:t>Капарова</w:t>
      </w:r>
      <w:r>
        <w:t xml:space="preserve"> М.Т.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>Приговор не вступил в законную силу.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Мировой судья:                                                                        </w:t>
      </w:r>
      <w:r>
        <w:t>Гирина</w:t>
      </w:r>
      <w:r>
        <w:t xml:space="preserve"> Л.М.  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Секретарь судебного заседания:                                             </w:t>
      </w:r>
      <w:r>
        <w:t>Капарова</w:t>
      </w:r>
      <w:r>
        <w:t xml:space="preserve"> М.Т.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Оригинал приговора </w:t>
      </w:r>
      <w:r>
        <w:t>подшит в материалы уголовного дела № 01-0004/82/2019 и находится в судебном участке №82 Симферопольского судебного района (Симферопольский муниципальный район) Республики Крым.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Мировой судья:                                                                </w:t>
      </w:r>
      <w:r>
        <w:t xml:space="preserve">        </w:t>
      </w:r>
      <w:r>
        <w:t>Гирина</w:t>
      </w:r>
      <w:r>
        <w:t xml:space="preserve"> Л.М.  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  <w:r>
        <w:t xml:space="preserve">Секретарь судебного заседания:                                             </w:t>
      </w:r>
      <w:r>
        <w:t>Капарова</w:t>
      </w:r>
      <w:r>
        <w:t xml:space="preserve"> М.Т.</w:t>
      </w:r>
    </w:p>
    <w:p w:rsidR="00A77B3E" w:rsidP="00A976B6">
      <w:pPr>
        <w:ind w:firstLine="284"/>
        <w:jc w:val="both"/>
      </w:pPr>
      <w:r>
        <w:t>5</w:t>
      </w:r>
    </w:p>
    <w:p w:rsidR="00A77B3E" w:rsidP="00A976B6">
      <w:pPr>
        <w:ind w:firstLine="284"/>
        <w:jc w:val="both"/>
      </w:pPr>
    </w:p>
    <w:p w:rsidR="00A77B3E" w:rsidP="00A976B6">
      <w:pPr>
        <w:ind w:firstLine="284"/>
        <w:jc w:val="both"/>
      </w:pPr>
    </w:p>
    <w:sectPr w:rsidSect="00A976B6">
      <w:pgSz w:w="12240" w:h="15840"/>
      <w:pgMar w:top="1440" w:right="4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6"/>
    <w:rsid w:val="00A77B3E"/>
    <w:rsid w:val="00A976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