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CD74B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 1-84-11/2020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D74B3">
      <w:pPr>
        <w:jc w:val="center"/>
      </w:pPr>
      <w:r>
        <w:t>ПРИГОВОР</w:t>
      </w:r>
    </w:p>
    <w:p w:rsidR="00A77B3E" w:rsidP="00CD74B3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CD74B3">
      <w:pPr>
        <w:ind w:firstLine="720"/>
      </w:pPr>
      <w:r>
        <w:t xml:space="preserve">10 июня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CD74B3">
      <w:pPr>
        <w:ind w:firstLine="720"/>
        <w:jc w:val="both"/>
      </w:pPr>
      <w:r>
        <w:t xml:space="preserve">Мировой судья судебного участка № 84 Советского судебного                  района   </w:t>
      </w:r>
      <w:r>
        <w:t xml:space="preserve">  (Советский 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74B3">
        <w:t xml:space="preserve">            </w:t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 xml:space="preserve">Советского района   </w:t>
      </w:r>
      <w:r>
        <w:tab/>
      </w:r>
      <w:r>
        <w:tab/>
      </w:r>
      <w:r>
        <w:tab/>
      </w:r>
      <w:r>
        <w:tab/>
      </w:r>
      <w:r>
        <w:tab/>
      </w:r>
      <w:r w:rsidR="00CD74B3">
        <w:t xml:space="preserve">                        </w:t>
      </w:r>
      <w:r>
        <w:t>Архиреева</w:t>
      </w:r>
      <w:r>
        <w:t xml:space="preserve"> Д.С.,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74B3">
        <w:t xml:space="preserve">            </w:t>
      </w:r>
      <w:r>
        <w:t>фио</w:t>
      </w:r>
      <w:r>
        <w:t>,</w:t>
      </w:r>
    </w:p>
    <w:p w:rsidR="00A77B3E">
      <w:r>
        <w:t>за</w:t>
      </w:r>
      <w:r>
        <w:t>конного представителя потерпевшего</w:t>
      </w:r>
      <w:r>
        <w:tab/>
      </w:r>
      <w:r>
        <w:tab/>
      </w:r>
      <w:r w:rsidR="00CD74B3">
        <w:t xml:space="preserve">                        </w:t>
      </w:r>
      <w:r>
        <w:t>фио</w:t>
      </w:r>
      <w:r>
        <w:t>,</w:t>
      </w:r>
    </w:p>
    <w:p w:rsidR="00A77B3E">
      <w:r>
        <w:t xml:space="preserve">защитника подсудимого, предоставившего </w:t>
      </w:r>
    </w:p>
    <w:p w:rsidR="00A77B3E"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 w:rsidR="00CD74B3">
        <w:t xml:space="preserve">                                                </w:t>
      </w:r>
      <w:r>
        <w:t>Ельцова</w:t>
      </w:r>
      <w:r>
        <w:t xml:space="preserve"> Н.В.,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74B3">
        <w:t xml:space="preserve">                        </w:t>
      </w:r>
      <w:r>
        <w:t>Тымчук</w:t>
      </w:r>
      <w:r>
        <w:t xml:space="preserve"> К.В., </w:t>
      </w:r>
    </w:p>
    <w:p w:rsidR="00A77B3E"/>
    <w:p w:rsidR="00A77B3E" w:rsidP="00CD74B3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в помещении </w:t>
      </w:r>
      <w:r>
        <w:t xml:space="preserve">судебного участка № 84 Советского судебного района (Советский муниципальный район) Республики Крым уголовное дело </w:t>
      </w:r>
      <w:r w:rsidR="00CD74B3">
        <w:br/>
      </w:r>
      <w:r>
        <w:t>в отношении:</w:t>
      </w:r>
    </w:p>
    <w:p w:rsidR="00A77B3E" w:rsidP="00CD74B3">
      <w:pPr>
        <w:ind w:firstLine="720"/>
        <w:jc w:val="both"/>
      </w:pPr>
      <w:r>
        <w:t>Тымчук</w:t>
      </w:r>
      <w:r>
        <w:t xml:space="preserve"> К</w:t>
      </w:r>
      <w:r w:rsidR="00CD74B3">
        <w:t>.</w:t>
      </w:r>
      <w:r>
        <w:t>В</w:t>
      </w:r>
      <w:r w:rsidR="00CD74B3">
        <w:t>.</w:t>
      </w:r>
      <w:r>
        <w:t>, паспортные данные</w:t>
      </w:r>
      <w:r>
        <w:t xml:space="preserve">, гражданина Российской Федерации, </w:t>
      </w:r>
      <w:r w:rsidR="00CD74B3">
        <w:t>персональные данные</w:t>
      </w:r>
      <w:r>
        <w:t xml:space="preserve">, проживающего и зарегистрированного по адресу: адрес, </w:t>
      </w:r>
      <w:r w:rsidR="00CD74B3">
        <w:br/>
      </w:r>
      <w:r>
        <w:t>не судимого,</w:t>
      </w:r>
    </w:p>
    <w:p w:rsidR="00A77B3E" w:rsidP="00CD74B3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 xml:space="preserve">. 1 </w:t>
      </w:r>
      <w:r>
        <w:t>ст. 115 Уголовного кодекса Российской Федерации (дал</w:t>
      </w:r>
      <w:r>
        <w:t>ее – УК РФ),</w:t>
      </w:r>
    </w:p>
    <w:p w:rsidR="00A77B3E"/>
    <w:p w:rsidR="00A77B3E" w:rsidP="00CD74B3">
      <w:pPr>
        <w:jc w:val="center"/>
      </w:pPr>
      <w:r>
        <w:t>установил:</w:t>
      </w:r>
    </w:p>
    <w:p w:rsidR="00A77B3E"/>
    <w:p w:rsidR="00A77B3E" w:rsidP="00CD74B3">
      <w:pPr>
        <w:ind w:firstLine="720"/>
        <w:jc w:val="both"/>
      </w:pPr>
      <w:r>
        <w:t>Тымчук</w:t>
      </w:r>
      <w:r>
        <w:t xml:space="preserve"> К.В. совершил умышленное причинение легкого вреда здоровью, вызвавшего кратковременное расстройство здоровья. Преступление совершено при следующих обстоятельствах.</w:t>
      </w:r>
    </w:p>
    <w:p w:rsidR="00A77B3E" w:rsidP="00D4643C">
      <w:pPr>
        <w:ind w:firstLine="720"/>
        <w:jc w:val="both"/>
      </w:pPr>
      <w:r>
        <w:t xml:space="preserve">дата примерно </w:t>
      </w:r>
      <w:r>
        <w:t>в</w:t>
      </w:r>
      <w:r>
        <w:t xml:space="preserve"> время, </w:t>
      </w:r>
      <w:r>
        <w:t>Тымчук</w:t>
      </w:r>
      <w:r>
        <w:t xml:space="preserve"> К.В., будучи </w:t>
      </w:r>
      <w:r>
        <w:t xml:space="preserve">в состоянии опьянения, находясь в комнате № </w:t>
      </w:r>
      <w:r>
        <w:t xml:space="preserve"> общежития </w:t>
      </w:r>
      <w:r w:rsidR="00D4643C">
        <w:t>наименование организации</w:t>
      </w:r>
      <w:r>
        <w:t xml:space="preserve">, расположенного </w:t>
      </w:r>
      <w:r w:rsidR="00D4643C">
        <w:br/>
      </w:r>
      <w:r>
        <w:t xml:space="preserve">по адресу: адрес, </w:t>
      </w:r>
      <w:r>
        <w:t xml:space="preserve">в результате внезапно возникшего умысла на причинение вреда здоровью, будучи злым на несовершеннолетнего </w:t>
      </w:r>
      <w:r>
        <w:t>фио</w:t>
      </w:r>
      <w:r>
        <w:t xml:space="preserve">, паспортные данные, приблизился к последнему и, реализуя свой преступный умысел, повалил </w:t>
      </w:r>
      <w:r>
        <w:t>фио</w:t>
      </w:r>
      <w:r>
        <w:t xml:space="preserve"> </w:t>
      </w:r>
      <w:r w:rsidR="00D4643C">
        <w:br/>
      </w:r>
      <w:r>
        <w:t xml:space="preserve">на пол, после чего, </w:t>
      </w:r>
      <w:r>
        <w:t>Тымчук</w:t>
      </w:r>
      <w:r>
        <w:t xml:space="preserve"> К.В., двумя руками обхватил </w:t>
      </w:r>
      <w:r>
        <w:t>фио</w:t>
      </w:r>
      <w:r>
        <w:t xml:space="preserve"> за голову </w:t>
      </w:r>
      <w:r>
        <w:t xml:space="preserve">и, применяя физическую силу, умышленно ударил голову </w:t>
      </w:r>
      <w:r>
        <w:t>фио</w:t>
      </w:r>
      <w:r>
        <w:t xml:space="preserve"> об пол, чем причинил последнему т</w:t>
      </w:r>
      <w:r>
        <w:t xml:space="preserve">елесные повреждения в виде закрытой черепно-мозговой травмы, сотрясения головного мозга, ушибов волосистой части головы, которые согласно заключению эксперта № </w:t>
      </w:r>
      <w:r>
        <w:t xml:space="preserve"> от дата повлекли за собой кратковременное расстройство </w:t>
      </w:r>
      <w:r>
        <w:t>здоровья продолжительностью до трех не</w:t>
      </w:r>
      <w:r>
        <w:t xml:space="preserve">дель (до 21 дня включительно) </w:t>
      </w:r>
      <w:r w:rsidR="00D4643C">
        <w:br/>
      </w:r>
      <w:r>
        <w:t>и расцениваются как повреждения, причинившие легкий вред здоровью.</w:t>
      </w:r>
    </w:p>
    <w:p w:rsidR="00A77B3E" w:rsidP="00D4643C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дознания подозреваемым </w:t>
      </w:r>
      <w:r>
        <w:t>Тымчук</w:t>
      </w:r>
      <w:r>
        <w:t xml:space="preserve"> К.В. </w:t>
      </w:r>
      <w:r w:rsidR="00D4643C">
        <w:br/>
      </w:r>
      <w:r>
        <w:t>в присутствии защитника</w:t>
      </w:r>
      <w:r>
        <w:t xml:space="preserve"> заявлено ходатайство о производстве дознания </w:t>
      </w:r>
      <w:r w:rsidR="00D4643C">
        <w:br/>
      </w:r>
      <w:r>
        <w:t xml:space="preserve">в сокращенной форме, в порядке, предусмотренном гл. 32.1 УПК РФ </w:t>
      </w:r>
      <w:r>
        <w:t>(т. 1 л.д. 55), которое было удовлетворено в полном объеме (т. 1 л.д. 56).</w:t>
      </w:r>
    </w:p>
    <w:p w:rsidR="00A77B3E" w:rsidP="00D4643C">
      <w:pPr>
        <w:ind w:firstLine="720"/>
        <w:jc w:val="both"/>
      </w:pPr>
      <w:r>
        <w:t xml:space="preserve">В соответствии с положениями частей 1 и 2 ст. 2269 УПК РФ </w:t>
      </w:r>
      <w:r>
        <w:t>по уголо</w:t>
      </w:r>
      <w:r>
        <w:t>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Приговор постановляется на основании и</w:t>
      </w:r>
      <w:r>
        <w:t xml:space="preserve">сследования </w:t>
      </w:r>
      <w:r>
        <w:t>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D4643C">
      <w:pPr>
        <w:ind w:firstLine="720"/>
        <w:jc w:val="both"/>
      </w:pPr>
      <w:r>
        <w:t>Кроме того, при ознакомлении с мат</w:t>
      </w:r>
      <w:r>
        <w:t xml:space="preserve">ериалами уголовного дела, </w:t>
      </w:r>
      <w:r>
        <w:t xml:space="preserve">в порядке статьи 2267 УПК РФ </w:t>
      </w:r>
      <w:r>
        <w:t>Тымчук</w:t>
      </w:r>
      <w:r>
        <w:t xml:space="preserve"> К.В. в присутствии своего защитника заявил ходатайство о рассмотрении дела в особом порядке судебного разбирательства </w:t>
      </w:r>
      <w:r w:rsidR="00D4643C">
        <w:br/>
      </w:r>
      <w:r>
        <w:t>(т. 1 л.д. 117-122).</w:t>
      </w:r>
    </w:p>
    <w:p w:rsidR="00A77B3E" w:rsidP="00D4643C">
      <w:pPr>
        <w:ind w:firstLine="720"/>
        <w:jc w:val="both"/>
      </w:pPr>
      <w:r>
        <w:t xml:space="preserve">В судебном заседании подсудимый </w:t>
      </w:r>
      <w:r>
        <w:t>Тымчук</w:t>
      </w:r>
      <w:r>
        <w:t xml:space="preserve"> К.В. пояснил, </w:t>
      </w:r>
      <w:r>
        <w:t xml:space="preserve">что предъявленное ему обвинение по ч. 1 ст. 115 УК РФ понятно и он согласен </w:t>
      </w:r>
      <w:r w:rsidR="00D4643C">
        <w:br/>
      </w:r>
      <w:r>
        <w:t xml:space="preserve">с данным обвинением и с перечисленными в обвинительном постановлении доказательствами, он полностью признает свою вину </w:t>
      </w:r>
      <w:r>
        <w:t xml:space="preserve">в совершении преступления </w:t>
      </w:r>
      <w:r w:rsidR="00D4643C">
        <w:br/>
      </w:r>
      <w:r>
        <w:t>и раскаивается в содеянном, подтве</w:t>
      </w:r>
      <w:r>
        <w:t>рдил достоверность установленных дознанием обстоятельств совершения преступления.</w:t>
      </w:r>
      <w:r>
        <w:t xml:space="preserve"> При этом поддержал заявленное </w:t>
      </w:r>
      <w:r w:rsidR="00D4643C">
        <w:br/>
      </w:r>
      <w:r>
        <w:t xml:space="preserve">им в ходе дознания ходатайство о производстве дознания в сокращенной форме, </w:t>
      </w:r>
      <w:r w:rsidR="00D4643C">
        <w:br/>
      </w:r>
      <w:r>
        <w:t xml:space="preserve">а также поддержал ходатайство о применении особого порядка принятия </w:t>
      </w:r>
      <w:r>
        <w:t xml:space="preserve">судебного решения, указав, что осознает характер и последствия постановления приговора без проведения судебного разбирательства, и что оно является добровольным, заявленным после консультации с защитником. Права </w:t>
      </w:r>
      <w:r>
        <w:t xml:space="preserve">в соответствии со ст.ст. 47, 2269, 314-317 </w:t>
      </w:r>
      <w:r>
        <w:t xml:space="preserve">УПК РФ и ст.ст. 48-51 Конституции РФ ему разъяснены и понятны. </w:t>
      </w:r>
    </w:p>
    <w:p w:rsidR="00A77B3E" w:rsidP="00D4643C">
      <w:pPr>
        <w:ind w:firstLine="720"/>
        <w:jc w:val="both"/>
      </w:pPr>
      <w:r>
        <w:t xml:space="preserve">С учетом мнения государственного обвинителя, потерпевшего и его законного представителя, защитника подсудимого, которые не возражали против особого порядка судебного разбирательства, принимая </w:t>
      </w:r>
      <w:r>
        <w:t xml:space="preserve">во внимание, что подсудимый обвиняется в совершении преступления, наказание </w:t>
      </w:r>
      <w:r>
        <w:t xml:space="preserve">за которое </w:t>
      </w:r>
      <w:r w:rsidR="00D4643C">
        <w:br/>
      </w:r>
      <w:r>
        <w:t>не превышает 10 лет лишения свободы, предусмотренные ст. 2269, ч.1 и ч.2 ст.314-317 УПК РФ условия применения особого порядка принятия судебного решения соблюдены, само</w:t>
      </w:r>
      <w:r>
        <w:t>оговор подсудимого</w:t>
      </w:r>
      <w:r>
        <w:t xml:space="preserve"> исключен, суд считает возможным удовлетворить ходатайство подсудимого и постановить приговор в порядке, предусмотренном главой 40 УПК РФ, то есть без проведения судебного разбирательства в общем порядке.</w:t>
      </w:r>
      <w:r>
        <w:tab/>
      </w:r>
      <w:r>
        <w:tab/>
      </w:r>
    </w:p>
    <w:p w:rsidR="00A77B3E" w:rsidP="00D4643C">
      <w:pPr>
        <w:ind w:firstLine="720"/>
        <w:jc w:val="both"/>
      </w:pPr>
      <w:r>
        <w:t>Суд считает, что обвинение, с к</w:t>
      </w:r>
      <w:r>
        <w:t xml:space="preserve">оторым согласился подсудимый </w:t>
      </w:r>
      <w:r>
        <w:t>Тымчук</w:t>
      </w:r>
      <w:r>
        <w:t xml:space="preserve"> К.В. обоснованно и подтверждается доказательствами, указанными </w:t>
      </w:r>
      <w:r w:rsidR="00D4643C">
        <w:br/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</w:t>
      </w:r>
      <w:r>
        <w:t>Тымчук</w:t>
      </w:r>
      <w:r>
        <w:t xml:space="preserve"> К.В.  по </w:t>
      </w:r>
      <w:r>
        <w:t>ч</w:t>
      </w:r>
      <w:r>
        <w:t xml:space="preserve">. 1 ст. 115 УК РФ, как  умышленное </w:t>
      </w:r>
      <w:r>
        <w:t>причин</w:t>
      </w:r>
      <w:r>
        <w:t>ение легкого вреда здоровью, вызвавшего кратковременное расстройство здоровья.</w:t>
      </w:r>
    </w:p>
    <w:p w:rsidR="00A77B3E" w:rsidP="00D4643C">
      <w:pPr>
        <w:ind w:firstLine="720"/>
        <w:jc w:val="both"/>
      </w:pPr>
      <w:r>
        <w:t xml:space="preserve">В соответствии со ст. 299 УПК РФ, изучив и оценив доказательства, которые указаны в обвинительном постановлении, суд приходит к выводу </w:t>
      </w:r>
      <w:r>
        <w:t>о том, что имело место деяние, в совершен</w:t>
      </w:r>
      <w:r>
        <w:t xml:space="preserve">ии которого обвиняется </w:t>
      </w:r>
      <w:r>
        <w:t>Тымчук</w:t>
      </w:r>
      <w:r>
        <w:t xml:space="preserve"> К.В.; это деяние совершил подсудимый и оно предусмотрено </w:t>
      </w:r>
      <w:r>
        <w:t xml:space="preserve">ч. 1 ст. 115 УК РФ; </w:t>
      </w:r>
      <w:r>
        <w:t>Тымчук</w:t>
      </w:r>
      <w:r>
        <w:t xml:space="preserve"> К.В. виновен в совершении этого деяния </w:t>
      </w:r>
      <w:r>
        <w:t>и подлежит уголовному наказанию;</w:t>
      </w:r>
      <w:r>
        <w:t xml:space="preserve"> оснований для освобождения </w:t>
      </w:r>
      <w:r>
        <w:t>Тымчук</w:t>
      </w:r>
      <w:r>
        <w:t xml:space="preserve"> К.В. от наказания не имеется.</w:t>
      </w:r>
      <w:r>
        <w:tab/>
      </w:r>
    </w:p>
    <w:p w:rsidR="00A77B3E" w:rsidP="00D4643C">
      <w:pPr>
        <w:ind w:firstLine="720"/>
        <w:jc w:val="both"/>
      </w:pPr>
      <w:r>
        <w:t xml:space="preserve">В соответствии со ст.ст. 6, 60 УК РФ при назначении наказания </w:t>
      </w:r>
      <w:r>
        <w:t>Тымчук</w:t>
      </w:r>
      <w:r>
        <w:t xml:space="preserve"> К.В., суд учитывает характер и степень общественной опасности совершенного преступления, личность виновного, в том числе смягчающие </w:t>
      </w:r>
      <w:r>
        <w:t>и отягчающие наказание обстоятельства, влияние назначе</w:t>
      </w:r>
      <w:r>
        <w:t xml:space="preserve">нного наказания </w:t>
      </w:r>
      <w:r>
        <w:t>на исправление осужденного и на условия жизни его семьи.</w:t>
      </w:r>
      <w:r>
        <w:tab/>
      </w:r>
      <w:r>
        <w:tab/>
      </w:r>
      <w:r>
        <w:tab/>
      </w:r>
    </w:p>
    <w:p w:rsidR="00A77B3E" w:rsidP="00D4643C">
      <w:pPr>
        <w:ind w:firstLine="720"/>
        <w:jc w:val="both"/>
      </w:pPr>
      <w:r>
        <w:t xml:space="preserve">Подсудимый </w:t>
      </w:r>
      <w:r>
        <w:t>Тымчук</w:t>
      </w:r>
      <w:r>
        <w:t xml:space="preserve"> К.В. </w:t>
      </w:r>
      <w:r w:rsidR="00D4643C">
        <w:t>«изъято»</w:t>
      </w:r>
      <w:r>
        <w:t xml:space="preserve">. </w:t>
      </w:r>
    </w:p>
    <w:p w:rsidR="00A77B3E" w:rsidP="00CD74B3">
      <w:pPr>
        <w:jc w:val="both"/>
      </w:pPr>
      <w:r>
        <w:tab/>
        <w:t xml:space="preserve">Совершенное </w:t>
      </w:r>
      <w:r>
        <w:t>Тымчук</w:t>
      </w:r>
      <w:r>
        <w:t xml:space="preserve"> К.В. преступление, в соответствии со ст. 15 УК РФ, относится к категории преступлений небольшой тяжести. </w:t>
      </w:r>
    </w:p>
    <w:p w:rsidR="00A77B3E" w:rsidP="00CD74B3">
      <w:pPr>
        <w:jc w:val="both"/>
      </w:pPr>
      <w:r>
        <w:tab/>
      </w:r>
      <w:r>
        <w:t>Обстоятельс</w:t>
      </w:r>
      <w:r>
        <w:t xml:space="preserve">твами, смягчающими наказание подсудимого, </w:t>
      </w:r>
      <w:r>
        <w:t xml:space="preserve">в соответствии </w:t>
      </w:r>
      <w:r w:rsidR="00D4643C">
        <w:br/>
      </w:r>
      <w:r>
        <w:t xml:space="preserve">со ст. 61 УК РФ, суд признает признание вины, раскаяние </w:t>
      </w:r>
      <w:r>
        <w:t>в содеянном, активное способствование раскрытию и расследованию преступления.</w:t>
      </w:r>
    </w:p>
    <w:p w:rsidR="00A77B3E" w:rsidP="00D4643C">
      <w:pPr>
        <w:ind w:firstLine="720"/>
        <w:jc w:val="both"/>
      </w:pPr>
      <w:r>
        <w:t>Обстоятельств, отягчающих наказание подсудимого, в соответствии</w:t>
      </w:r>
      <w:r>
        <w:t xml:space="preserve"> </w:t>
      </w:r>
      <w:r w:rsidR="00D4643C">
        <w:br/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D4643C">
      <w:pPr>
        <w:ind w:firstLine="720"/>
        <w:jc w:val="both"/>
      </w:pPr>
      <w:r>
        <w:t xml:space="preserve">При этом, учитывая характер и степень общественной опасности совершенного преступления, обстоятельства его совершения, личность виновного, полагая, что состояние опьянения повлияло на поведение </w:t>
      </w:r>
      <w:r>
        <w:t>Тымчук</w:t>
      </w:r>
      <w:r>
        <w:t xml:space="preserve"> К.В. при с</w:t>
      </w:r>
      <w:r>
        <w:t xml:space="preserve">овершении им преступления, привело к снижению функции самоконтроля </w:t>
      </w:r>
      <w:r w:rsidR="00D4643C">
        <w:br/>
      </w:r>
      <w:r>
        <w:t>за своим поведением, что, в свою очередь, способствовало совершению преступления, суд, в соответствии с ч. 1.1 ст. 63 УК РФ, признает в качестве обстоятельства, отягчающего наказание</w:t>
      </w:r>
      <w:r>
        <w:t xml:space="preserve"> подсуд</w:t>
      </w:r>
      <w:r>
        <w:t xml:space="preserve">имого, - совершение </w:t>
      </w:r>
      <w:r>
        <w:t>Тымчук</w:t>
      </w:r>
      <w:r>
        <w:t xml:space="preserve"> К.В. преступления в состоянии опьянения, вызванного употреблением алкоголя.</w:t>
      </w:r>
    </w:p>
    <w:p w:rsidR="00A77B3E" w:rsidP="00D4643C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учитывая характер </w:t>
      </w:r>
      <w:r w:rsidR="00D4643C">
        <w:br/>
      </w:r>
      <w:r>
        <w:t xml:space="preserve">и степень общественной опасности совершенного преступления, посягающего </w:t>
      </w:r>
      <w:r w:rsidR="00D4643C">
        <w:br/>
      </w:r>
      <w:r>
        <w:t xml:space="preserve">на отношения, </w:t>
      </w:r>
      <w:r>
        <w:t xml:space="preserve">гарантирующие неприкосновенность жизни </w:t>
      </w:r>
      <w:r>
        <w:t xml:space="preserve">и здоровья человека, </w:t>
      </w:r>
      <w:r w:rsidR="00D4643C">
        <w:br/>
      </w:r>
      <w:r>
        <w:t>и характеризующегося формой вины в виде прямого умысла, личность подсудимого, который ранее не судим, однако совершил умышленное преступление в отношении несовершеннолетнего, суд считает, необход</w:t>
      </w:r>
      <w:r>
        <w:t>имым назначить подсудимому наказание в виде обязательных работ, в пределах санкции ч. 1 ст. 115 УК РФ.</w:t>
      </w:r>
    </w:p>
    <w:p w:rsidR="00A77B3E" w:rsidP="00853BD7">
      <w:pPr>
        <w:ind w:firstLine="720"/>
        <w:jc w:val="both"/>
      </w:pPr>
      <w:r>
        <w:t xml:space="preserve">Оснований для назначения подсудимому более мягкого вида наказания </w:t>
      </w:r>
      <w:r>
        <w:br/>
      </w:r>
      <w:r>
        <w:t xml:space="preserve">в виде штрафа, предусмотренного санкцией </w:t>
      </w:r>
      <w:r>
        <w:t>ч</w:t>
      </w:r>
      <w:r>
        <w:t xml:space="preserve">. 1 ст. 115 УК РФ, суд не находит, поскольку </w:t>
      </w:r>
      <w:r>
        <w:t>Тымчук</w:t>
      </w:r>
      <w:r>
        <w:t xml:space="preserve"> К.В. является «изъято»</w:t>
      </w:r>
      <w:r>
        <w:t>.</w:t>
      </w:r>
    </w:p>
    <w:p w:rsidR="00A77B3E" w:rsidP="00853BD7">
      <w:pPr>
        <w:ind w:firstLine="720"/>
        <w:jc w:val="both"/>
      </w:pPr>
      <w:r>
        <w:t>Исключительных и иных обстоятельств, существенно уменьшающих степень общественной опасности совершенного преступления, позволяющ</w:t>
      </w:r>
      <w:r>
        <w:t xml:space="preserve">их при назначении наказания применить к подсудимому положения ст. 64 УК РФ, </w:t>
      </w:r>
      <w:r>
        <w:br/>
      </w:r>
      <w:r>
        <w:t xml:space="preserve">а именно назначить более мягкое наказание, чем предусмотрено </w:t>
      </w:r>
      <w:r>
        <w:t>за данное преступление, судом не установлено.</w:t>
      </w:r>
    </w:p>
    <w:p w:rsidR="00A77B3E" w:rsidP="00853BD7">
      <w:pPr>
        <w:ind w:firstLine="720"/>
        <w:jc w:val="both"/>
      </w:pPr>
      <w:r>
        <w:t xml:space="preserve">Меру процессуального принуждения в отношении </w:t>
      </w:r>
      <w:r>
        <w:t>Тымчук</w:t>
      </w:r>
      <w:r>
        <w:t xml:space="preserve"> К.В. </w:t>
      </w:r>
      <w:r>
        <w:t>в виде обязате</w:t>
      </w:r>
      <w:r>
        <w:t xml:space="preserve">льства о явке суд считает необходимым оставить без изменения </w:t>
      </w:r>
      <w:r>
        <w:br/>
      </w:r>
      <w:r>
        <w:t>до вступления приговора в законную силу.</w:t>
      </w:r>
      <w:r>
        <w:tab/>
      </w:r>
    </w:p>
    <w:p w:rsidR="00A77B3E" w:rsidP="00853BD7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853BD7">
      <w:pPr>
        <w:ind w:firstLine="720"/>
        <w:jc w:val="both"/>
      </w:pPr>
      <w:r>
        <w:t>Расходы адвоката за участи</w:t>
      </w:r>
      <w:r>
        <w:t xml:space="preserve">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 xml:space="preserve">к процессуальным издержкам, и в силу ч. 10 ст. 316 УПК РФ, возместить за счет средств федерального бюджета, вопрос </w:t>
      </w:r>
      <w:r>
        <w:t>о размере которых разрешить от</w:t>
      </w:r>
      <w:r>
        <w:t>дельным постановлением.</w:t>
      </w:r>
    </w:p>
    <w:p w:rsidR="00A77B3E" w:rsidP="00853BD7">
      <w:pPr>
        <w:ind w:firstLine="720"/>
        <w:jc w:val="both"/>
      </w:pPr>
      <w:r>
        <w:t>Вещественных доказательств по делу не имеется.</w:t>
      </w:r>
      <w:r>
        <w:tab/>
      </w:r>
    </w:p>
    <w:p w:rsidR="00A77B3E" w:rsidP="00853BD7">
      <w:pPr>
        <w:ind w:firstLine="720"/>
        <w:jc w:val="both"/>
      </w:pPr>
      <w:r>
        <w:t>На основании изложенного и руководствуясь ст.ст. 2269, 296-299, 302, 303, 307-310, 312, 313, 316, 317 УПК РФ, мировой судья -</w:t>
      </w:r>
    </w:p>
    <w:p w:rsidR="00A77B3E" w:rsidP="00CD74B3">
      <w:pPr>
        <w:jc w:val="both"/>
      </w:pPr>
    </w:p>
    <w:p w:rsidR="00A77B3E" w:rsidP="00853BD7">
      <w:pPr>
        <w:jc w:val="center"/>
      </w:pPr>
      <w:r>
        <w:t>приговорил:</w:t>
      </w:r>
    </w:p>
    <w:p w:rsidR="00A77B3E" w:rsidP="00CD74B3">
      <w:pPr>
        <w:jc w:val="both"/>
      </w:pPr>
    </w:p>
    <w:p w:rsidR="00A77B3E" w:rsidP="00853BD7">
      <w:pPr>
        <w:ind w:firstLine="720"/>
        <w:jc w:val="both"/>
      </w:pPr>
      <w:r>
        <w:t>Тымчук</w:t>
      </w:r>
      <w:r>
        <w:t xml:space="preserve"> К.</w:t>
      </w:r>
      <w:r>
        <w:t>В.</w:t>
      </w:r>
      <w:r>
        <w:t xml:space="preserve"> признать </w:t>
      </w:r>
      <w:r>
        <w:t xml:space="preserve">виновным в совершении преступления, предусмотренного </w:t>
      </w:r>
      <w:r>
        <w:t>ч</w:t>
      </w:r>
      <w:r>
        <w:t>. 1 ст. 115 УК РФ и назначить ему наказание в виде обязательных работ на срок 120 (сто двадцать) часов.</w:t>
      </w:r>
    </w:p>
    <w:p w:rsidR="00A77B3E" w:rsidP="00853BD7">
      <w:pPr>
        <w:ind w:firstLine="720"/>
        <w:jc w:val="both"/>
      </w:pPr>
      <w:r>
        <w:t xml:space="preserve">Меру процессуального принуждения в отношении </w:t>
      </w:r>
      <w:r>
        <w:t>Тымчук</w:t>
      </w:r>
      <w:r>
        <w:t xml:space="preserve"> К.</w:t>
      </w:r>
      <w:r>
        <w:t>В.</w:t>
      </w:r>
      <w:r>
        <w:t xml:space="preserve"> в виде  обязательства </w:t>
      </w:r>
      <w:r>
        <w:t xml:space="preserve">о явке - отменить </w:t>
      </w:r>
      <w:r>
        <w:t xml:space="preserve">по вступлению приговора в законную силу. </w:t>
      </w:r>
      <w:r>
        <w:tab/>
      </w:r>
      <w:r>
        <w:tab/>
      </w:r>
      <w:r>
        <w:tab/>
      </w:r>
      <w:r>
        <w:t xml:space="preserve">Разъяснить </w:t>
      </w:r>
      <w:r>
        <w:t>Тымчук</w:t>
      </w:r>
      <w:r>
        <w:t xml:space="preserve"> К.</w:t>
      </w:r>
      <w:r>
        <w:t>В.</w:t>
      </w:r>
      <w:r>
        <w:t xml:space="preserve"> положения </w:t>
      </w:r>
      <w:r>
        <w:t>ч</w:t>
      </w:r>
      <w:r>
        <w:t xml:space="preserve">. 3 ст. 49 УК РФ,  согласно которым </w:t>
      </w:r>
      <w:r>
        <w:br/>
      </w:r>
      <w:r>
        <w:t xml:space="preserve">в случае злостного уклонения осужденного </w:t>
      </w:r>
      <w:r>
        <w:t>от отбывания обязательных работ они заменяются принудитель</w:t>
      </w:r>
      <w:r>
        <w:t xml:space="preserve">ными работами или лишением свободы. При этом время, </w:t>
      </w:r>
      <w:r>
        <w:br/>
      </w:r>
      <w:r>
        <w:t>в течение которого осужденный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</w:t>
      </w:r>
      <w:r>
        <w:t>ы за восемь часов обязательных работ.</w:t>
      </w:r>
      <w:r>
        <w:tab/>
      </w:r>
    </w:p>
    <w:p w:rsidR="00A77B3E" w:rsidP="00853BD7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>
        <w:br/>
      </w:r>
      <w:r>
        <w:t xml:space="preserve">и аудиозаписью, принесения замечаний на них, право на участие </w:t>
      </w:r>
      <w:r>
        <w:t>в апелляционной инстанции в случае обжалования приговора, право пригласить защитника дл</w:t>
      </w:r>
      <w:r>
        <w:t xml:space="preserve">я участия в рассмотрении уголовного дела судом апелляционной инстанции, ходатайствовать перед судом о назначении защитника, в том числе бесплатно, </w:t>
      </w:r>
      <w:r>
        <w:br/>
      </w:r>
      <w:r>
        <w:t xml:space="preserve">в случаях установленным уголовно-процессуальным законом РФ, отказаться </w:t>
      </w:r>
      <w:r>
        <w:br/>
      </w:r>
      <w:r>
        <w:t>от защитника.</w:t>
      </w:r>
    </w:p>
    <w:p w:rsidR="00A77B3E" w:rsidP="00853BD7">
      <w:pPr>
        <w:ind w:firstLine="720"/>
        <w:jc w:val="both"/>
      </w:pPr>
      <w:r>
        <w:t>Приговор может быть обжа</w:t>
      </w:r>
      <w:r>
        <w:t xml:space="preserve">лован в апелляционном порядке </w:t>
      </w:r>
      <w:r>
        <w:t xml:space="preserve">с соблюдением требований ст. 317 УПК РФ в Советский районный суд Республики Крым </w:t>
      </w:r>
      <w:r>
        <w:br/>
      </w:r>
      <w:r>
        <w:t>в течение 10 суток со дня его постановления через мирового судью.</w:t>
      </w:r>
    </w:p>
    <w:p w:rsidR="00A77B3E" w:rsidP="00CD74B3">
      <w:pPr>
        <w:jc w:val="both"/>
      </w:pPr>
      <w:r>
        <w:t xml:space="preserve"> </w:t>
      </w:r>
      <w:r>
        <w:tab/>
      </w:r>
      <w:r>
        <w:t>Мировой судья</w:t>
      </w:r>
      <w:r>
        <w:tab/>
      </w:r>
      <w:r>
        <w:tab/>
        <w:t xml:space="preserve">    </w:t>
      </w:r>
      <w:r>
        <w:tab/>
        <w:t xml:space="preserve">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CD74B3">
      <w:pPr>
        <w:jc w:val="both"/>
      </w:pPr>
    </w:p>
    <w:p w:rsidR="00A77B3E" w:rsidP="00CD74B3">
      <w:pPr>
        <w:jc w:val="both"/>
      </w:pPr>
    </w:p>
    <w:sectPr w:rsidSect="00165F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F9D"/>
    <w:rsid w:val="00165F9D"/>
    <w:rsid w:val="00853BD7"/>
    <w:rsid w:val="00A77B3E"/>
    <w:rsid w:val="00CD74B3"/>
    <w:rsid w:val="00D46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F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