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5</w:t>
      </w:r>
    </w:p>
    <w:p w:rsidR="00A77B3E"/>
    <w:p w:rsidR="00A77B3E">
      <w:r>
        <w:tab/>
        <w:tab/>
        <w:tab/>
        <w:tab/>
        <w:tab/>
        <w:t xml:space="preserve">                                                                     Дело № 1-87-32/2020</w:t>
      </w:r>
    </w:p>
    <w:p w:rsidR="00A77B3E">
      <w:r>
        <w:tab/>
        <w:tab/>
        <w:tab/>
        <w:tab/>
        <w:tab/>
        <w:tab/>
        <w:t xml:space="preserve">                                                  УИД MS0087-телефон-телефон</w:t>
      </w:r>
    </w:p>
    <w:p w:rsidR="00A77B3E"/>
    <w:p w:rsidR="00A77B3E">
      <w:r>
        <w:t>ПРИГОВОР</w:t>
      </w:r>
    </w:p>
    <w:p w:rsidR="00A77B3E">
      <w:r>
        <w:t>ИМЕНЕМ  РОССИЙСКОЙ  ФЕДЕРАЦИИ</w:t>
      </w:r>
    </w:p>
    <w:p w:rsidR="00A77B3E"/>
    <w:p w:rsidR="00A77B3E">
      <w:r>
        <w:t xml:space="preserve">дата </w:t>
        <w:tab/>
        <w:tab/>
        <w:tab/>
        <w:tab/>
        <w:tab/>
        <w:tab/>
        <w:tab/>
        <w:t xml:space="preserve">                 адрес</w:t>
        <w:tab/>
        <w:tab/>
        <w:tab/>
        <w:tab/>
        <w:tab/>
        <w:tab/>
        <w:tab/>
        <w:t xml:space="preserve">      </w:t>
        <w:tab/>
        <w:t xml:space="preserve">                  </w:t>
      </w:r>
    </w:p>
    <w:p w:rsidR="00A77B3E">
      <w:r>
        <w:tab/>
        <w:t xml:space="preserve">Мировой судья судебного участка № 87 Феодосийского судебного района (городской адрес) адрес Ваянова Т.Н., </w:t>
      </w:r>
    </w:p>
    <w:p w:rsidR="00A77B3E">
      <w:r>
        <w:t xml:space="preserve">при секретаре – фио,    </w:t>
      </w:r>
    </w:p>
    <w:p w:rsidR="00A77B3E">
      <w:r>
        <w:t xml:space="preserve">с участием государственного обвинителя -  старшего помощника прокурора               адресфио ... </w:t>
      </w:r>
    </w:p>
    <w:p w:rsidR="00A77B3E">
      <w:r>
        <w:t xml:space="preserve">потерпевшей – фио,  </w:t>
      </w:r>
    </w:p>
    <w:p w:rsidR="00A77B3E">
      <w:r>
        <w:t xml:space="preserve">защитника – адвоката – фио, удостоверение № ......, ордер № ..., </w:t>
      </w:r>
    </w:p>
    <w:p w:rsidR="00A77B3E">
      <w:r>
        <w:t xml:space="preserve">подсудимого – Сидор В.И.,   </w:t>
      </w:r>
    </w:p>
    <w:p w:rsidR="00A77B3E">
      <w:r>
        <w:t xml:space="preserve">рассмотрев в открытом судебном заседании в адрес уголовное дело по обвинению фио фио, паспортные данные, ...: адрес,                адрес, проживающего по адресу: адрес, адрес, ...,  </w:t>
      </w:r>
    </w:p>
    <w:p w:rsidR="00A77B3E">
      <w:r>
        <w:t xml:space="preserve">в совершении преступления, предусмотренного ч.1 ст. 112 УК Российской Федерации, </w:t>
      </w:r>
    </w:p>
    <w:p w:rsidR="00A77B3E">
      <w:r>
        <w:t>УСТАНОВИЛ:</w:t>
      </w:r>
    </w:p>
    <w:p w:rsidR="00A77B3E">
      <w:r>
        <w:tab/>
      </w:r>
    </w:p>
    <w:p w:rsidR="00A77B3E">
      <w:r>
        <w:t xml:space="preserve">Сидор В.И. совершил умышленное причинение средней тяжести вреда здоровью, не опасного для жизни человека и не повлекшего последствий указанных в статье 111 УК РФ, но вызвавшего длительное расстройство здоровья при следующих обстоятельствах.  </w:t>
      </w:r>
    </w:p>
    <w:p w:rsidR="00A77B3E">
      <w:r>
        <w:t xml:space="preserve">Сидор В.И., дата, примерно с ...время, точное время в ходе дознания установить не представилось возможным, имея умысел на умышленное причинение телесных повреждений, находясь на законных основаниях в квартире № ..., расположенной в доме № ...» по адрес в адрес, на почве внезапно возникших неприязненных отношений, реализуя свой преступный умысел, осознавая общественную опасность и противоправный характер своих действий, с целью причинения вреда здоровью, умышленно, своей правой рукой схватил за средний и безымянный палец левой руки фио и резко выкрутил их, причинив последней телесные повреждения в виде закрытого краевого перелома проксимальных эпифизов основных фаланг третьего и четвертого пальцев левой кисти; кровоподтеки – левого плеча – 1, левого предплечья  - 1 левой голени – 1. Указанные кровоподтеки не повлекли за собой кратковременное расстройство здоровья и не вызвали незначительную стойкую утрату общей трудоспособности и руководствуясь «Правилами определения степени тяжести вреда, причиненного здоровью человека, утвержденными постановлением Правительства Российской Федерации от  дата № 522», расценивается как телесные повреждения не причинившие вред здоровью, согласно п.9 медицинских критериев определения тяжести вреда, причиненного здоровью человека, утвержденных приказом Минздравсоцразвития Российской Федерации от дата № 194 н. Закрытый краевой перелом проксимальных эпифизов основных фаланг третьего и четвертого пальцев левой кисти вызывает длительное расстройство здоровья, продолжительностью более трех недель (более 21 дня), и расценивается повреждениям причинившим средней тяжести вред здоровью, согласно п. 7.1  Приказа Минздравсоцразвития Российской Федерации от дата № 194 н. (редакция от дата) «Об утверждении медицинских критериев определения степени тяжести вреда, причиненного здоровью человека» (зарегистрировано в Минюсте Российской Федерации дата № 12118) и утвержденным постановлением Правительства Российской Федерации от дата № 522. </w:t>
      </w:r>
    </w:p>
    <w:p w:rsidR="00A77B3E">
      <w:r>
        <w:t xml:space="preserve">Допрошенный в судебном заседании подсудимый Сидор В.И. вину в совершении преступления признал, и пояснил суду, что дата, примерно в ..., приехал по месту проживания своего сына – ..., адрес..., адрес. В квартире находились фио и фио По просьбе сына, они собрались выйти на улицу, чтобы прогуляться. В их разговор вмешалась фио, которая препятствовала их выходу на улицу. Между ним и                   фио возник словесный конфликт. В результате которого, он своей правой рукой взял фио за ее средний и безымянный палец левой руки, и вывернул их. Каких – либо иных телесных повреждений фио не причинял. дата, от сотрудников полиции, узнал, что фио причинены телесные повреждения средней тяжести. </w:t>
      </w:r>
    </w:p>
    <w:p w:rsidR="00A77B3E">
      <w:r>
        <w:t xml:space="preserve">Кроме признания вины подсудимым, его вина в совершении преступления, подтверждается следующими доказательствами: </w:t>
      </w:r>
    </w:p>
    <w:p w:rsidR="00A77B3E">
      <w:r>
        <w:t xml:space="preserve">Показаниями потерпевшей фио, которая в суде пояснила, что                дата, примерно в ..., к ней в квартиру № ..., расположенной по адресу: адрес, адрес, пришел Сидор В.И., который требовал вернуть его паспорт гражданина Российской Федерации. Ее муж фио, пояснил фио, что паспорт находится на дачном участке, где он ранее проживал с фио После чего, Сидор В.И. обратился к своему сыну ..., чтобы он собирался. Так как ребенку необходимо было пойти к детскому врачу на прививку, она стала возражать, чтобы Сидор В.И. забирал ребенка. В результате чего у нее с            Сидор В.И. произошел словесный конфликт. В ходе которого Сидор В.И. схватил ее за пальцы, и резко выкрутил в обратную сторону. От чего она почувствовала резкую боль в области пальцев левой руки.           </w:t>
      </w:r>
    </w:p>
    <w:p w:rsidR="00A77B3E">
      <w:r>
        <w:t xml:space="preserve">Показаниями свидетеля фио, который в судебном заседании пояснил, что дата, примерно в ..., к ним домой пришел                    Сидор В.И., который стал провоцировать конфликтную ситуацию, и требовал вернуть паспорт гражданина Российской Федерации. Он пояснил, что паспорт находится на дачном участке. После чего, Сидор В.И. стал собирать своего сына, чтобы увести с квартиры. В этот момент вмешалась фио, пояснив, что ребенка нельзя забирать, так как ему необходимо к детскому врачу на прививку. Однако Сидор В.И. не слушал, взял сына на руки и направился в сторону выхода из квартиры.                    фио перегородила выход с квартиры. После чего, Сидор В.И. стал оттягивать фио от входной двери, чтобы освободить себе проход для выхода из квартиры. Тогда Сидор В.И. схватил фио за пальцы, и выкрутил их в обратную сторону. После чего, Сидор В.И. вместе с сыном вышли из квартиры. </w:t>
      </w:r>
    </w:p>
    <w:p w:rsidR="00A77B3E">
      <w:r>
        <w:t xml:space="preserve">Кроме того, вина подсудимого подтверждается материалами дела: </w:t>
      </w:r>
    </w:p>
    <w:p w:rsidR="00A77B3E">
      <w:r>
        <w:t>- протоколом устного заявления фио от дата о совершенном в отношении нее преступлении (л.д.12);</w:t>
      </w:r>
    </w:p>
    <w:p w:rsidR="00A77B3E">
      <w:r>
        <w:t xml:space="preserve">- протоколом осмотра места происшествия от дата и фото – таблица к нему, в ходе которого было осмотрено домовладение по месту проживания фио, по адресу: адрес..., адрес, где Сидор В.И., дата, примерно в ..., причинил фио телесные повреждения (л.д.17-22);      </w:t>
      </w:r>
    </w:p>
    <w:p w:rsidR="00A77B3E">
      <w:r>
        <w:t>- протоколом явки с повинной от дата, в которой Сидор В.И. признался в причинении фио телесных повреждений (л.д.29-30);</w:t>
      </w:r>
    </w:p>
    <w:p w:rsidR="00A77B3E">
      <w:r>
        <w:t xml:space="preserve">- заключением эксперта № ... от дата, согласно которому фио причинены телесные повреждения в виде закрытого краевого перелома проксимальных эпифизов основных фаланг третьего и четвертого пальцев левой кисти; кровоподтеки – левого плеча – 1, левого предплечья  - 1 левой голени – 1. Указанные кровоподтеки не повлекли за собой кратковременное расстройство здоровья и не вызвали незначительную стойкую утрату общей трудоспособности и руководствуясь «Правилами определения степени тяжести вреда, причиненного здоровью человека, утвержденными постановлением Правительства Российской Федерации от дата № 522», расценивается как телесные повреждения не причинившие вред здоровью, согласно п.9 медицинских критериев определения тяжести вреда, причиненного здоровью человека, утвержденных приказом Минздравсоцразвития Российской Федерации от дата № 194 н. закрытый краевой перелом проксимальных эпифизов основных фаланг третьего и четвертого пальцев левой кисти вызывает длительное расстройство здоровья, продолжительностью более трех недель (более 21 дня), и расценивается как повреждение причинившее средней тяжести вред здоровью, согласно п. 7.1  Приказа Минздравсоцразвития Российской Федерации от дата № 194 н. (редакция от дата) «Об утверждении медицинских критериев определения степени тяжести вреда, причиненного здоровью человека» (зарегистрировано в Минюсте Российской Федерации дата № 12118) и утвержденным постановлением Правительства Российской Федерации от дата № 522 (л.д. 39-40). </w:t>
      </w:r>
    </w:p>
    <w:p w:rsidR="00A77B3E">
      <w:r>
        <w:t xml:space="preserve">На основании вышеизложенного, суд считает, что вина подсудимого                Сидор В.И. в совершении преступления, предусмотренного ч.1 ст.112 УК РФ, доказана. </w:t>
      </w:r>
    </w:p>
    <w:p w:rsidR="00A77B3E">
      <w:r>
        <w:t xml:space="preserve">Вина подсудимого в совершении данного преступления подтверждается совокупностью добытых в ходе дознания и исследованных в суде доказательств, изложенных судом выше, не доверять которым у суда не имеется оснований. </w:t>
      </w:r>
    </w:p>
    <w:p w:rsidR="00A77B3E">
      <w:r>
        <w:t xml:space="preserve">Так, вина Сидор В.И. в совершении преступления, предусмотренного ч.1 ст.112 УК РФ подтверждается изложенными выше показаниями потерпевшей, свидетеля, а также материалами уголовного дела. </w:t>
      </w:r>
    </w:p>
    <w:p w:rsidR="00A77B3E">
      <w:r>
        <w:t xml:space="preserve">Суд признает данные доказательства относимыми, допустимыми и достоверными, и в своей совокупности они являются достаточными для подтверждения виновности подсудимого в совершении инкриминируемого преступления. </w:t>
      </w:r>
    </w:p>
    <w:p w:rsidR="00A77B3E">
      <w:r>
        <w:t xml:space="preserve">Действия Сидор В.И. подлежат квалификации по ч.1 ст. 112 УК РФ, как умышленное причинение средней тяжести вреда здоровью, не опасного для жизни человека и не повлекшего последствий указанных в статье 111 УК РФ, но вызвавшего длительное расстройство здоровья. </w:t>
      </w:r>
    </w:p>
    <w:p w:rsidR="00A77B3E">
      <w:r>
        <w:t xml:space="preserve">Определяя меру наказания Сидор В.И. суд в соответствии ч.3 ст. 60 УК РФ учитывает характер и степень общественной опасности совершенного преступления и личность виновного, в том числе обстоятельства, смягчающие, наказание, а также влияние назначенного наказания на исправление подсудимого и условия жизни его семьи.     </w:t>
      </w:r>
    </w:p>
    <w:p w:rsidR="00A77B3E">
      <w:r>
        <w:t xml:space="preserve">Совершенное Сидор В.И. преступление, предусмотренное ч.1 ст. 112 УК РФ, в силу ст. 15 УК РФ является преступлением небольшой тяжести. </w:t>
      </w:r>
    </w:p>
    <w:p w:rsidR="00A77B3E">
      <w:r>
        <w:t xml:space="preserve">Согласно данным о личности подсудимого Сидор В.И. по месту жительства характеризуется положительно, на учете у врача психиатра - нарколога не состоит (л.д. 73, 74).       </w:t>
      </w:r>
    </w:p>
    <w:p w:rsidR="00A77B3E">
      <w:r>
        <w:t xml:space="preserve">В качестве обстоятельств, смягчающих Сидор В.И. наказание в соответствии с п.п. «и», «г» ч.1 ст. 61 УК РФ суд признает явку с повинной, активное способствование раскрытию и расследованию преступления, а также наличие малолетних детей у виновного, а в соответствии с ч.2 ст.61 УК РФ – признание вины.  </w:t>
      </w:r>
    </w:p>
    <w:p w:rsidR="00A77B3E">
      <w:r>
        <w:t xml:space="preserve">Обстоятельств, отягчающих Сидор В.И. наказание, судом не установлено. </w:t>
      </w:r>
    </w:p>
    <w:p w:rsidR="00A77B3E">
      <w:r>
        <w:t xml:space="preserve">Оценивая вышеприведенные обстоятельства в совокупности с данными о личности Сидор В.И., влияние назначенного наказания на исправление подсудимого и условия его жизни, суд считает возможным исправление и перевоспитание               Сидор В.И. без изоляции от общества и назначает ему наказание в рамках санкции инкриминируемой статьи в виде ограничения свободы, считая его в данном случае достаточным для восстановления социальной справедливости, исправления подсудимого и предупреждения совершениям им новых преступлений. Предусмотренных законом препятствий для назначения данного вида наказания подсудимому по делу не имеется. </w:t>
      </w:r>
    </w:p>
    <w:p w:rsidR="00A77B3E">
      <w:r>
        <w:t xml:space="preserve">Гражданский иск по делу не заявлен. </w:t>
      </w:r>
    </w:p>
    <w:p w:rsidR="00A77B3E">
      <w:r>
        <w:t xml:space="preserve">Вещественных доказательств по делу не имеется. </w:t>
      </w:r>
    </w:p>
    <w:p w:rsidR="00A77B3E">
      <w:r>
        <w:tab/>
        <w:tab/>
        <w:t>Учитывая, что адвокат, участвовавший в качестве защитника Сидор В.И. при рассмотрении уголовного дела был назначен судом, отсутствие оснований для освобождения осужденного от уплаты процессуальных издержек, мировой судья считает необходимым взыскать с Сидор В.И. сумму, выплачиваемую адвокату                      фио за оказание им юридической помощи.</w:t>
      </w:r>
    </w:p>
    <w:p w:rsidR="00A77B3E">
      <w:r>
        <w:t xml:space="preserve">На основании изложенного, руководствуясь ст.ст. 303, 304, 307 – 309 УПК Российской Федерации, мировой судья, -  </w:t>
      </w:r>
    </w:p>
    <w:p w:rsidR="00A77B3E"/>
    <w:p w:rsidR="00A77B3E">
      <w:r>
        <w:t>ПРИГОВОРИЛ:</w:t>
      </w:r>
    </w:p>
    <w:p w:rsidR="00A77B3E"/>
    <w:p w:rsidR="00A77B3E">
      <w:r>
        <w:t>фио фио признать виновным в совершении преступления, предусмотренного ч.1 ст. 112 УК РФ, и назначить ему наказание в виде 1 (одного) года ограничения свободы.</w:t>
      </w:r>
    </w:p>
    <w:p w:rsidR="00A77B3E">
      <w:r>
        <w:t>На основании ст. ... УК РФ установить Сидор В.И. следующие ограничения:</w:t>
      </w:r>
    </w:p>
    <w:p w:rsidR="00A77B3E">
      <w:r>
        <w:t xml:space="preserve">- не выезжать за пределы территории муниципального образования адрес Крым без согласия специализированного государственного органа, осуществляющего надзор за отбыванием осужденным наказания в виде ограничения свободы; </w:t>
      </w:r>
    </w:p>
    <w:p w:rsidR="00A77B3E">
      <w:r>
        <w:t xml:space="preserve">- не изменять места жительства без согласия специализированного государственного органа, осуществляющего надзор за отбыванием осужденным наказания в виде ограничения свободы. </w:t>
      </w:r>
    </w:p>
    <w:p w:rsidR="00A77B3E">
      <w:r>
        <w:t xml:space="preserve">Возложить на Сидор В.И. обязанность являться в специализированный государственный орган, осуществляющий надзор за отбыванием осужденным наказания в виде ограничения свободы, для регистрации один раз в месяц.  </w:t>
      </w:r>
    </w:p>
    <w:p w:rsidR="00A77B3E">
      <w:r>
        <w:t xml:space="preserve">Меру пресечения Сидор В.И. до вступления приговора в законную силу оставить прежней – подписку о невыезде и надлежащем поведении.  </w:t>
      </w:r>
    </w:p>
    <w:p w:rsidR="00A77B3E">
      <w:r>
        <w:t xml:space="preserve">Выплатить за счет средств федерального бюджета адвокату фио за участие по назначению в суде сумма. </w:t>
      </w:r>
    </w:p>
    <w:p w:rsidR="00A77B3E">
      <w:r>
        <w:t>Взыскать с осужденного фио фио в доход федерального бюджета процессуальные издержки в размере сумма.</w:t>
      </w:r>
    </w:p>
    <w:p w:rsidR="00A77B3E">
      <w:r>
        <w:t xml:space="preserve">Приговор может быть обжалован в апелляционном порядке в Феодосийский городской суд адрес через мирового судью судебного участка № 87 Феодосийского судебного района адрес в течение десяти суток со дня его постановления.  </w:t>
      </w:r>
    </w:p>
    <w:p w:rsidR="00A77B3E">
      <w:r>
        <w:t xml:space="preserve">В случае подачи апелляционной жалобы осужденный вправе ходатайствовать о своем участии в судебном заседании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  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ab/>
        <w:t xml:space="preserve">Т.Н. Ваянова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