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1-89-1/2020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28 апреля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ab/>
      </w:r>
      <w:r>
        <w:t>Макаров И.Ю.,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адресфио А.Ю.,</w:t>
      </w:r>
    </w:p>
    <w:p w:rsidR="00A77B3E">
      <w:r>
        <w:t xml:space="preserve">защитника: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 фио</w:t>
      </w:r>
      <w:r>
        <w:t xml:space="preserve">, паспортные данные, гражданина Российской Федерации, со средним образованием, женатого, имеющего на иждивении малолетнего ребенка – фио, паспортные данные, не работающего, не военнообязанного, зарегистрированного по адресу: адрес, проживающего по адресу: </w:t>
      </w:r>
      <w:r>
        <w:t>адрес, ранее судимого:</w:t>
      </w:r>
    </w:p>
    <w:p w:rsidR="00A77B3E">
      <w:r>
        <w:t>-</w:t>
      </w:r>
      <w:r>
        <w:tab/>
        <w:t>приговором Феодосийского городского суда адрес от дата за совершение преступлений, предусмотренных ч. 2 ст. 309, ч. 3 ст. 185, ч. 1 ст. 263, ч. 1 70 УК Украины к наказанию в виде 3 лет 6 месяцев лишения свободы, освобожденного по о</w:t>
      </w:r>
      <w:r>
        <w:t>тбытию срока наказания дата;</w:t>
      </w:r>
    </w:p>
    <w:p w:rsidR="00A77B3E">
      <w:r>
        <w:t>-</w:t>
      </w:r>
      <w:r>
        <w:tab/>
        <w:t>приговором Феодосийского городского суда адрес от дата за совершение преступления, предусмотренного ч. 1 ст. 311 УК Украины к наказанию в виде дата ограничения свободы;</w:t>
      </w:r>
    </w:p>
    <w:p w:rsidR="00A77B3E">
      <w:r>
        <w:t>-</w:t>
      </w:r>
      <w:r>
        <w:tab/>
        <w:t>приговором Судакского городского суда адрес от дата за</w:t>
      </w:r>
      <w:r>
        <w:t xml:space="preserve"> совершение преступлений, предусмотренных п. «а» ч. 3 ст. 158, ч. 5 ст. 169 УК РФ к наказанию в виде лишения свободы сроком на дата 6 месяцев (приговор приведен в соответствие с УК РФ постановлением Симферопольского районного суда адрес от дата), освобожде</w:t>
      </w:r>
      <w:r>
        <w:t>нного по отбытию срока наказания дата;</w:t>
      </w:r>
    </w:p>
    <w:p w:rsidR="00A77B3E">
      <w:r>
        <w:t>-</w:t>
      </w:r>
      <w:r>
        <w:tab/>
        <w:t>приговором Феодосийского городского суда адрес от дата за совершение преступления, предусмотренного ч. 1 ст. 228 УК РФ к наказанию в виде лишения свободы сроком на 10 месяцев, освобожденного в следствии акта амнисти</w:t>
      </w:r>
      <w:r>
        <w:t>и дата;</w:t>
      </w:r>
    </w:p>
    <w:p w:rsidR="00A77B3E">
      <w:r>
        <w:t>-</w:t>
      </w:r>
      <w:r>
        <w:tab/>
        <w:t>приговором Феодосийского городского суда адрес от дата за совершение преступлений, предусмотренных п. «в» ч. 2 ст. 158, п. «в» ч. 2 ст. 158, ч. 2 ст. 69 УК РФ к наказанию в виде лишения свободы сроком на дата 5 месяцев без ограничения свободы, ос</w:t>
      </w:r>
      <w:r>
        <w:t xml:space="preserve">вобожденного по отбытию срока наказания дата, </w:t>
      </w:r>
    </w:p>
    <w:p w:rsidR="00A77B3E">
      <w:r>
        <w:t>в совершении преступления, предусмотренного ч. 1 ст. 159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мошенничество, то есть хищение чужого имущества путем обмана, при следующих обстоятельствах.</w:t>
      </w:r>
    </w:p>
    <w:p w:rsidR="00A77B3E">
      <w:r>
        <w:t>дата, п</w:t>
      </w:r>
      <w:r>
        <w:t xml:space="preserve">римерно в время, точное время в ходе дознания установить не представилось возможным, фио, находясь в магазине «Лимпопо-Велик», расположенном по </w:t>
      </w:r>
      <w:r>
        <w:t>адресу: адрес, умышленно, руководствуясь корыстными побуждениями, с целью противоправного безвозмездного изъятия</w:t>
      </w:r>
      <w:r>
        <w:t xml:space="preserve"> чужого имущества к обращения его в свою пользу, осознавая противоправный характер своих действий, путем обмана, под предлогом получения на прокат, не намереваясь исполнять взятые на себя обязательства по возврату прокатного имущества, завладел велосипедом</w:t>
      </w:r>
      <w:r>
        <w:t xml:space="preserve"> марки «Magma XI 26», стоимостью сумма, принадлежащим наименование организации, после чего в тот же день продал похищенный велосипед, распорядившись вырученными денежными средствами по своему усмотрению, чем причинил наименование организации имущественный </w:t>
      </w:r>
      <w:r>
        <w:t>вред в сумме сумма.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</w:t>
      </w:r>
      <w:r>
        <w:t>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</w:t>
      </w:r>
      <w:r>
        <w:t>имого подержал заявленное подсудимым ходатайство.</w:t>
      </w:r>
    </w:p>
    <w:p w:rsidR="00A77B3E">
      <w:r>
        <w:t>Государственный обвинитель не возражал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</w:t>
      </w:r>
      <w:r>
        <w:t>Ф соблюдены – подсудимый фио согласился с предъявленным ему обвинением в совершении преступления, наказание за которое не превышает 10 лет лишения свободы. фио В.В. осознает характер и последствия заявленного им ходатайства о постановлении приговора без пр</w:t>
      </w:r>
      <w:r>
        <w:t xml:space="preserve">оведения судебного разбирательства, оно им было заявлено добровольно и после консультации с защитником, государственный обвинитель, защитник, потерпевшая не возражают против заявленного подсудимым ходатайства, в связи с чем суд нашел возможным постановить </w:t>
      </w:r>
      <w:r>
        <w:t>приговор с применением особого порядка судебного разбирательства.</w:t>
      </w:r>
    </w:p>
    <w:p w:rsidR="00A77B3E">
      <w:r>
        <w:t xml:space="preserve">Суд считает, что обвинение, с которым согласился фио, подтверждено имеющимися в материалах дела доказательствами, полученными с соблюдением требований УПК РФ, относимость, допустимость и </w:t>
      </w:r>
      <w:r>
        <w:t>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Действия подсудимого фио надлежит квалифицировать по ч. 1 ст. 159 УК РФ, поскольку он совершил мошенничество, то есть хищение чужого имущества путем обмана.</w:t>
      </w:r>
    </w:p>
    <w:p w:rsidR="00A77B3E">
      <w:r>
        <w:t>Преступное деяние, совершенное фио, в соотве</w:t>
      </w:r>
      <w:r>
        <w:t xml:space="preserve">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15 </w:t>
      </w:r>
      <w:r>
        <w:t>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</w:t>
      </w:r>
      <w:r>
        <w:t>обстоятельства, смягчающие и отягчающи</w:t>
      </w:r>
      <w:r>
        <w:t>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отрицательно, не трудоустроен, на 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>При назначении п</w:t>
      </w:r>
      <w:r>
        <w:t>одсудимому вида и размера наказания, суд учитывает требования ст.ст. 6, 60 УК РФ о характере и степени общественной опасности содеянного, данные о личности виновного, обстоятельства, смягчающие и отягчающие наказание, влияние наказания на его исправление и</w:t>
      </w:r>
      <w:r>
        <w:t xml:space="preserve"> на условия жизни его семьи.</w:t>
      </w:r>
    </w:p>
    <w:p w:rsidR="00A77B3E">
      <w:r>
        <w:t>В качестве обстоятельств, смягчающих наказание подсудимого фио, суд в соответствии со ст. 61 УК РФ учитывает: признание им своей вины, раскаяние в содеянном, активное способствование раскрытию и расследованию преступления, нали</w:t>
      </w:r>
      <w:r>
        <w:t>чие на иждивении малолетнего ребенка, явку с повинной.</w:t>
      </w:r>
    </w:p>
    <w:p w:rsidR="00A77B3E">
      <w:r>
        <w:t>Обстоятельством, отягчающим наказание подсудимого, в соответствии со ст. 63 УК РФ суд признает наличие в его действиях рецидива преступлений.</w:t>
      </w:r>
    </w:p>
    <w:p w:rsidR="00A77B3E">
      <w:r>
        <w:t>При определении меры наказания, суд руководствуется положен</w:t>
      </w:r>
      <w:r>
        <w:t>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</w:t>
      </w:r>
      <w:r>
        <w:t xml:space="preserve">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уголовного преследования в отношении фио, а равно исключительных обстоятельств, существенно уменьшающих степень</w:t>
      </w:r>
      <w:r>
        <w:t xml:space="preserve">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отягчающих наказание обстоятельств, характера и степени общественной опасности ранее совершенных им преступлени</w:t>
      </w:r>
      <w:r>
        <w:t>й, обстоятельств, в силу которых исправительное воздействие предыдущих наказаний оказалось недостаточным, а также характер и степень общественной опасности вновь совершенного преступления, с учетом изложенного, приходит к выводу, что для достижение целей н</w:t>
      </w:r>
      <w:r>
        <w:t>аказания, предусмотренных ч. 2 ст. 43 УК РФ, необходимо назначить ему основное наказание, предусмотренное санкцией ч. 1 ст. 159 УК РФ в виде лишения свободы.</w:t>
      </w:r>
    </w:p>
    <w:p w:rsidR="00A77B3E">
      <w:r>
        <w:t>Согласно положений ст. 58 УК РФ, при определении вида исправительного учреждения, суд приходит к в</w:t>
      </w:r>
      <w:r>
        <w:t>ыводу о необходимости отбывания фио наказания в исправительной колонии строгого режима.</w:t>
      </w:r>
    </w:p>
    <w:p w:rsidR="00A77B3E">
      <w:r>
        <w:t>Меру пресечения надлежит оставить в силе до вступления приговора в законную силу.</w:t>
      </w:r>
    </w:p>
    <w:p w:rsidR="00A77B3E">
      <w:r>
        <w:t>В соответствие со ст. 316 ч. 10 УПК РФ процессуальные издержки взысканию с подсудимого</w:t>
      </w:r>
      <w:r>
        <w:t xml:space="preserve"> не подлежат.  В соответствии со ст. 316 УПК РФ процессуальные издержки – расходы, связанные с выплатой вознаграждения адвокату фио в сумме сумма за оказание юридической помощи при участии в судебных заседаниях, подлежат возмещению за счет средств федераль</w:t>
      </w:r>
      <w:r>
        <w:t>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 фио признать виновным в совершении преступления, предусмотренного ч. 1 ст. 159 УК РФ, и назначить ему наказание в виде лишения свободы сроком на 1 (один) год с отбыванием наказани</w:t>
      </w:r>
      <w:r>
        <w:t>я в исправительной колонии строгого режима.</w:t>
      </w:r>
    </w:p>
    <w:p w:rsidR="00A77B3E">
      <w:r>
        <w:t>Срок наказания исчислять с дата</w:t>
      </w:r>
    </w:p>
    <w:p w:rsidR="00A77B3E">
      <w:r>
        <w:t>Засчитать в срок наказания время содержания под стражей до судебного разбирательства в период с дата по дата из расчета один день содержания под стражей до судебного разбирательств</w:t>
      </w:r>
      <w:r>
        <w:t>а за один день отбывания наказания в исправительной колонии строгого режима.</w:t>
      </w:r>
    </w:p>
    <w:p w:rsidR="00A77B3E">
      <w:r>
        <w:t>Меру пресечения фио – заключение под стражей, оставить без изменения до вступления приговора суда в законную силу.</w:t>
      </w:r>
    </w:p>
    <w:p w:rsidR="00A77B3E">
      <w:r>
        <w:t>В соответствии с ч. 10 ст. 316, ст.ст. 131, 132 УПК РФ, процессу</w:t>
      </w:r>
      <w:r>
        <w:t>альные издержки - расходы, связанные с выплатой вознаграждения адвокату фио в сумме сумма,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апелляционном порядке в течение 10 суток со дня провозгл</w:t>
      </w:r>
      <w:r>
        <w:t>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</w:t>
      </w:r>
      <w:r>
        <w:t>а судом апелляционной инстанции.</w:t>
      </w:r>
    </w:p>
    <w:p w:rsidR="00A77B3E"/>
    <w:p w:rsidR="00A77B3E"/>
    <w:p w:rsidR="00A77B3E">
      <w:r>
        <w:t>Мировой судья                                        /подпись/                                             фио</w:t>
      </w:r>
    </w:p>
    <w:p w:rsidR="00A77B3E"/>
    <w:p w:rsidR="00A77B3E">
      <w:r>
        <w:t xml:space="preserve">Копия верна: Судья                              </w:t>
      </w:r>
      <w:r>
        <w:tab/>
        <w:t xml:space="preserve">фио </w:t>
      </w:r>
    </w:p>
    <w:p w:rsidR="00A77B3E"/>
    <w:p w:rsidR="00A77B3E">
      <w:r>
        <w:t xml:space="preserve">                 Секретарь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01"/>
    <w:rsid w:val="00525B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80EFF6-F391-48B6-8250-F0D7CCB9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