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1-89-7/2023</w:t>
      </w:r>
    </w:p>
    <w:p w:rsidR="00A77B3E">
      <w:r>
        <w:t>УИД: 91MS0089-телефон-телефон</w:t>
      </w:r>
    </w:p>
    <w:p w:rsidR="00A77B3E">
      <w:r>
        <w:t xml:space="preserve">П О С Т А Н О В Л Е Н И Е </w:t>
      </w:r>
    </w:p>
    <w:p w:rsidR="00A77B3E">
      <w:r>
        <w:t>об оплате труда адвоката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помощнике судьи </w:t>
      </w:r>
      <w:r>
        <w:t>фио</w:t>
      </w:r>
      <w:r>
        <w:t xml:space="preserve">, с участием государственного обвинителя – помощника прокурора адрес </w:t>
      </w:r>
      <w:r>
        <w:t>фио</w:t>
      </w:r>
      <w:r>
        <w:t xml:space="preserve">, подсудимой </w:t>
      </w:r>
      <w:r>
        <w:t>фио</w:t>
      </w:r>
      <w:r>
        <w:t xml:space="preserve">, защитника подсудимого - адвоката </w:t>
      </w:r>
      <w:r>
        <w:t>фио</w:t>
      </w:r>
      <w:r>
        <w:t xml:space="preserve">, потерпевшего </w:t>
      </w:r>
      <w:r>
        <w:t>фио</w:t>
      </w:r>
      <w:r>
        <w:t xml:space="preserve">, рассмотрев заявление адвоката </w:t>
      </w:r>
      <w:r>
        <w:t>фио</w:t>
      </w:r>
      <w:r>
        <w:t>, участвующего в качестве защитника по назначению по защит</w:t>
      </w:r>
      <w:r>
        <w:t xml:space="preserve">е прав и интересов подсудимой </w:t>
      </w:r>
      <w:r>
        <w:t>фио</w:t>
      </w:r>
      <w:r>
        <w:t>, обвиняемой в совершении преступления, предусмотренного п. «в» ч. 2 ст. 115 УК РФ,</w:t>
      </w:r>
    </w:p>
    <w:p w:rsidR="00A77B3E">
      <w:r>
        <w:t>У С Т А Н О В И Л:</w:t>
      </w:r>
    </w:p>
    <w:p w:rsidR="00A77B3E"/>
    <w:p w:rsidR="00A77B3E">
      <w:r>
        <w:t>Постановлением мирового судьи судебного участка № 89 Феодосийского судебного района (городской адрес) адрес от дата рас</w:t>
      </w:r>
      <w:r>
        <w:t xml:space="preserve">смотрено уголовное дело в отношении </w:t>
      </w:r>
      <w:r>
        <w:t>фио</w:t>
      </w:r>
      <w:r>
        <w:t xml:space="preserve"> за совершение преступления, предусмотренного п. «в» ч. 2 ст. 115 УК РФ. </w:t>
      </w:r>
    </w:p>
    <w:p w:rsidR="00A77B3E">
      <w:r>
        <w:t xml:space="preserve">От адвоката </w:t>
      </w:r>
      <w:r>
        <w:t>фио</w:t>
      </w:r>
      <w:r>
        <w:t xml:space="preserve"> поступило заявление об оплате его труда за оказание юридической помощи подсудимого за счет средств федерального бюджета.</w:t>
      </w:r>
    </w:p>
    <w:p w:rsidR="00A77B3E">
      <w:r>
        <w:t>Исслед</w:t>
      </w:r>
      <w:r>
        <w:t>овав материалы уголовного дела, суд приходит к выводу о том, что ходатайство адвоката об оплате его труда подлежит удовлетворению.</w:t>
      </w:r>
    </w:p>
    <w:p w:rsidR="00A77B3E">
      <w:r>
        <w:t xml:space="preserve">Судом установлено, что адвокат </w:t>
      </w:r>
      <w:r>
        <w:t>фио</w:t>
      </w:r>
      <w:r>
        <w:t xml:space="preserve"> осуществлял защиту подсудимого </w:t>
      </w:r>
      <w:r>
        <w:t>фио</w:t>
      </w:r>
      <w:r>
        <w:t xml:space="preserve"> по назначению на основании ордера.</w:t>
      </w:r>
    </w:p>
    <w:p w:rsidR="00A77B3E">
      <w:r>
        <w:t>Согласно требованиям</w:t>
      </w:r>
      <w:r>
        <w:t>, ч. 5 ст. 50 УПК РФ в случае, если адвокат участвует в производстве предварительного расследования или судебном разбирательстве по назначению органов дознания, следователя или суда, расходы на оплату его труда компенсируются за счет средств федерального б</w:t>
      </w:r>
      <w:r>
        <w:t>юджета.</w:t>
      </w:r>
    </w:p>
    <w:p w:rsidR="00A77B3E">
      <w:r>
        <w:t>В соответствии с Постановлением Правительства РФ от дата № 1240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</w:t>
      </w:r>
      <w:r>
        <w:t>полнением требований Конституционного Суда Российской Федерации и о признании утратившими силу некоторых актов Совета Министров адрес и Правительства Российской Федерации», оплате подлежит участие адвоката в судебных заседаниях, которые проводились мировым</w:t>
      </w:r>
      <w:r>
        <w:t xml:space="preserve"> судьей судебного участка № 89 Феодосийского судебного района (городской адрес) адрес в сумме сумма. </w:t>
      </w:r>
    </w:p>
    <w:p w:rsidR="00A77B3E">
      <w:r>
        <w:t xml:space="preserve">На основании изложенного, руководствуясь со </w:t>
      </w:r>
      <w:r>
        <w:t>ст.ст</w:t>
      </w:r>
      <w:r>
        <w:t>. 50, 51, 131 п. 5, 313 УПК РФ,</w:t>
      </w:r>
    </w:p>
    <w:p w:rsidR="00A77B3E"/>
    <w:p w:rsidR="00A77B3E">
      <w:r>
        <w:t>П О С Т А Н О В И Л:</w:t>
      </w:r>
    </w:p>
    <w:p w:rsidR="00A77B3E"/>
    <w:p w:rsidR="00A77B3E">
      <w:r>
        <w:t>Выплатить за счет средств федерального бюджета адв</w:t>
      </w:r>
      <w:r>
        <w:t xml:space="preserve">окату </w:t>
      </w:r>
      <w:r>
        <w:t>фио</w:t>
      </w:r>
      <w:r>
        <w:t xml:space="preserve">, участвующего в качестве защитника по назначению по защите прав и интересов подсудимой </w:t>
      </w:r>
      <w:r>
        <w:t>фио</w:t>
      </w:r>
      <w:r>
        <w:t>, обвиняемой в совершении преступления, предусмотренного п. «в» ч. 2 ст. 115 УК РФ вознаграждение в сумме сумма, на следующие реквизиты</w:t>
      </w:r>
      <w:r>
        <w:t>.</w:t>
      </w:r>
    </w:p>
    <w:p w:rsidR="00A77B3E">
      <w:r>
        <w:t xml:space="preserve">В соответствии с п. 1 ч. 2 ст. 131 УПК РФ, признать суммы, выплачиваемые адвокату </w:t>
      </w:r>
      <w:r>
        <w:t>фио</w:t>
      </w:r>
      <w:r>
        <w:t xml:space="preserve">, участвующему в уголовном деле в качестве защитника по </w:t>
      </w:r>
      <w:r>
        <w:t>назначению, на стадии судебного разбирательства в сумме сумма, процессуальными издержками.</w:t>
      </w:r>
    </w:p>
    <w:p w:rsidR="00A77B3E">
      <w:r>
        <w:t xml:space="preserve">Копию настоящего постановления направить в Управление Судебного департамента в адрес, для исполнения и в адрес адвоката </w:t>
      </w:r>
      <w:r>
        <w:t>фио</w:t>
      </w:r>
      <w:r>
        <w:t xml:space="preserve"> – для сведения.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 xml:space="preserve">     /подпись/</w:t>
      </w:r>
      <w:r>
        <w:t>ись</w:t>
      </w:r>
      <w:r>
        <w:t>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Копия верна: </w:t>
      </w:r>
    </w:p>
    <w:p w:rsidR="00A77B3E">
      <w:r>
        <w:t xml:space="preserve">Судья </w:t>
      </w:r>
    </w:p>
    <w:p w:rsidR="00A77B3E"/>
    <w:p w:rsidR="00A77B3E">
      <w:r>
        <w:t>Копия 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E1"/>
    <w:rsid w:val="00A77B3E"/>
    <w:rsid w:val="00B444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