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1-89-12/2022</w:t>
      </w:r>
    </w:p>
    <w:p w:rsidR="00A77B3E">
      <w:r>
        <w:t>УИД: 91MS0087-телефон-телефон</w:t>
      </w:r>
    </w:p>
    <w:p w:rsidR="00A77B3E">
      <w:r>
        <w:t>П О С Т А Н О В Л Е Н И Е</w:t>
      </w:r>
    </w:p>
    <w:p w:rsidR="00A77B3E">
      <w:r>
        <w:t xml:space="preserve">о прекращении уголовного дела и уголовного преследования </w:t>
      </w:r>
    </w:p>
    <w:p w:rsidR="00A77B3E">
      <w:r>
        <w:t xml:space="preserve">22 марта 2022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Макаров   И.Ю., при секретаре судебного заседания </w:t>
      </w:r>
      <w:r>
        <w:t>Халиловой</w:t>
      </w:r>
      <w:r>
        <w:t xml:space="preserve"> Р.С., с участием государственного обвинителя Шевченко А.Ю., подсудимого </w:t>
      </w:r>
      <w:r>
        <w:t>фио</w:t>
      </w:r>
      <w:r>
        <w:t>, защитника подсудимого - адв</w:t>
      </w:r>
      <w:r>
        <w:t xml:space="preserve">оката </w:t>
      </w:r>
      <w:r>
        <w:t>фио</w:t>
      </w:r>
      <w:r>
        <w:t xml:space="preserve">, потерпевшего </w:t>
      </w:r>
      <w:r>
        <w:t>фио</w:t>
      </w:r>
      <w:r>
        <w:t xml:space="preserve">, рассмотрев в открытом судебном заседании уголовное дело в отношении </w:t>
      </w:r>
    </w:p>
    <w:p w:rsidR="00A77B3E">
      <w:r>
        <w:t>фио</w:t>
      </w:r>
      <w:r>
        <w:t xml:space="preserve">, паспортные данные УССР, гражданина Российской Федерации, со средним образованием, не женатого, не трудоустроенного, военнообязанной, зарегистрированного </w:t>
      </w:r>
      <w:r>
        <w:t>и проживающего по адресу: адрес, не судимого,</w:t>
      </w:r>
    </w:p>
    <w:p w:rsidR="00A77B3E">
      <w:r>
        <w:t>в совершении преступления, предусмотренного ч. 1 ст. 112 УК РФ, -</w:t>
      </w:r>
    </w:p>
    <w:p w:rsidR="00A77B3E"/>
    <w:p w:rsidR="00A77B3E">
      <w:r>
        <w:t>У С Т А Н О В И Л:</w:t>
      </w:r>
    </w:p>
    <w:p w:rsidR="00A77B3E"/>
    <w:p w:rsidR="00A77B3E">
      <w:r>
        <w:t xml:space="preserve">дата примерно в время, более точное время в ходе дознания установить не представилось возможным, у </w:t>
      </w:r>
      <w:r>
        <w:t>фио</w:t>
      </w:r>
      <w:r>
        <w:t>, находившегося в сал</w:t>
      </w:r>
      <w:r>
        <w:t xml:space="preserve">оне автобуса марки марка автомобиля с государственным регистрационным знаком Р874ХК36, на остановке «Динамо» расположенной возле дома № 36-Б, расположенного по ул. Федько адрес, возник словесный конфликт с водителем указанного выше автобуса, потерпевшим </w:t>
      </w:r>
      <w:r>
        <w:t>фи</w:t>
      </w:r>
      <w:r>
        <w:t>о</w:t>
      </w:r>
      <w:r>
        <w:t xml:space="preserve"> </w:t>
      </w:r>
      <w:r>
        <w:t>Подорога</w:t>
      </w:r>
      <w:r>
        <w:t xml:space="preserve"> Е.Ю. осознавая противоправный характер и общественную опасность своих действий и желая их наступления, умышленно нанёс несколько ударов кулаком в область лица и кисти левой руки, чем причинил последнему физическую боль и телесные повреждения. По</w:t>
      </w:r>
      <w:r>
        <w:t xml:space="preserve">сле указанного выше конфликта, </w:t>
      </w:r>
      <w:r>
        <w:t>фио</w:t>
      </w:r>
      <w:r>
        <w:t xml:space="preserve"> покинул кабину автобуса и направился в сторону водительской двери, обходя автобус спереди, где в продолжении преступного умысла направленного на причинение телесных повреждений </w:t>
      </w:r>
      <w:r>
        <w:t>фио</w:t>
      </w:r>
      <w:r>
        <w:t xml:space="preserve"> продолжилась потасовка, в ходе которой о</w:t>
      </w:r>
      <w:r>
        <w:t xml:space="preserve">ни наносили друг другу телесные повреждения по лицу и по телу. </w:t>
      </w:r>
      <w:r>
        <w:t>фио</w:t>
      </w:r>
      <w:r>
        <w:t xml:space="preserve"> своими противоправными действиями причинил </w:t>
      </w:r>
      <w:r>
        <w:t>фио</w:t>
      </w:r>
      <w:r>
        <w:t xml:space="preserve"> физическую боль и телесные повреждения в виде: трех ссадин в лобно-</w:t>
      </w:r>
      <w:r>
        <w:t>теменой</w:t>
      </w:r>
      <w:r>
        <w:t xml:space="preserve"> области по средней линии в 8,5 см выше границы роста волос, кровопо</w:t>
      </w:r>
      <w:r>
        <w:t>дтеки в области спинки носа, на веках левого глаза, на слизистой верхней губы слева, на нижней губе слева с переходом на слизистую, на ладонной поверхности основной и средней фаланги 4-го пальца левой кисти, закрытый внутри суставной перелом средней фаланг</w:t>
      </w:r>
      <w:r>
        <w:t>и 4 фаланги левой кисти со смещением костного фрагмента по ширине. Повреждения в виде трех ссадин в лобно-</w:t>
      </w:r>
      <w:r>
        <w:t>теменой</w:t>
      </w:r>
      <w:r>
        <w:t xml:space="preserve"> области по средней линии в 8,5 см выше границы роста волос, кровоподтеки в области спинки носа, на веках левого глаза, на слизистой верхней гу</w:t>
      </w:r>
      <w:r>
        <w:t xml:space="preserve">бы слева, на нижней губе слева с переходом на слизистую, не повлекли кратковременного расстройства здоровья и не вызвали незначительную стойкую утрату общей трудоспособности, поэтому расцениваются как повреждения не причинившие вред здоровью, согласно п.9 </w:t>
      </w:r>
      <w:r>
        <w:t xml:space="preserve">Приказа </w:t>
      </w:r>
      <w:r>
        <w:t>Минздравсоцразвития</w:t>
      </w:r>
      <w:r>
        <w:t xml:space="preserve"> РФ от дата №194н (ред. от дата) «Об утверждении </w:t>
      </w:r>
      <w:r>
        <w:t xml:space="preserve">медицинских критериев определения тяжести вреда, причиненного здоровью человека» (зарегистрировано в Минюсте РФ дата №12118) и утвержденным постановлением Правительства Российской </w:t>
      </w:r>
      <w:r>
        <w:t xml:space="preserve">Федерации от дата № 522. Повреждения в виде кровоподтёка на ладонной поверхности основной и средней фаланги 4-го пальца левой кисти; закрытый внутри суставной перелом средней фаланги 4 фаланги левой кисти со смещением костного фрагмента по ширине повлекли </w:t>
      </w:r>
      <w:r>
        <w:t>временное нарушение функций органа и систем, временную нетрудоспособность - длительное расстройство здоровья, продолжительностью более трех недель (более 21 дня), и относится к повреждениям, причинившим средней тяжести вред здоровью человека, согласно п.7.</w:t>
      </w:r>
      <w:r>
        <w:t xml:space="preserve">1., п.11. Приказа </w:t>
      </w:r>
      <w:r>
        <w:t>Минздравсоцразвития</w:t>
      </w:r>
      <w:r>
        <w:t xml:space="preserve"> РФ от дата № 194н (ред. от дата) «Об утверждении медицинских критерием определения степени тяжести вреда, причиненного здоровью человека» (зарегистрированного в Минюсте РФ дата № 12118) и утвержденным постановлением Пр</w:t>
      </w:r>
      <w:r>
        <w:t>авительства Российской Федерации от дата № 522.</w:t>
      </w:r>
    </w:p>
    <w:p w:rsidR="00A77B3E">
      <w:r>
        <w:t xml:space="preserve">Действия </w:t>
      </w:r>
      <w:r>
        <w:t>фио</w:t>
      </w:r>
      <w:r>
        <w:t xml:space="preserve"> квалифицированы по ч. 1 ст. 112 УК РФ – умышленное причинение средней тяжести вреда здоровью, не опасного для жизни человека и не повлекшего последствий, указанных в статье 111 настоящего кодекса</w:t>
      </w:r>
      <w:r>
        <w:t>, но не вызвавшего длительное расстройство здоровья.</w:t>
      </w:r>
    </w:p>
    <w:p w:rsidR="00A77B3E">
      <w:r>
        <w:t xml:space="preserve">Потерпевший – </w:t>
      </w:r>
      <w:r>
        <w:t>фио</w:t>
      </w:r>
      <w:r>
        <w:t>, предоставил суду заявление с просьбой прекратить уголовное дело в связи с примирением с подсудимым, который загладил причиненный вред.</w:t>
      </w:r>
    </w:p>
    <w:p w:rsidR="00A77B3E">
      <w:r>
        <w:t>Прокурор, подсудимый и защитник подсудимого не во</w:t>
      </w:r>
      <w:r>
        <w:t>зражали против прекращения дела.</w:t>
      </w:r>
    </w:p>
    <w:p w:rsidR="00A77B3E">
      <w:r>
        <w:t>Суд, заслушав мнения участников процесса, считает заявленное потерпевшим ходатайство, обоснованным и подлежащим удовлетворению по следующим основаниям.</w:t>
      </w:r>
    </w:p>
    <w:p w:rsidR="00A77B3E">
      <w:r>
        <w:t>На основании ст. 25 УПК РФ суд вправе на основании заявления потерпевше</w:t>
      </w:r>
      <w:r>
        <w:t>го прекратить уголовное дело в отношении лица, обвиняемого в совершении преступления небольшой или средней тяжести, в случаях, предусмотренных статьей 76 УК РФ, если это лицо примирилось с потерпевшим и загладило причиненный ему вред.</w:t>
      </w:r>
    </w:p>
    <w:p w:rsidR="00A77B3E">
      <w:r>
        <w:t>В соответствии со ст.</w:t>
      </w:r>
      <w:r>
        <w:t xml:space="preserve"> 76 УК РФ лицо, впервые совершившее преступление небольшой или средней тяжести, может быть освобождено от уголовной ответственности, если будет установлено, что оно примирилось с потерпевшим и загладило причиненный потерпевшему вред.</w:t>
      </w:r>
    </w:p>
    <w:p w:rsidR="00A77B3E">
      <w:r>
        <w:t>В судебном заседании у</w:t>
      </w:r>
      <w:r>
        <w:t xml:space="preserve">становлено, что у потерпевшего отсутствуют какие-либо требования к подсудимой, поскольку у </w:t>
      </w:r>
      <w:r>
        <w:t>фио</w:t>
      </w:r>
      <w:r>
        <w:t xml:space="preserve"> достигнуто примирение с </w:t>
      </w:r>
      <w:r>
        <w:t>фио</w:t>
      </w:r>
      <w:r>
        <w:t xml:space="preserve"> и последний загладил причиненный вред, о чем потерпевший предоставил суду соответствующее заявление, кроме того, подсудимый не судим,</w:t>
      </w:r>
      <w:r>
        <w:t xml:space="preserve"> совершила преступление небольшой тяжести. Таким образом, подсудимый после совершения преступления своими позитивными действиями проявил свое раскаяние, и тем самым утратил опасность для общества, активным способствованием расследованию преступления, а так</w:t>
      </w:r>
      <w:r>
        <w:t>же своим признанием вины, способствовал раскрытию преступления, по месту жительства характеризуется посредственно.</w:t>
      </w:r>
    </w:p>
    <w:p w:rsidR="00A77B3E">
      <w:r>
        <w:t>Согласно ст. 254 УПК РФ суд прекращает уголовное дело в судебном заседании в отношении лица в случае, предусмотренном ст. 25 УПК РФ.</w:t>
      </w:r>
    </w:p>
    <w:p w:rsidR="00A77B3E">
      <w:r>
        <w:t>При таки</w:t>
      </w:r>
      <w:r>
        <w:t xml:space="preserve">х обстоятельствах имеются основания для прекращения уголовного дела в отношении подсудимого </w:t>
      </w:r>
      <w:r>
        <w:t>фио</w:t>
      </w:r>
    </w:p>
    <w:p w:rsidR="00A77B3E">
      <w:r>
        <w:t>Меру пресечения, в соответствии с ч. 1 ст. 110 УПК РФ, по вступлению приговора в законную силу надлежит отменить.</w:t>
      </w:r>
    </w:p>
    <w:p w:rsidR="00A77B3E">
      <w:r>
        <w:t>Согласно п. 1 ч. 2 ст. 131 УПК РФ суммы, выпла</w:t>
      </w:r>
      <w:r>
        <w:t>чиваемые адвокату, участвующему в уголовном деле по назначению дознавателя, следователя или суда, являются процессуальными издержками.</w:t>
      </w:r>
    </w:p>
    <w:p w:rsidR="00A77B3E">
      <w:r>
        <w:t xml:space="preserve">Согласно ч. 2 ст. 132 УПК РФ суд вправе взыскать с осужденного процессуальные издержки, за исключением сумм, выплаченных </w:t>
      </w:r>
      <w:r>
        <w:t>переводчику и защитнику в случаях, предусмотренных частями четвертой и пятой настоящей статьи. Процессуальные издержки могут быть взысканы и с осужденного, освобожденного от наказания.</w:t>
      </w:r>
    </w:p>
    <w:p w:rsidR="00A77B3E">
      <w:r>
        <w:t xml:space="preserve">На основании изложенного, руководствуясь, ст. 76 УК РФ, ст. 25, ч. 2-4 </w:t>
      </w:r>
      <w:r>
        <w:t>ст. 239, 254 УПК РФ,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Прекратить уголовное дело и уголовное преследование в отношении подсудимого </w:t>
      </w:r>
      <w:r>
        <w:t>фио</w:t>
      </w:r>
      <w:r>
        <w:t xml:space="preserve">, обвиняемого в совершении преступления, предусмотренного ч. 1 ст. 112 УК РФ, за примирением с потерпевшим, на основании ст. 25 УПК </w:t>
      </w:r>
      <w:r>
        <w:t>РФ.</w:t>
      </w:r>
    </w:p>
    <w:p w:rsidR="00A77B3E">
      <w:r>
        <w:t xml:space="preserve">Меру пресечения, избранную в отношении </w:t>
      </w:r>
      <w:r>
        <w:t>фио</w:t>
      </w:r>
      <w:r>
        <w:t xml:space="preserve"> в виде подписки о невыезде и надлежащем поведении – отменить.</w:t>
      </w:r>
    </w:p>
    <w:p w:rsidR="00A77B3E">
      <w:r>
        <w:t xml:space="preserve">В соответствии с п. 1 ч. 2 ст. 131 УПК РФ, признать сумму, выплаченную адвокату </w:t>
      </w:r>
      <w:r>
        <w:t>фио</w:t>
      </w:r>
      <w:r>
        <w:t>, участвующему в уголовном деле в качестве защитника по назначен</w:t>
      </w:r>
      <w:r>
        <w:t>ию на стадии предварительного следствия, в сумме сумма процессуальными издержками.</w:t>
      </w:r>
    </w:p>
    <w:p w:rsidR="00A77B3E">
      <w:r>
        <w:t xml:space="preserve">В соответствии с ч. 1, ч. 2 ст. 132 УПК РФ, взыскать с </w:t>
      </w:r>
      <w:r>
        <w:t>фио</w:t>
      </w:r>
      <w:r>
        <w:t xml:space="preserve"> в доход федерального бюджета процессуальные издержки в сумме сумма </w:t>
      </w:r>
    </w:p>
    <w:p w:rsidR="00A77B3E">
      <w:r>
        <w:t>Постановление может быть обжаловано в апелляци</w:t>
      </w:r>
      <w:r>
        <w:t xml:space="preserve">онном порядке в Феодосийский городской суд адрес в течение десяти суток со дня его провозглашения, путем подачи жалобы через мирового судью судебного участка № 89 Феодосийского судебного района (городской адрес) адрес. 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           </w:t>
      </w:r>
      <w:r>
        <w:t xml:space="preserve"> /подпись/</w:t>
      </w:r>
      <w:r>
        <w:tab/>
      </w:r>
      <w:r>
        <w:tab/>
      </w:r>
      <w:r>
        <w:tab/>
        <w:t xml:space="preserve">                           И.Ю. Макаров</w:t>
      </w:r>
    </w:p>
    <w:p w:rsidR="00A77B3E"/>
    <w:p w:rsidR="00A77B3E">
      <w:r>
        <w:t xml:space="preserve">Копия верна: Судья                                   </w:t>
      </w:r>
      <w:r>
        <w:tab/>
        <w:t xml:space="preserve">И.Ю. Макаров </w:t>
      </w:r>
    </w:p>
    <w:p w:rsidR="00A77B3E"/>
    <w:p w:rsidR="00A77B3E">
      <w:r>
        <w:t xml:space="preserve">                       Секретарь                             </w:t>
      </w:r>
      <w:r>
        <w:tab/>
        <w:t>Р.С. Халилова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150"/>
    <w:rsid w:val="00A77B3E"/>
    <w:rsid w:val="00E641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