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1-89-13/2020</w:t>
      </w:r>
    </w:p>
    <w:p w:rsidR="00A77B3E">
      <w:r>
        <w:t>УИД: 91MS0089-01-2020-000437-82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16 июня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  <w:t>Шевченко А.Ю</w:t>
      </w:r>
      <w:r>
        <w:t>.,</w:t>
      </w:r>
    </w:p>
    <w:p w:rsidR="00A77B3E">
      <w:r>
        <w:t xml:space="preserve">защитника: адвоката Антия А.Е., представившего ордер № 2559 от 16.06.2020 г. и удостоверение адвоката № 1598 от дата,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адрес, граждан</w:t>
      </w:r>
      <w:r>
        <w:t>ина Российской Федерации, со средним образованием, женатого, не работающего, имеющего на иждивении несовершеннолетнего ребенка – фио, паспортные данные, зарегистрированного по адресу: адрес, ранее судимого:</w:t>
      </w:r>
    </w:p>
    <w:p w:rsidR="00A77B3E">
      <w:r>
        <w:t>-</w:t>
      </w:r>
      <w:r>
        <w:tab/>
        <w:t>приговором Апелляцонного суда Автономной Респуб</w:t>
      </w:r>
      <w:r>
        <w:t>лики Крым от дата по ч. 2 ст. 15, п. 4 ч. 2 ст. 115, ст. 69 УК Украины к лишению свободы сроком на 7 лет, освобожденного условно досрочно дата на неотбытый срок дата 20 дней,</w:t>
      </w:r>
    </w:p>
    <w:p w:rsidR="00A77B3E">
      <w:r>
        <w:t>в совершении преступления, предусмотренного ч. 1 ст. 158 УК РФ,</w:t>
      </w:r>
    </w:p>
    <w:p w:rsidR="00A77B3E"/>
    <w:p w:rsidR="00A77B3E">
      <w:r>
        <w:t xml:space="preserve">У С Т А Н О В И </w:t>
      </w:r>
      <w:r>
        <w:t>Л:</w:t>
      </w:r>
    </w:p>
    <w:p w:rsidR="00A77B3E"/>
    <w:p w:rsidR="00A77B3E">
      <w:r>
        <w:t>Подсудимый Малышев В.Б. совершил кражу, то есть тайное хищение чужого имущества, при следующих обстоятельствах.</w:t>
      </w:r>
    </w:p>
    <w:p w:rsidR="00A77B3E">
      <w:r>
        <w:t>В середине дата в дневное время суток, точное время и дату в ходе дознания установить не представилось возможным, находясь возле кв. 4, дома</w:t>
      </w:r>
      <w:r>
        <w:t xml:space="preserve"> № 15-А, расположенного по адрес в адрес, руководствуясь корыстными побуждениями,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</w:t>
      </w:r>
      <w:r>
        <w:t>нно опасных последствий и желая их наступления, с навеса установленного при входе в вышеуказанное домовладение, путём свободного доступа, убедившись, что за его действиями никто не наблюдает, тайно, похитил пять листов металл профиля, каждый длинной 2,5 ме</w:t>
      </w:r>
      <w:r>
        <w:t>тра и шириной 1 метр, общим объемом 12,5 м2, принадлежащий фио, после чего с места преступления скрылся и распорядился похищенным имуществом по своему усмотрению, чем причинил последнему имущественный вред на общую сумму 3500 рублей.</w:t>
      </w:r>
    </w:p>
    <w:p w:rsidR="00A77B3E">
      <w:r>
        <w:t>Подсудимый Малышев В.Б</w:t>
      </w:r>
      <w:r>
        <w:t xml:space="preserve">. в судебном заседании свою вину в инкриминируемом ему преступлении признал полностью, согласился с предъявленным ему </w:t>
      </w:r>
      <w:r>
        <w:t>обвинением и квалификацией его действий, поддержал свое ходатайство о постановлении приговора без проведения судебного разбирательства, за</w:t>
      </w:r>
      <w:r>
        <w:t>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</w:t>
      </w:r>
      <w:r>
        <w:t>мым ходатайство.</w:t>
      </w:r>
    </w:p>
    <w:p w:rsidR="00A77B3E">
      <w:r>
        <w:t>Государственный обвинитель не возражал против рассмотрения дела в особом порядке судебного разбирательства.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подсудимый Малышев </w:t>
      </w:r>
      <w:r>
        <w:t>В.Б. согласился с предъявленным ему обвинением, обвиняется в совершении преступления, наказание за которое не превышает 10 лет лишения свободы, Малышев В.Б. осознает характер и последствия заявленного им ходатайства о постановлении приговора без проведения</w:t>
      </w:r>
      <w:r>
        <w:t xml:space="preserve"> судебного разбирательства, оно им было заявлено добровольно и после консультации с защитником, государственный обвинитель, защитник  не возражают против заявленного подсудимым ходатайства, в связи с чем суд нашел возможным постановить приговор с применени</w:t>
      </w:r>
      <w:r>
        <w:t>ем особого порядка судебного разбирательства.</w:t>
      </w:r>
    </w:p>
    <w:p w:rsidR="00A77B3E">
      <w:r>
        <w:t>Суд считает, что обвинение, с которым согласился Малышев В.Б., обосновано имеющимися в материалах дела доказательствами, полученными с соблюдением требований УПК РФ, а именно: протоколом допроса фио (л.д.51-54)</w:t>
      </w:r>
      <w:r>
        <w:t>; протоколом допроса потерпевшего фио от дата (л.д.39-40); заявлением о преступлении от дата (л.д.8); протоколом явки с повинной фио от дата (л.д.6); протоколом осмотра места происшествия от дата (л.д.13-17); протоколом выемки от дата (л.д.25-31); протокол</w:t>
      </w:r>
      <w:r>
        <w:t>ом осмотра предметов от дата (л.д.32-33); постановлением о признании и приобщении к уголовному делу вещественных доказательств от дата (л.д.34).</w:t>
      </w:r>
    </w:p>
    <w:p w:rsidR="00A77B3E">
      <w:r>
        <w:t>Относимость, допустимость и достоверность доказательств участниками процесса оспорены не были, они собраны в ра</w:t>
      </w:r>
      <w:r>
        <w:t>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Действия подсудимого фио над</w:t>
      </w:r>
      <w:r>
        <w:t>лежит квалифицировать по ч. 1 ст. 158 УК РФ, поскольку он совершил кражу, то есть чайное хищение чужого имущества.</w:t>
      </w:r>
    </w:p>
    <w:p w:rsidR="00A77B3E">
      <w:r>
        <w:t xml:space="preserve">Преступное деяние, совершенное Малышевым В.Б., в соответствии с положениями ст. 15 УК РФ по характеру и степени общественной опасности </w:t>
      </w:r>
      <w:r>
        <w:t>относится к категории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</w:t>
      </w:r>
      <w:r>
        <w:t>начении подсудимому вида и размера наказания, суд учитывает требования ст. ст. 6, 60 УК РФ о характере и степени общественной опасности преступления, а также данные о личности виновного, в том числе, обстоятельства, смягчающие и отягчающие наказание, а так</w:t>
      </w:r>
      <w:r>
        <w:t>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Малышев В.Б. характеризуется отрицательно, жалоб и заявлений на него в ОМВД РФ по адрес не поступало, женат, не трудоустроен, на учете у врача-пс</w:t>
      </w:r>
      <w:r>
        <w:t>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>В качестве обстоятельств, смягчающих наказание подсудимого фио, суд в соответствии со ст. 61 УК РФ учитывает: признание им своей вины, раскаяние в содеянном, активное способствование раскрытию и расследованию престу</w:t>
      </w:r>
      <w:r>
        <w:t>пления, а также наличие у него на иждивении несовершеннолетнего ребенка.</w:t>
      </w:r>
    </w:p>
    <w:p w:rsidR="00A77B3E">
      <w:r>
        <w:t>Обстоятельством, отягчающим наказание подсудимого, в соответствии со ст. 63 УК РФ суд признает наличие в его действиях рецидива преступлений.</w:t>
      </w:r>
    </w:p>
    <w:p w:rsidR="00A77B3E">
      <w:r>
        <w:t>При определении меры наказания, суд руков</w:t>
      </w:r>
      <w:r>
        <w:t>одствуется положениями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</w:t>
      </w:r>
      <w:r>
        <w:t xml:space="preserve">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уголовного преследования в отношении фио, а равно исключительных обстоятельств, существенно у</w:t>
      </w:r>
      <w:r>
        <w:t xml:space="preserve">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отягчающих наказание обстоятельств, характера и степени общественной опасности ранее совершен</w:t>
      </w:r>
      <w:r>
        <w:t>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с учетом изложенного, приходит к выводу, что дл</w:t>
      </w:r>
      <w:r>
        <w:t>я достижение целей наказания, предусмотренных ч. 2 ст. 43 УК РФ, необходимо назначить ему основное наказание, предусмотренное санкцией ч. 1 ст. 158 УК РФ в виде лишения свободы.</w:t>
      </w:r>
    </w:p>
    <w:p w:rsidR="00A77B3E">
      <w:r>
        <w:t>Наряду с указанным, суд полагает возможным применить ст. 73 УК РФ, наказание с</w:t>
      </w:r>
      <w:r>
        <w:t>читать условным, и возложить на фио обязанность не менять постоянного места жительства без уведомления уголовно-исполнительной инспекции, являться на регистрацию в специализированный государственный орган, ведающий исправлением осуждённых, 2 раза в месяц в</w:t>
      </w:r>
      <w:r>
        <w:t xml:space="preserve"> установленные дни.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виновным в совершении преступления, предусмотренно</w:t>
      </w:r>
      <w:r>
        <w:t>го ч. 1 ст. 158 УК РФ, и назначить ему наказание в виде лишения свободы сроком на 1 (один) год.</w:t>
      </w:r>
    </w:p>
    <w:p w:rsidR="00A77B3E">
      <w:r>
        <w:t>В соответствии со ст. 73 УК РФ назначенное Малышеву В.Б. наказание в виде лишения свободы считать условным, с испытательным сроком 2 (два) год.</w:t>
      </w:r>
    </w:p>
    <w:p w:rsidR="00A77B3E">
      <w:r>
        <w:t>В соответствии с</w:t>
      </w:r>
      <w:r>
        <w:t xml:space="preserve"> ч. 5 ст. 73 УК РФ возложить на фио в течение испытательного срока исполнение следующих обязанностей: не менять постоянного места </w:t>
      </w:r>
      <w:r>
        <w:t>жительства без уведомления специализированного государственного органа, ведающего исправлением осуждённых, являться на регистр</w:t>
      </w:r>
      <w:r>
        <w:t>ацию 2 раза в месяц в установленные дни.</w:t>
      </w:r>
    </w:p>
    <w:p w:rsidR="00A77B3E">
      <w:r>
        <w:t>Меру пресечения, избранную в отношении фио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Пр</w:t>
      </w:r>
      <w:r>
        <w:t xml:space="preserve">иговор может быть 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</w:t>
      </w:r>
      <w:r>
        <w:t>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/подпись/                                </w:t>
      </w:r>
      <w:r>
        <w:t xml:space="preserve">             И.Ю. Макаров</w:t>
      </w:r>
    </w:p>
    <w:p w:rsidR="00A77B3E"/>
    <w:p w:rsidR="00A77B3E"/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0A"/>
    <w:rsid w:val="002505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E8CF2C-6CFF-4647-9DCC-DA5351C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