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71A70">
      <w:pPr>
        <w:jc w:val="right"/>
      </w:pPr>
      <w:r>
        <w:t>Дело № 1-89-20/2018</w:t>
      </w:r>
    </w:p>
    <w:p w:rsidR="00A77B3E" w:rsidP="00471A70">
      <w:pPr>
        <w:jc w:val="both"/>
      </w:pPr>
    </w:p>
    <w:p w:rsidR="00A77B3E" w:rsidP="00471A70">
      <w:pPr>
        <w:jc w:val="center"/>
      </w:pPr>
      <w:r>
        <w:t>П О С Т А Н О В Л Е Н И Е</w:t>
      </w:r>
    </w:p>
    <w:p w:rsidR="00A77B3E" w:rsidP="00471A70">
      <w:pPr>
        <w:jc w:val="center"/>
      </w:pPr>
      <w:r>
        <w:t>о прекращении уголовного дела и уголовного преследования</w:t>
      </w:r>
    </w:p>
    <w:p w:rsidR="00A77B3E" w:rsidP="00471A70">
      <w:pPr>
        <w:jc w:val="both"/>
      </w:pPr>
    </w:p>
    <w:p w:rsidR="00A77B3E" w:rsidP="00471A70">
      <w:pPr>
        <w:jc w:val="both"/>
      </w:pPr>
      <w:r>
        <w:t xml:space="preserve">29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 w:rsidP="00471A70">
      <w:pPr>
        <w:jc w:val="both"/>
      </w:pPr>
    </w:p>
    <w:p w:rsidR="00A77B3E" w:rsidP="00471A70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471A70">
      <w:pPr>
        <w:ind w:firstLine="709"/>
        <w:jc w:val="both"/>
      </w:pPr>
      <w:r>
        <w:t xml:space="preserve">при секретаре судебного заседания </w:t>
      </w:r>
      <w:r>
        <w:t xml:space="preserve">Москвиной Н.В., </w:t>
      </w:r>
    </w:p>
    <w:p w:rsidR="00A77B3E" w:rsidP="00471A70">
      <w:pPr>
        <w:ind w:firstLine="709"/>
        <w:jc w:val="both"/>
      </w:pPr>
      <w:r>
        <w:t xml:space="preserve">с участием государственного обвинителя </w:t>
      </w:r>
      <w:r>
        <w:t>Метельского</w:t>
      </w:r>
      <w:r>
        <w:t xml:space="preserve"> А.А., </w:t>
      </w:r>
    </w:p>
    <w:p w:rsidR="00A77B3E" w:rsidP="00471A70">
      <w:pPr>
        <w:ind w:firstLine="709"/>
        <w:jc w:val="both"/>
      </w:pPr>
      <w:r>
        <w:t>подсудим</w:t>
      </w:r>
      <w:r>
        <w:t xml:space="preserve">ой </w:t>
      </w:r>
      <w:r>
        <w:t>Цар</w:t>
      </w:r>
      <w:r>
        <w:t xml:space="preserve"> И.А.,</w:t>
      </w:r>
    </w:p>
    <w:p w:rsidR="00A77B3E" w:rsidP="00471A70">
      <w:pPr>
        <w:ind w:firstLine="709"/>
        <w:jc w:val="both"/>
      </w:pPr>
      <w:r>
        <w:t xml:space="preserve">защитника </w:t>
      </w:r>
      <w:r>
        <w:t>Османова</w:t>
      </w:r>
      <w:r>
        <w:t xml:space="preserve"> Р.С.,</w:t>
      </w:r>
    </w:p>
    <w:p w:rsidR="00A77B3E" w:rsidP="00471A70">
      <w:pPr>
        <w:ind w:firstLine="709"/>
        <w:jc w:val="both"/>
      </w:pPr>
      <w:r>
        <w:t xml:space="preserve">потерпевшей </w:t>
      </w:r>
      <w:r>
        <w:t>фио</w:t>
      </w:r>
      <w:r>
        <w:t>,</w:t>
      </w:r>
    </w:p>
    <w:p w:rsidR="00A77B3E" w:rsidP="00471A70">
      <w:pPr>
        <w:ind w:firstLine="709"/>
        <w:jc w:val="both"/>
      </w:pPr>
      <w:r>
        <w:t xml:space="preserve">рассмотрев в открытом судебном заседании уголовное дело в отношении </w:t>
      </w:r>
    </w:p>
    <w:p w:rsidR="00A77B3E" w:rsidP="00471A70">
      <w:pPr>
        <w:ind w:firstLine="709"/>
        <w:jc w:val="both"/>
      </w:pPr>
      <w:r>
        <w:t xml:space="preserve">ЦАР </w:t>
      </w:r>
      <w:r>
        <w:t>И.А., паспортные данные, гражданина Российской Федерации, зарегистрированной по адресу: адрес, зарегис</w:t>
      </w:r>
      <w:r>
        <w:t>трированной по адресу: адрес, со средним специальным образованием, не женатой, не работающей, ранее не судимой,</w:t>
      </w:r>
    </w:p>
    <w:p w:rsidR="00A77B3E" w:rsidP="00471A70">
      <w:pPr>
        <w:ind w:firstLine="709"/>
        <w:jc w:val="both"/>
      </w:pPr>
      <w:r>
        <w:t>в совершении преступления, предусмотренного ч. 1 ст. 158 УК РФ, -</w:t>
      </w:r>
    </w:p>
    <w:p w:rsidR="00A77B3E" w:rsidP="00471A70">
      <w:pPr>
        <w:jc w:val="both"/>
      </w:pPr>
    </w:p>
    <w:p w:rsidR="00A77B3E" w:rsidP="00471A70">
      <w:pPr>
        <w:jc w:val="center"/>
      </w:pPr>
      <w:r>
        <w:t>У С Т А Н О В И Л:</w:t>
      </w:r>
    </w:p>
    <w:p w:rsidR="00A77B3E" w:rsidP="00471A70">
      <w:pPr>
        <w:jc w:val="both"/>
      </w:pPr>
    </w:p>
    <w:p w:rsidR="00A77B3E" w:rsidP="00471A70">
      <w:pPr>
        <w:ind w:firstLine="709"/>
        <w:jc w:val="both"/>
      </w:pPr>
      <w:r>
        <w:t>Цар</w:t>
      </w:r>
      <w:r>
        <w:t xml:space="preserve"> И.А., в период времени с время до время дата (точное </w:t>
      </w:r>
      <w:r>
        <w:t xml:space="preserve">время в ходе дознания установить не представилось возможным), воспользовавшись имеющимися у неё ключами от цветочного павильона «наименование», арендуемого </w:t>
      </w:r>
      <w:r>
        <w:t>фио</w:t>
      </w:r>
      <w:r>
        <w:t xml:space="preserve"> и расположенного по адресу: адрес, имея умысел на чайное хищение чужого имущества, с целью лично</w:t>
      </w:r>
      <w:r>
        <w:t xml:space="preserve">го обогащения, из корыстных побуждений, путем свободного доступа, из тумбочки, находящейся внутри павильона, похитила денежные средства в сумме 4000 рублей, а так же К) гвоздик стоимостью 50 рублей каждая на общую сумму 500 рублей, принадлежащие </w:t>
      </w:r>
      <w:r>
        <w:t>фио</w:t>
      </w:r>
      <w:r>
        <w:t>, чем п</w:t>
      </w:r>
      <w:r>
        <w:t>ричинила ей материальный ущерб на общую сумму 4500 рублей, после чего, с похищенным скрылась, распорядившись им по своему усмотрению.</w:t>
      </w:r>
    </w:p>
    <w:p w:rsidR="00A77B3E" w:rsidP="00471A70">
      <w:pPr>
        <w:ind w:firstLine="709"/>
        <w:jc w:val="both"/>
      </w:pPr>
      <w:r>
        <w:t xml:space="preserve">Действия </w:t>
      </w:r>
      <w:r>
        <w:t>Цар</w:t>
      </w:r>
      <w:r>
        <w:t xml:space="preserve"> И.А. квалифицированы по ч. 1 ст. 158 УК РФ – кража, то есть тайное хищение чужого имущества. </w:t>
      </w:r>
    </w:p>
    <w:p w:rsidR="00A77B3E" w:rsidP="00471A70">
      <w:pPr>
        <w:ind w:firstLine="709"/>
        <w:jc w:val="both"/>
      </w:pPr>
      <w:r>
        <w:t xml:space="preserve">Потерпевшая </w:t>
      </w:r>
      <w:r>
        <w:t>фио</w:t>
      </w:r>
      <w:r>
        <w:t xml:space="preserve"> предоставила суду заявление с просьбой прекратить уголовное дело в связи с примирением с подсудимой, которая загладила причиненный вред.</w:t>
      </w:r>
    </w:p>
    <w:p w:rsidR="00A77B3E" w:rsidP="00471A70">
      <w:pPr>
        <w:ind w:firstLine="709"/>
        <w:jc w:val="both"/>
      </w:pPr>
      <w:r>
        <w:t>Прокурор, подсудимый и защитник подсудимого не возражали против прекращения дела.</w:t>
      </w:r>
    </w:p>
    <w:p w:rsidR="00A77B3E" w:rsidP="00471A70">
      <w:pPr>
        <w:ind w:firstLine="709"/>
        <w:jc w:val="both"/>
      </w:pPr>
      <w:r>
        <w:t>Суд, заслушав мнения участников проц</w:t>
      </w:r>
      <w:r>
        <w:t xml:space="preserve">есса, считает заявленное потерпевшего ходатайство обоснованным и подлежащим удовлетворению по следующим основаниям. </w:t>
      </w:r>
    </w:p>
    <w:p w:rsidR="00A77B3E" w:rsidP="00471A70">
      <w:pPr>
        <w:ind w:firstLine="709"/>
        <w:jc w:val="both"/>
      </w:pPr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</w:t>
      </w:r>
      <w:r>
        <w:t>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 w:rsidP="00471A70">
      <w:pPr>
        <w:ind w:firstLine="709"/>
        <w:jc w:val="both"/>
      </w:pPr>
      <w:r>
        <w:t>В соответствии со ст. 76 УК РФ лицо, впервые совершившее преступление небольшой или средн</w:t>
      </w:r>
      <w:r>
        <w:t xml:space="preserve">ей тяжести, может быть освобождено от уголовной </w:t>
      </w:r>
      <w:r>
        <w:t>ответственности, если будет установлено, что оно примирилось с потерпевшим и загладило причиненный потерпевшему вред.</w:t>
      </w:r>
    </w:p>
    <w:p w:rsidR="00A77B3E" w:rsidP="00471A70">
      <w:pPr>
        <w:ind w:firstLine="709"/>
        <w:jc w:val="both"/>
      </w:pPr>
      <w:r>
        <w:t xml:space="preserve">В судебном заседании установлено, что у потерпевшей </w:t>
      </w:r>
      <w:r>
        <w:t>фио</w:t>
      </w:r>
      <w:r>
        <w:t xml:space="preserve"> отсутствуют какие-либо требования </w:t>
      </w:r>
      <w:r>
        <w:t xml:space="preserve">к подсудимой, поскольку она примирилась с </w:t>
      </w:r>
      <w:r>
        <w:t>Цар</w:t>
      </w:r>
      <w:r>
        <w:t xml:space="preserve"> И.А. и последняя загладила причиненный вред, о чем потерпевшая предоставила суду соответствующее заявление. Кроме того, подсудимая </w:t>
      </w:r>
      <w:r>
        <w:t>Цар</w:t>
      </w:r>
      <w:r>
        <w:t xml:space="preserve"> И.А. ранее не судима, впервые совершила преступление небольшой тяжести. Так</w:t>
      </w:r>
      <w:r>
        <w:t>им образом, подсудимая после совершения преступления своими позитивными действиями проявила свое раскаяние, и тем самым утратила опасность для общества, явкой с повинной и активным способствованием расследованию преступления, а также своим признанием вины,</w:t>
      </w:r>
      <w:r>
        <w:t xml:space="preserve"> способствовала раскрытию преступления, по месту жительства характеризуется удовлетворительно.</w:t>
      </w:r>
    </w:p>
    <w:p w:rsidR="00A77B3E" w:rsidP="00471A70">
      <w:pPr>
        <w:ind w:firstLine="709"/>
        <w:jc w:val="both"/>
      </w:pPr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 w:rsidP="00471A70">
      <w:pPr>
        <w:ind w:firstLine="709"/>
        <w:jc w:val="both"/>
      </w:pPr>
      <w:r>
        <w:t>При таких обстоятельствах им</w:t>
      </w:r>
      <w:r>
        <w:t xml:space="preserve">еются основания для прекращения уголовного дела в отношении подсудимой </w:t>
      </w:r>
      <w:r>
        <w:t>Цар</w:t>
      </w:r>
      <w:r>
        <w:t xml:space="preserve"> И.А.</w:t>
      </w:r>
    </w:p>
    <w:p w:rsidR="00A77B3E" w:rsidP="00471A70">
      <w:pPr>
        <w:ind w:firstLine="709"/>
        <w:jc w:val="both"/>
      </w:pPr>
      <w:r>
        <w:t>На основании изложенного и руководствуясь, ст. 76 УК РФ, ст. 25, ч. 2-4 ст. 239, 254 УПК РФ, суд -</w:t>
      </w:r>
    </w:p>
    <w:p w:rsidR="00A77B3E" w:rsidP="00471A70">
      <w:pPr>
        <w:jc w:val="both"/>
      </w:pPr>
    </w:p>
    <w:p w:rsidR="00A77B3E" w:rsidP="00471A70">
      <w:pPr>
        <w:jc w:val="center"/>
      </w:pPr>
      <w:r>
        <w:t>П О С Т А Н О В И Л:</w:t>
      </w:r>
    </w:p>
    <w:p w:rsidR="00A77B3E" w:rsidP="00471A70">
      <w:pPr>
        <w:jc w:val="both"/>
      </w:pPr>
    </w:p>
    <w:p w:rsidR="00A77B3E" w:rsidP="00471A70">
      <w:pPr>
        <w:ind w:firstLine="709"/>
        <w:jc w:val="both"/>
      </w:pPr>
      <w:r>
        <w:t xml:space="preserve">Прекратить уголовное дело и уголовное преследование в </w:t>
      </w:r>
      <w:r>
        <w:t>отношении подсудимой ЦАР И.А., обвиняемой в совершении преступления, предусмотренного ч. 1 ст. 158 УК РФ, за примирением с потерпевшей, на основании ст. 25 УПК РФ.</w:t>
      </w:r>
    </w:p>
    <w:p w:rsidR="00A77B3E" w:rsidP="00471A70">
      <w:pPr>
        <w:ind w:firstLine="709"/>
        <w:jc w:val="both"/>
      </w:pPr>
      <w:r>
        <w:t>Постановление может быть обжаловано в апелляционном порядке в Феодосийский городской суд Рес</w:t>
      </w:r>
      <w:r>
        <w:t xml:space="preserve">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471A70">
      <w:pPr>
        <w:jc w:val="both"/>
      </w:pPr>
    </w:p>
    <w:p w:rsidR="00A77B3E" w:rsidP="00471A70">
      <w:pPr>
        <w:jc w:val="both"/>
      </w:pPr>
    </w:p>
    <w:p w:rsidR="00A77B3E" w:rsidP="00471A7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 xml:space="preserve"> /подпись/</w:t>
      </w:r>
      <w:r>
        <w:tab/>
      </w:r>
      <w:r>
        <w:tab/>
      </w:r>
      <w:r>
        <w:tab/>
        <w:t xml:space="preserve">         </w:t>
      </w:r>
      <w:r>
        <w:t xml:space="preserve"> И.</w:t>
      </w:r>
      <w:r>
        <w:t>Ю. Макаров</w:t>
      </w:r>
    </w:p>
    <w:p w:rsidR="00A77B3E" w:rsidP="00471A70">
      <w:pPr>
        <w:jc w:val="both"/>
      </w:pPr>
    </w:p>
    <w:sectPr w:rsidSect="00471A70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70"/>
    <w:rsid w:val="00471A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13C16F-2B2D-4311-A54B-01EA03B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