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1-89-20/2020</w:t>
      </w:r>
    </w:p>
    <w:p w:rsidR="00A77B3E">
      <w:r>
        <w:t>УИД: 91MS0089-01-2020-000765-68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дата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>Макаров И.Ю.,</w:t>
      </w:r>
    </w:p>
    <w:p w:rsidR="00A77B3E">
      <w:r>
        <w:t xml:space="preserve">при помощнике судьи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 xml:space="preserve">с участием </w:t>
      </w:r>
    </w:p>
    <w:p w:rsidR="00A77B3E">
      <w:r>
        <w:t>государственного обвинителя – помощника прокурора г. Феодосии</w:t>
      </w:r>
      <w:r>
        <w:tab/>
        <w:t xml:space="preserve">Шевченко </w:t>
      </w:r>
      <w:r>
        <w:t>А.Ю.,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 xml:space="preserve">защитника – адвоката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Подставнева А.В., </w:t>
      </w:r>
    </w:p>
    <w:p w:rsidR="00A77B3E">
      <w:r>
        <w:t>потерпевшего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фиоА,</w:t>
      </w:r>
    </w:p>
    <w:p w:rsidR="00A77B3E">
      <w:r>
        <w:t>его представителя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>фио фио, родившегося дата в адрес КБАССР, гражданин</w:t>
      </w:r>
      <w:r>
        <w:t>а Российской Федерации, с высшим образованием, не женатого, не имеющего на иждивении малолетних детей, не работающего, не военнообязанного, зарегистрированного по адресу: адрес, проживающего по адресу: адрес, ранее не судимого,</w:t>
      </w:r>
    </w:p>
    <w:p w:rsidR="00A77B3E">
      <w:r>
        <w:t>в совершении преступления, п</w:t>
      </w:r>
      <w:r>
        <w:t>редусмотренного ч. 1 ст. 112 УК РФ,</w:t>
      </w:r>
    </w:p>
    <w:p w:rsidR="00A77B3E"/>
    <w:p w:rsidR="00A77B3E">
      <w:r>
        <w:t>У С Т А Н О В И Л:</w:t>
      </w:r>
    </w:p>
    <w:p w:rsidR="00A77B3E"/>
    <w:p w:rsidR="00A77B3E">
      <w:r>
        <w:t>Подсудимый фио совершил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</w:t>
      </w:r>
      <w:r>
        <w:t>тво здоровья, при следующих обстоятельствах.</w:t>
      </w:r>
    </w:p>
    <w:p w:rsidR="00A77B3E">
      <w:r>
        <w:t>дата в время, фио, находясь возле входа в клуб «Моррис», расположенный по адресу: адрес, умышленно, входе конфликта с фио возникшего на почве личных неприязненных отношений, с целью причинения ему телесных повре</w:t>
      </w:r>
      <w:r>
        <w:t>ждений, осознавая общественную опасность своих действий, предвидя возможность наступления общественно опасных последствий и желая их наступления, нанес фио один удар кулаком правой руки в область нижней челюсти справа. В результате чего причинил фио телесн</w:t>
      </w:r>
      <w:r>
        <w:t xml:space="preserve">ые повреждения в виде внутрикожного кровоизлияния спинки носа справа, поверхностной раны на спинки носа справа, закрытый перелом нижней челюсти справа. Согласно заключению эксперта судебно-медицинской экспертизы № 750 от дата, телесные повреждения в виде: </w:t>
      </w:r>
      <w:r>
        <w:t>внутрикожного кровоизлияния спинки носа справа и поверхностной раны на спинки носа справа, не повлекли кратковременного расстройства здоровья и не вызвало незначительную стойкую утрату общей трудоспособности, поэтому расцениваются как повреждения, не причи</w:t>
      </w:r>
      <w:r>
        <w:t xml:space="preserve">нившие вред здоровью, согласно п. 9 </w:t>
      </w:r>
      <w:r>
        <w:t>Приказа Минздравсоцразвития РФ от дата № 194н (ред. от дата) «Об утверждении медицинских критериев определения степени тяжести вреда, причиненного здоровью человека зарегистрировано в Минюста РФ дата № 12118); телесное п</w:t>
      </w:r>
      <w:r>
        <w:t>овреждение в виде закрытого перелома нижней челюсти справа повлекло временное нарушение функций органа и систем, временную нетрудоспособность - длительное расстройство здоровья продолжительностью более трех недель (более 21 дня), и относятся к повреждениям</w:t>
      </w:r>
      <w:r>
        <w:t xml:space="preserve">, причинившим средней тяжести вред здоровью человека, согласно п. 7.1. Приказа Минздравсоцразвития РФ от дата №194н (ред. от дата) «Об утверждении медицинских критериев определения степени тяжести вреда, причиненного здоровью человека» (зарегистрировано в </w:t>
      </w:r>
      <w:r>
        <w:t>Минюста РФ дата № 12118).</w:t>
      </w:r>
    </w:p>
    <w:p w:rsidR="00A77B3E">
      <w:r>
        <w:t xml:space="preserve">Подсудимый фио в судебном заседании свою вину в инкриминируемом ему преступлении признал, согласился с предъявленным ему обвинением и квалификацией его действий, поддержал свое ходатайство о постановлении приговора без проведения </w:t>
      </w:r>
      <w:r>
        <w:t>судебного разбирательства, заявленное им на стадии дознания. Данное ходатайство заявлено подсудимым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A77B3E">
      <w:r>
        <w:t>Защитник подсудимог</w:t>
      </w:r>
      <w:r>
        <w:t>о подержал заявленное подсудимым ходатайство.</w:t>
      </w:r>
    </w:p>
    <w:p w:rsidR="00A77B3E">
      <w:r>
        <w:t>Государственный обвинитель, потерпевший и его представитель не возражали против рассмотрения дела в особом порядке судебного разбирательства.</w:t>
      </w:r>
    </w:p>
    <w:p w:rsidR="00A77B3E">
      <w:r>
        <w:t>Все основания для применения особого порядка принятия судебного реше</w:t>
      </w:r>
      <w:r>
        <w:t>ния, указанные в ст. 314 УПК РФ соблюдены – подсудимый фио согласился с предъявленным ему обвинением, обвиняется в совершении преступления, наказание за которое не превышает 10 лет лишения свободы, осознает характер и последствия заявленного им ходатайства</w:t>
      </w:r>
      <w:r>
        <w:t xml:space="preserve"> о постановлении приговора без проведения судебного разбирательства, оно им было заявлено добровольно и после консультации с защитником, государственный обвинитель, защитник  не возражают против заявленного подсудимым ходатайства, в связи с чем суд нашел в</w:t>
      </w:r>
      <w:r>
        <w:t>озможным постановить приговор с применением особого порядка судебного разбирательства.</w:t>
      </w:r>
    </w:p>
    <w:p w:rsidR="00A77B3E">
      <w:r>
        <w:t>Суд считает, что обвинение, с которым согласился фио, обосновано имеющимися в материалах дела доказательствами, полученными с соблюдением требований УПК РФ, а именно: по</w:t>
      </w:r>
      <w:r>
        <w:t>казаниями подозреваемого фио от дата (л.д. 89-91); показаниями потерпевшего фио от дата (л.д. 44-45); показаниями свидетеля фио от дата (л.д. 50-52); показаниями свидетеля фио от дата (л.д. 63-64); показаниями свидетеля фио от дата (л.д.75); протоколом очн</w:t>
      </w:r>
      <w:r>
        <w:t>ой ставки от дата (л.д. 61-62); протоколом проверки показаний на месте от дата (л.д. 95-100); показаниями эксперта фио от дата (л.д. 101-104); протоколом проверки показаний на месте от дата (л.д. 107-113); показаниями эксперта фио от дата (л.д. 114-115); п</w:t>
      </w:r>
      <w:r>
        <w:t>ротоколом устного заявления о преступлении от дата (л.д. 6); протоколом осмотра места происшествия от дата (л.д. 7-12); протоколом осмотра места происшествия от дата (л.д. 20-21); заключением эксперта судебно-медицинской экспертизы № 750 от дата (л.д. 30-3</w:t>
      </w:r>
      <w:r>
        <w:t>1)протоколом осмотра предметов и фото-таблица от дата (л.д. 35-40); постановлением о признании и приобщении вещественных доказательств от дата (л.д. 41).</w:t>
      </w:r>
    </w:p>
    <w:p w:rsidR="00A77B3E">
      <w:r>
        <w:t>Относимость, допустимость и достоверность доказательств участниками процесса оспорены не были, они соб</w:t>
      </w:r>
      <w:r>
        <w:t>раны в рамках возбужденного уголовного дела без существенных нарушений уголовно-процессуального закона, а поэтому в совокупности позволяют постановить обвинительный приговор по делу.</w:t>
      </w:r>
    </w:p>
    <w:p w:rsidR="00A77B3E">
      <w:r>
        <w:t xml:space="preserve">Вменяемость подсудимого у суда сомнения не вызывает. </w:t>
      </w:r>
    </w:p>
    <w:p w:rsidR="00A77B3E">
      <w:r>
        <w:t xml:space="preserve">Действия </w:t>
      </w:r>
      <w:r>
        <w:t>подсудимого фио надлежит квалифицировать по ч. 1 ст. 112 УК РФ, поскольку он совершил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</w:t>
      </w:r>
      <w:r>
        <w:t>тройство здоровья.</w:t>
      </w:r>
    </w:p>
    <w:p w:rsidR="00A77B3E">
      <w:r>
        <w:t>Преступное деяние, совершенное фио, в соответствии с положениями ст. 15 УК РФ по характеру и степени общественной опасности относится к категории преступлений небольшой тяжести. Суд не обсуждает возможность изменить категорию совершённог</w:t>
      </w:r>
      <w:r>
        <w:t>о им преступления на менее тяжкую в силу положений ч. 6 ст. 15 УК РФ, поскольку менее тяжкой категории ст. 15 УК РФ не предусматривает.</w:t>
      </w:r>
    </w:p>
    <w:p w:rsidR="00A77B3E">
      <w:r>
        <w:t>При назначении наказания суд учитывает характер и степень общественной опасности преступления, а также данные о личности</w:t>
      </w:r>
      <w:r>
        <w:t xml:space="preserve"> виновного, в том числе, обстоятельства, смягчающие наказание, отсутствие отягчающих наказание обстоятельств, а также влияние назначенного наказания на исправление осужденного и на условия жизни его семьи.</w:t>
      </w:r>
    </w:p>
    <w:p w:rsidR="00A77B3E">
      <w:r>
        <w:t>По месту жительства фио характеризуется положитель</w:t>
      </w:r>
      <w:r>
        <w:t>но, жалоб и заявлений на него в ОМВД РФ по г. Феодосии Республики Крым по месту проживания на образ жизни и поведение в быту не поступало, на учете у врача-психиатра и врача-нарколога не состоит.</w:t>
      </w:r>
    </w:p>
    <w:p w:rsidR="00A77B3E">
      <w:r>
        <w:t>При назначении подсудимому вида и размера наказания, суд учи</w:t>
      </w:r>
      <w:r>
        <w:t>тывает требования ст.ст. 6, 60 УК РФ о характере и степени общественной опасности содеянного, данные о личности виновного, обстоятельства, смягчающие наказание, влияние наказания на его исправление и на условия жизни его семьи.</w:t>
      </w:r>
    </w:p>
    <w:p w:rsidR="00A77B3E">
      <w:r>
        <w:t>В качестве обстоятельств, см</w:t>
      </w:r>
      <w:r>
        <w:t>ягчающих наказание подсудимого фио, суд в соответствии со ст. 61 УК РФ учитывает: признание им своей вины, раскаяние в содеянном, активное способствование раскрытию и расследованию преступления.</w:t>
      </w:r>
    </w:p>
    <w:p w:rsidR="00A77B3E">
      <w:r>
        <w:t>Судом учитываются сведения о личности подсудимого, с учетом п</w:t>
      </w:r>
      <w:r>
        <w:t>редставленных характеристик с места проживания и места работы, состояние его здоровья, а также здоровья его семьи.</w:t>
      </w:r>
    </w:p>
    <w:p w:rsidR="00A77B3E">
      <w:r>
        <w:t>Обстоятельств, отягчающих наказание подсудимого, в соответствии со ст. 63 УК РФ судом не установлено.</w:t>
      </w:r>
    </w:p>
    <w:p w:rsidR="00A77B3E">
      <w:r>
        <w:t>С учетом изложенного, принимая во внима</w:t>
      </w:r>
      <w:r>
        <w:t>ние необходимость влияния назначаемого наказания на исправление фио, руководствуясь принципом справедливости и судейским убеждением, учитывая данные о личности подсудимого, характер и тяжесть совершенного им преступления, фактические обстоятельства содеянн</w:t>
      </w:r>
      <w:r>
        <w:t>ого, совокупность установленных по делу смягчающих обстоятельств, а также отсутствие обстоятельств, отягчающих наказание, суд руководствуется положениями ст. 60, ч.1 ст. 62 УК РФ, исходит из принципа справедливости наказания, необходимости достичь целей на</w:t>
      </w:r>
      <w:r>
        <w:t xml:space="preserve">казания, принимает во внимание влияние назначенного наказания на исправление осужденного и на </w:t>
      </w:r>
      <w:r>
        <w:t xml:space="preserve">условия жизни его семьи, характер и степень общественной опасности совершенного преступления, а также учитывает следующие обстоятельства. </w:t>
      </w:r>
    </w:p>
    <w:p w:rsidR="00A77B3E">
      <w:r>
        <w:t>Суд не установил основа</w:t>
      </w:r>
      <w:r>
        <w:t>ний для прекращения уголовного дела и уголовного преследования в отношении фио, а равно исключительных обстоятельств, существенно уменьшающих степень общественной опасности совершённого им преступления, позволяющих применить положения ст. 64 УК РФ к подсуд</w:t>
      </w:r>
      <w:r>
        <w:t xml:space="preserve">имому. </w:t>
      </w:r>
    </w:p>
    <w:p w:rsidR="00A77B3E">
      <w:r>
        <w:t>С учетом наличия смягчающих и отсутствия отягчающих наказание обстоятельств, характер и степень общественной опасности совершенного преступления, и, с учетом изложенного, приходит к выводу, что для достижения целей наказания, предусмотренных ч. 2 с</w:t>
      </w:r>
      <w:r>
        <w:t>т. 43 УК РФ, необходимо назначить ему основное наказание, предусмотренное санкцией ч. 1 ст. 112 УК РФ в виде ограничения свободы.</w:t>
      </w:r>
    </w:p>
    <w:p w:rsidR="00A77B3E">
      <w:r>
        <w:t>Меру пресечения, в соответствии с ч. 1 ст. 110 УПК РФ, по вступлению приговора в законную силу надлежит отменить.</w:t>
      </w:r>
    </w:p>
    <w:p w:rsidR="00A77B3E">
      <w:r>
        <w:t>В соответств</w:t>
      </w:r>
      <w:r>
        <w:t>ие со ст. 316 ч. 10 УПК РФ процессуальные издержки взысканию с подсудимого не подлежат.  В соответствии со ст. 316 УПК РФ процессуальные издержки – расходы, связанные с выплатой вознаграждения адвокату Подставневу А.В. в сумме 2 500 рублей за оказание юрид</w:t>
      </w:r>
      <w:r>
        <w:t xml:space="preserve">ической помощи при участии в судебных заседаниях, подлежит возмещению за счет средств федерального бюджета. </w:t>
      </w:r>
    </w:p>
    <w:p w:rsidR="00A77B3E">
      <w:r>
        <w:t>Руководствуясь ст.316 УПК РФ, суд -</w:t>
      </w:r>
    </w:p>
    <w:p w:rsidR="00A77B3E"/>
    <w:p w:rsidR="00A77B3E">
      <w:r>
        <w:t>П Р И Г О В О Р И Л:</w:t>
      </w:r>
    </w:p>
    <w:p w:rsidR="00A77B3E"/>
    <w:p w:rsidR="00A77B3E">
      <w:r>
        <w:t>фио фио признать виновным в совершении преступления, предусмотренного ч. 1 ст. 112 УК РФ</w:t>
      </w:r>
      <w:r>
        <w:t>, и назначить ему наказание в виде ограничения свободы сроком на 10 (десять) месяцев.</w:t>
      </w:r>
    </w:p>
    <w:p w:rsidR="00A77B3E">
      <w:r>
        <w:t>На основании ст. 53 УК РФ установить фио следующие ограничения: не уходить из места постоянного проживания с время по время каждых суток, не выезжать за пределы Феодосийс</w:t>
      </w:r>
      <w:r>
        <w:t>кого муниципального образования, не посещать места проведения массовых и иных мероприятий и не участвовать в указанных мероприятиях, не изменять место жительства или пребывания, место работы и (или) учебы без согласия с специализированным государственным о</w:t>
      </w:r>
      <w:r>
        <w:t>рганом, ведающим исправлением осуждённых, а также являться на регистрацию 1 раз в месяц в установленные дни.</w:t>
      </w:r>
    </w:p>
    <w:p w:rsidR="00A77B3E">
      <w:r>
        <w:t>Меру пресечения, избранную в отношении фио в виде подписки о невыезде и надлежащем поведении, оставить без изменения до вступления приговора в зако</w:t>
      </w:r>
      <w:r>
        <w:t>нную силу, после вступления приговора в законную силу – отменить.</w:t>
      </w:r>
    </w:p>
    <w:p w:rsidR="00A77B3E">
      <w:r>
        <w:t>В соответствии с ч. 10 ст. 316, ст.ст. 131, 132 УПК РФ, процессуальные издержки в сумме 2 500 (две тысячи пятьсот) рублей, выплаченные адвокату Подставневу А.В. на стадии судебного разбирате</w:t>
      </w:r>
      <w:r>
        <w:t xml:space="preserve">льства отнести за счет средств федерального бюджета. </w:t>
      </w:r>
    </w:p>
    <w:p w:rsidR="00A77B3E">
      <w:r>
        <w:t>Приговор может быть обжалован в Феодосийский городской Республики Крым в апелляционном порядке в течение 10 суток со дня провозглашения, с соблюдением требований ст. 317 УПК РФ, а осужденным, содержащим</w:t>
      </w:r>
      <w:r>
        <w:t xml:space="preserve">ся под стражей, в тот же срок с момента получения копии приговора. В случае подачи апелляционной </w:t>
      </w:r>
      <w:r>
        <w:t>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>
      <w:r>
        <w:t xml:space="preserve">Мировой судья                          </w:t>
      </w:r>
      <w:r>
        <w:t xml:space="preserve">                 /подпись/                                               И.Ю. Макаров</w:t>
      </w:r>
    </w:p>
    <w:p w:rsidR="00A77B3E"/>
    <w:p w:rsidR="00A77B3E">
      <w:r>
        <w:t xml:space="preserve">Копия верна: Судья                              </w:t>
      </w:r>
      <w:r>
        <w:tab/>
        <w:t xml:space="preserve">И.Ю. Макаров </w:t>
      </w:r>
    </w:p>
    <w:p w:rsidR="00A77B3E"/>
    <w:p w:rsidR="00A77B3E">
      <w:r>
        <w:t xml:space="preserve">                 Секретарь                             </w:t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46"/>
    <w:rsid w:val="00A77B3E"/>
    <w:rsid w:val="00C618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C6D815-964A-4946-A825-D6EB6641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