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1-89-22/2021</w:t>
      </w:r>
    </w:p>
    <w:p w:rsidR="00A77B3E">
      <w:r>
        <w:t>УИД: 91MS0089-01-2021-001053-26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05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адрес) адрес Макаров   И.Ю., при секретаре судебного заседания Нестеровой М.Ф., с участием государственного обвинителя Сунгатуллиной Л.Ю., подсудимого фио, защитника подсудимого</w:t>
      </w:r>
      <w:r>
        <w:t xml:space="preserve"> – адвоката фио, представителя потерпевшего фио, рассмотрев в открытом судебном заседании уголовное дело в отношении </w:t>
      </w:r>
    </w:p>
    <w:p w:rsidR="00A77B3E">
      <w:r>
        <w:t>фио, паспортные данныеадрес Ташкентской Уз.ССР, гражданина Российской Федерации, со средним образованием, не женатого, не военнообязанного</w:t>
      </w:r>
      <w:r>
        <w:t>, работающего в должности разнорабочено в наименование организации зарегистрированного и проживающего по адресу: адрес, ранее не судимого,</w:t>
      </w:r>
    </w:p>
    <w:p w:rsidR="00A77B3E">
      <w:r>
        <w:t>в совершении преступления, предусмотренного ч. 1 ст. 158 УК РФ, -</w:t>
      </w:r>
    </w:p>
    <w:p w:rsidR="00A77B3E"/>
    <w:p w:rsidR="00A77B3E">
      <w:r>
        <w:t>У С Т А Н О В И Л:</w:t>
      </w:r>
    </w:p>
    <w:p w:rsidR="00A77B3E"/>
    <w:p w:rsidR="00A77B3E">
      <w:r>
        <w:t>фио, дата примерно в время, то</w:t>
      </w:r>
      <w:r>
        <w:t>чное время в ходе дознания установить не представилось возможным, находясь на территории участка № 409 000 «Завод марочных вин Коктебель», расположенного по адресу: адрес, адрес, имея умысел тайное хищение чужого имущества, с целью личного обогащения, путе</w:t>
      </w:r>
      <w:r>
        <w:t>м свободного доступа, убедившись, что за его действиями никто не наблюдает, взяв с собой штыковую лопату принадлежащую последнему, тайно, путем выкапывания из земли похитил 10 саженцев винограда сорта «Молдова» принадлежащие наименование организации, после</w:t>
      </w:r>
      <w:r>
        <w:t xml:space="preserve"> чего с места преступления скрылся и похищенным распорядился по своему усмотрению, причинив тем самым последнему незначительный имущественный вред на общую сумму сумма.</w:t>
      </w:r>
    </w:p>
    <w:p w:rsidR="00A77B3E">
      <w:r>
        <w:t>Действия фио квалифицированы по ч. 1 ст. 158 УК РФ – кража, то есть тайное хищение чужо</w:t>
      </w:r>
      <w:r>
        <w:t>го имущества.</w:t>
      </w:r>
    </w:p>
    <w:p w:rsidR="00A77B3E">
      <w:r>
        <w:t>Представитель потерпевшего – фио, предоставил суду заявление с просьбой прекратить уголовное дело в связи с примирением с подсудимым, который загладил причиненный вред.</w:t>
      </w:r>
    </w:p>
    <w:p w:rsidR="00A77B3E">
      <w:r>
        <w:t>Государственный обвинитель, подсудимый и защитник подсудимого не возражал</w:t>
      </w:r>
      <w:r>
        <w:t>и против прекращения дела.</w:t>
      </w:r>
    </w:p>
    <w:p w:rsidR="00A77B3E">
      <w:r>
        <w:t xml:space="preserve">Суд, заслушав мнения участников процесса, считает заявленное потерпевшим ходатайство,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заявления потерпевшего пр</w:t>
      </w:r>
      <w:r>
        <w:t>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 76 У</w:t>
      </w:r>
      <w:r>
        <w:t>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заседании устано</w:t>
      </w:r>
      <w:r>
        <w:t>влено, что у потерпевшего отсутствуют какие-либо требования к подсудимому, поскольку достигнуто примирение с фио и последний загладил причиненный вред, о чем потерпевший предоставил суду соответствующее заявление. Кроме того, подсудимый ранее не судим, впе</w:t>
      </w:r>
      <w:r>
        <w:t xml:space="preserve">рвые совершил преступление небольшой тяжести. Таким образом, подсудимый после совершения преступления своими позитивными действиями проявил свое раскаяние, и тем самым утратил опасность для общества, активным способствованием расследованию преступления, а </w:t>
      </w:r>
      <w:r>
        <w:t>также своим признанием вины, способствовал раскрытию преступления, в целом по месту жительства характеризуется положительно.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предусмотренном ст. 25 УПК РФ</w:t>
      </w:r>
      <w:r>
        <w:t>.</w:t>
      </w:r>
    </w:p>
    <w:p w:rsidR="00A77B3E">
      <w:r>
        <w:t>При таких обстоятельствах имеются основания для прекращения уголовного дела в отношении подсудимого фио</w:t>
      </w:r>
    </w:p>
    <w:p w:rsidR="00A77B3E">
      <w:r>
        <w:t>Меру пресечения, в соответствии с ч. 1 ст. 110 УПК РФ, по вступлению постановления в законную силу надлежит отменить.</w:t>
      </w:r>
    </w:p>
    <w:p w:rsidR="00A77B3E">
      <w:r>
        <w:t>Согласно п. 1 ч. 2 ст. 131 УПК Р</w:t>
      </w:r>
      <w:r>
        <w:t>Ф суммы, выплачиваемые адвокату, участвующему в уголовном деле по назначению дознавателя, следователя или суда, являются процессуальными издержками.</w:t>
      </w:r>
    </w:p>
    <w:p w:rsidR="00A77B3E">
      <w:r>
        <w:t>Согласно ч. 2 ст. 132 УПК РФ суд вправе взыскать с осужденного процессуальные издержки, за исключением сумм</w:t>
      </w:r>
      <w:r>
        <w:t>, выплаченных переводчику и защитнику в случаях, предусмотренных частями четвертой и пятой настоящей статьи. Процессуальные издержки могут быть взысканы и с осужденного, освобожденного от наказания.</w:t>
      </w:r>
    </w:p>
    <w:p w:rsidR="00A77B3E">
      <w:r>
        <w:t xml:space="preserve">Согласно постановления о выплате процессуальных издержек </w:t>
      </w:r>
      <w:r>
        <w:t>от дата адвокату фио на стадии предварительного следствия выплачена сумма в размере 3 000 руб.</w:t>
      </w:r>
    </w:p>
    <w:p w:rsidR="00A77B3E">
      <w:r>
        <w:t>На основании изложенного и руководствуясь, ст. 76 УК РФ, ст. 25, ч. 2-4 ст. 239, 254 УПК РФ, мировой судья -</w:t>
      </w:r>
    </w:p>
    <w:p w:rsidR="00A77B3E">
      <w:r>
        <w:t>П О С Т А Н О В И Л:</w:t>
      </w:r>
    </w:p>
    <w:p w:rsidR="00A77B3E"/>
    <w:p w:rsidR="00A77B3E">
      <w:r>
        <w:t xml:space="preserve">Прекратить уголовное дело и </w:t>
      </w:r>
      <w:r>
        <w:t>уголовное преследование в отношении подсудимого фио, обвиняемого в совершении преступления, предусмотренного ч. 1 ст. 158 УК РФ, за примирением с потерпевшим, на основании ст. 25 УПК РФ.</w:t>
      </w:r>
    </w:p>
    <w:p w:rsidR="00A77B3E">
      <w:r>
        <w:t>Меру пресечения в отношении фио в виде подписки о невыезде и надлежащ</w:t>
      </w:r>
      <w:r>
        <w:t>ем поведении по вступлении настоящего постановления в законную силу отменить.</w:t>
      </w:r>
    </w:p>
    <w:p w:rsidR="00A77B3E">
      <w:r>
        <w:t>В соответствии с п. 1 ч. 2 ст. 131 УПК РФ, признать сумму, выплаченную адвокату фио, участвующему в уголовном деле в качестве защитника по назначению на стадии судебного разбират</w:t>
      </w:r>
      <w:r>
        <w:t>ельства, в сумме 1 500 (одна тысяча пятьсот) руб. процессуальными издержками.</w:t>
      </w:r>
    </w:p>
    <w:p w:rsidR="00A77B3E">
      <w:r>
        <w:t xml:space="preserve">В соответствии с ч. 1, ч. 2 ст. 132 УПК РФ, взыскать с фио в доход федерального бюджета процессуальные издержки в сумме 4 500 (четыре тысячи пятьсот) руб., из которых 3 000 (три </w:t>
      </w:r>
      <w:r>
        <w:t xml:space="preserve">тысячи) руб. выплачены адвокату на стадии предварительного </w:t>
      </w:r>
      <w:r>
        <w:t>следствия, 1 500 (одна тысяча пятьсот) руб. выплачена адвокату на стадии судебного разбирательства.</w:t>
      </w:r>
    </w:p>
    <w:p w:rsidR="00A77B3E">
      <w:r>
        <w:t>Постановление может быть обжаловано в апелляционном порядке в Феодосийский городской суд адрес че</w:t>
      </w:r>
      <w:r>
        <w:t>рез мирового судью судебного участка № 89 Феодосийского судебного района (городской адрес) адрес в течение десяти суток со дня его вынесения.</w:t>
      </w:r>
    </w:p>
    <w:p w:rsidR="00A77B3E">
      <w:r>
        <w:t>В случае подачи апелляционной жалобы лицо, в отношении которого дело прекращено, вправе ходатайствовать о своем уч</w:t>
      </w:r>
      <w:r>
        <w:t>астии в рассмотрении уголовного дела судом апелляционной инстанции, а также вправе поручить осуществление своей защиты избранному адвокату либо ходатайствовать перед судом о назначении ему защитника.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/подпись/</w:t>
      </w:r>
      <w:r>
        <w:tab/>
      </w:r>
      <w:r>
        <w:tab/>
      </w:r>
      <w:r>
        <w:tab/>
        <w:t xml:space="preserve">           </w:t>
      </w:r>
      <w:r>
        <w:t xml:space="preserve">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49"/>
    <w:rsid w:val="0094184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B98444-5CD6-4A07-90C6-BECD552F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