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1-89-23/2021</w:t>
      </w:r>
    </w:p>
    <w:p w:rsidR="00A77B3E">
      <w:r>
        <w:t>УИД: 91MS0089-01-2021-001062-66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20 сентября 2021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секретаре судебного заседания Нестеровой М.Ф., с участием государственного обвинителя – заместителя прокурора адресфио К.Р., защитника – адвоката </w:t>
      </w:r>
      <w:r>
        <w:t xml:space="preserve">Мосесян К.М., подсудимой фио, рассмотрев в открытом судебном заседании уголовное дело по обвинению: </w:t>
      </w:r>
    </w:p>
    <w:p w:rsidR="00A77B3E">
      <w:r>
        <w:t>фио, родившейся дата в адрес, гражданина Российской Федерации, с высшим образованием, не замужнюю, не работающую, зарегистрированную по адресу: адрес, прож</w:t>
      </w:r>
      <w:r>
        <w:t>ивающую по адресу: адрес, ранее судимую:</w:t>
      </w:r>
    </w:p>
    <w:p w:rsidR="00A77B3E">
      <w:r>
        <w:t>-</w:t>
      </w:r>
      <w:r>
        <w:tab/>
        <w:t>приговором Феодосийского городского суда адрес от дата по п.п. «б», «в» ч. 2 ст. 158 УК РФ к 250 часам обязательных работ (наказание отбыто в полном объеме),</w:t>
      </w:r>
    </w:p>
    <w:p w:rsidR="00A77B3E">
      <w:r>
        <w:t>в совершении преступления, предусмотренного ч. 1 ст. 15</w:t>
      </w:r>
      <w:r>
        <w:t>8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Подсудимая фио совершила кражу, то есть тайное хищение чужого имущества, при следующих обстоятельствах.</w:t>
      </w:r>
    </w:p>
    <w:p w:rsidR="00A77B3E">
      <w:r>
        <w:t>фио, обвиняется в том, что она дата примерно время, точное время в ходе дознания установить не представилось возможным, на</w:t>
      </w:r>
      <w:r>
        <w:t>ходясь в помещении городской поликлиники № 1, расположенной по адресу: адрес, имея умысел на тайное хищение чужого имущества с целью личного обогащения, убедившись, что за её действиями никто не наблюдает, путём свободного доступа, подошла к рабочему месту</w:t>
      </w:r>
      <w:r>
        <w:t xml:space="preserve"> потерпевшего и похитила с полки стола футляр красного цвета - материальной ценности который для фио не представляет, с находящимися в нём оптическими очками для зрения, принадлежащие потерпевшему стоимостью сумма, после чего с похищенным имуществом скрыла</w:t>
      </w:r>
      <w:r>
        <w:t>сь, то есть получила возможность распорядиться им по своему усмотрению, тем самым причинила потерпевшему незначительный имущественный ущерб на указанную сумму.</w:t>
      </w:r>
    </w:p>
    <w:p w:rsidR="00A77B3E">
      <w:r>
        <w:t>Подсудимая фио в судебном заседании свою вину в инкриминируемом преступлении признала полностью,</w:t>
      </w:r>
      <w:r>
        <w:t xml:space="preserve"> согласилась с предъявленным обвинением и квалификацией её действий, поддержала свое ходатайство о постановлении приговора без проведения судебного разбирательства, заявленное ею на стадии дознания. Данное ходатайство заявлено подсудимой добровольно и посл</w:t>
      </w:r>
      <w:r>
        <w:t>е консультации с защитником, она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 заявленное подсудимым ходатайство.</w:t>
      </w:r>
    </w:p>
    <w:p w:rsidR="00A77B3E">
      <w:r>
        <w:t>Потерпевший и государственный обвинитель не возражали против рассмотрен</w:t>
      </w:r>
      <w:r>
        <w:t>ия дела в особом порядке судебного разбирательства.</w:t>
      </w:r>
    </w:p>
    <w:p w:rsidR="00A77B3E">
      <w:r>
        <w:t xml:space="preserve">Все основания для применения особого порядка принятия судебного решения, указанные в ст. 314 УПК РФ соблюдены – подсудимая фио согласилась с предъявленным обвинением, обвиняется в совершении преступления </w:t>
      </w:r>
      <w:r>
        <w:t>небольшой или средней тяжести, подсудимая осознает характер и последствия заявленного ею ходатайства о постановлении приговора без проведения судебного разбирательства, оно было заявлено добровольно и после консультации с защитником, государственный обвини</w:t>
      </w:r>
      <w:r>
        <w:t>тель, потерпевший и защитник не возражают против заявленного подсудимой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Суд считает, что обвинение, с которым согласилась фио, подт</w:t>
      </w:r>
      <w:r>
        <w:t>верждено имеющимися в материалах дела доказательствами, полученными с соблюдением требований УПК РФ, 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</w:t>
      </w:r>
      <w:r>
        <w:t>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 xml:space="preserve">Действия подсудимой фио надлежит квалифицировать по ч. 1 ст. 158 УК РФ, </w:t>
      </w:r>
      <w:r>
        <w:t>поскольку она совершила кражу, то есть тайное хищение чужого имущества.</w:t>
      </w:r>
    </w:p>
    <w:p w:rsidR="00A77B3E">
      <w:r>
        <w:t>Преступное деяние, совершенное фио, в соответствии с положениями ст. 15 УК РФ по характеру и степени общественной опасности относится к категории преступлений небольшой тяжести. Суд не</w:t>
      </w:r>
      <w:r>
        <w:t xml:space="preserve"> обсуждает возможность изменить категорию совершённого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При назначении наказания суд учитывает характер и степень обществен</w:t>
      </w:r>
      <w:r>
        <w:t>ной опасности преступления,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По месту жительства фио характе</w:t>
      </w:r>
      <w:r>
        <w:t>ризуется посредственно, официально не трудоустроена, на учете у врача-психиатра и врача-нарколога не состоит.</w:t>
      </w:r>
    </w:p>
    <w:p w:rsidR="00A77B3E"/>
    <w:p w:rsidR="00A77B3E">
      <w:r>
        <w:t xml:space="preserve"> </w:t>
      </w:r>
    </w:p>
    <w:p w:rsidR="00A77B3E">
      <w:r>
        <w:t>При назначении подсудимой вида и размера наказания, суд учитывает требования ст.ст. 6, 60 УК РФ о характере и степени общественной опасности со</w:t>
      </w:r>
      <w:r>
        <w:t>деянного, данные о личности виновной, обстоятельства, смягчающие и отягчающие наказание, влияние наказания на её исправление и на условия жизни её семьи.</w:t>
      </w:r>
    </w:p>
    <w:p w:rsidR="00A77B3E">
      <w:r>
        <w:t>В качестве обстоятельств, смягчающих наказание подсудимой фио, суд в соответствии со ст. 61 УК РФ учит</w:t>
      </w:r>
      <w:r>
        <w:t>ывает: признание своей вины, раскаяние в содеянном, активное способствование раскрытию и расследованию преступления, явку с повинной.</w:t>
      </w:r>
    </w:p>
    <w:p w:rsidR="00A77B3E">
      <w:r>
        <w:t xml:space="preserve">Обстоятельством, отягчающим наказание подсудимой, в соответствии со ст. 63 УК РФ суд признает наличие в её действиях </w:t>
      </w:r>
      <w:r>
        <w:t>рецидива преступлений.</w:t>
      </w:r>
    </w:p>
    <w:p w:rsidR="00A77B3E">
      <w:r>
        <w:t xml:space="preserve">При определении меры наказания, суд руководствуется положениями ст. 60, ч.1 ст. 62 УК РФ, исходит из принципа справедливости наказания, необходимости достичь целей наказания, принимает во внимание влияние назначенного наказания </w:t>
      </w:r>
      <w:r>
        <w:t>на ис</w:t>
      </w:r>
      <w:r>
        <w:t xml:space="preserve">правление осужденного и на условия жизни его семьи, характер и степень общественной опасности совершенного преступления, а также учитывает следующие обстоятельства. </w:t>
      </w:r>
    </w:p>
    <w:p w:rsidR="00A77B3E">
      <w:r>
        <w:t>Суд не установил оснований для прекращения уголовного дела и уголовного преследования в от</w:t>
      </w:r>
      <w:r>
        <w:t xml:space="preserve">ношении фио, а равно исключительных обстоятельств, существенно уменьшающих степень общественной опасности совершённого ею преступления, позволяющих применить положения ст. 64 УК РФ к подсудимой. </w:t>
      </w:r>
    </w:p>
    <w:p w:rsidR="00A77B3E">
      <w:r>
        <w:t>С учетом наличия смягчающих и отягчающих наказание обстоятел</w:t>
      </w:r>
      <w:r>
        <w:t>ьств, характера и степени общественной опасности ранее совершенного им преступления, обстоятельств,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совершенног</w:t>
      </w:r>
      <w:r>
        <w:t>о преступления, с учетом изложенного, приходит к выводу, что для достижение целей наказания, предусмотренных ч. 2 ст. 43 УК РФ, необходимо назначить основное наказание, предусмотренное санкцией ч. 1 ст. 158 УК РФ в виде лишения свободы.</w:t>
      </w:r>
    </w:p>
    <w:p w:rsidR="00A77B3E">
      <w:r>
        <w:t>Наряду с указанным,</w:t>
      </w:r>
      <w:r>
        <w:t xml:space="preserve"> суд полагает возможным применить ст. 73 УК РФ, наказание считать условным, и возложить на фио обязанность не менять постоянного места жительства без уведомления уголовно-исполнительной инспекции, являться на регистрацию в специализированный государственны</w:t>
      </w:r>
      <w:r>
        <w:t>й орган, ведающий исправлением осуждённых, 2 раза в месяц в установленные дни.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Согласно п. 1 ч. 2 ст. 131 УПК РФ суммы, выплачиваемые адвокату</w:t>
      </w:r>
      <w:r>
        <w:t>, участвующему в уголовном деле по назначению дознавателя, следователя или суда, являются процессуальными издержками.</w:t>
      </w:r>
    </w:p>
    <w:p w:rsidR="00A77B3E">
      <w:r>
        <w:t>Согласно ч. 2 ст. 132 УПК РФ суд вправе взыскать с осужденного процессуальные издержки, за исключением сумм, выплаченных переводчику и защ</w:t>
      </w:r>
      <w:r>
        <w:t>итнику в случаях, предусмотренных частями четвертой и пятой настоящей статьи. Процессуальные издержки могут быть взысканы и с осужденного, освобожденного от наказания.</w:t>
      </w:r>
    </w:p>
    <w:p w:rsidR="00A77B3E">
      <w:r>
        <w:t>Руководствуясь ст.316 УПК РФ, суд –</w:t>
      </w:r>
    </w:p>
    <w:p w:rsidR="00A77B3E"/>
    <w:p w:rsidR="00A77B3E">
      <w:r>
        <w:t>П Р И Г О В О Р И Л:</w:t>
      </w:r>
    </w:p>
    <w:p w:rsidR="00A77B3E"/>
    <w:p w:rsidR="00A77B3E">
      <w:r>
        <w:t>фио признать виновной в совер</w:t>
      </w:r>
      <w:r>
        <w:t>шении преступления, предусмотренного ч. 1 ст. 158 УК РФ, и назначить ей наказание в виде лишения свободы сроком на 9 (девять) месяцев.</w:t>
      </w:r>
    </w:p>
    <w:p w:rsidR="00A77B3E">
      <w:r>
        <w:t xml:space="preserve">В соответствии со ст. 73 УК РФ назначенное фио наказание в виде лишения свободы считать условным, с испытательным сроком </w:t>
      </w:r>
      <w:r>
        <w:t>1 (один) год.</w:t>
      </w:r>
    </w:p>
    <w:p w:rsidR="00A77B3E">
      <w:r>
        <w:t>В соответствии с ч. 5 ст. 73 УК РФ возложить на фио в течение испытательного срока исполнение следующих обязанностей: не менять постоянного места жительства без уведомления специализированного государственного органа, ведающего исправлением о</w:t>
      </w:r>
      <w:r>
        <w:t>суждённых, являться на регистрацию 2 раза в месяц в установленные дни.</w:t>
      </w:r>
    </w:p>
    <w:p w:rsidR="00A77B3E">
      <w:r>
        <w:t xml:space="preserve">Меру пресечения, избранную в отношении фио в виде подписки о невыезде и надлежащем поведении, оставить без изменения до вступления приговора в законную силу, после вступления приговора </w:t>
      </w:r>
      <w:r>
        <w:t>в законную силу – отменить.</w:t>
      </w:r>
    </w:p>
    <w:p w:rsidR="00A77B3E">
      <w:r>
        <w:t>В соответствии с п. 1 ч. 2 ст. 131 УПК РФ, признать сумму, выплаченную адвокату фио, участвующему в уголовном деле в качестве защитника по назначению на стадии предварительного следствия, в сумме сумма процессуальными издержками</w:t>
      </w:r>
      <w:r>
        <w:t>.</w:t>
      </w:r>
    </w:p>
    <w:p w:rsidR="00A77B3E">
      <w:r>
        <w:t>В соответствии с ч. 1, ч. 2 ст. 132 УПК РФ, взыскать с фио в доход федерального бюджета процессуальные издержки в сумме сумма</w:t>
      </w:r>
    </w:p>
    <w:p w:rsidR="00A77B3E">
      <w:r>
        <w:t>Приговор может быть обжалован в Феодосийский городской адрес в апелляционном порядке в течение 10 суток со дня провозглашения, с</w:t>
      </w:r>
      <w:r>
        <w:t xml:space="preserve">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</w:t>
      </w:r>
      <w:r>
        <w:t>пелляционной инстанции.</w:t>
      </w:r>
    </w:p>
    <w:p w:rsidR="00A77B3E"/>
    <w:p w:rsidR="00A77B3E">
      <w:r>
        <w:t>Мировой судья                                          /подпись/                                               И.Ю. Макаров</w:t>
      </w:r>
    </w:p>
    <w:p w:rsidR="00A77B3E"/>
    <w:p w:rsidR="00A77B3E">
      <w:r>
        <w:t xml:space="preserve">Копия верна: Судья 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ab/>
      </w:r>
      <w:r>
        <w:tab/>
        <w:t xml:space="preserve">фио Куцаева 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E5"/>
    <w:rsid w:val="00812CE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