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1-89-28/2019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 xml:space="preserve">с участием государственного обвинителя </w:t>
      </w:r>
      <w:r>
        <w:tab/>
      </w:r>
      <w:r>
        <w:tab/>
      </w:r>
      <w:r>
        <w:tab/>
        <w:t xml:space="preserve">Никоновой А.И., </w:t>
      </w:r>
    </w:p>
    <w:p w:rsidR="00A77B3E"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Садыгова М.Т-</w:t>
      </w:r>
      <w:r>
        <w:t>о.,</w:t>
      </w:r>
    </w:p>
    <w:p w:rsidR="00A77B3E">
      <w:r>
        <w:t xml:space="preserve">защитника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Макаровой С.Г.,</w:t>
      </w:r>
    </w:p>
    <w:p w:rsidR="00A77B3E">
      <w:r>
        <w:t>представителя потерпевшей по доверенности</w:t>
      </w:r>
      <w:r>
        <w:tab/>
      </w:r>
      <w:r>
        <w:tab/>
      </w:r>
      <w:r>
        <w:tab/>
        <w:t>Борисенко И.В.,</w:t>
      </w:r>
    </w:p>
    <w:p w:rsidR="00A77B3E">
      <w:r>
        <w:t xml:space="preserve">рассмотрев в открытом судебном заседании уголовное дело в отношении </w:t>
      </w:r>
    </w:p>
    <w:p w:rsidR="00A77B3E">
      <w:r>
        <w:t>САДЫГОВА М.Т.О., ..., гражданина Российской Федерации, со средним специальным образование</w:t>
      </w:r>
      <w:r>
        <w:t>м, не женатого, не военнообязанного, зарегистрированного и проживающего по адресу: ..., ранее не судимого,</w:t>
      </w:r>
    </w:p>
    <w:p w:rsidR="00A77B3E">
      <w:r>
        <w:t>в совершении преступления, предусмотренного ч. 2 ст. 145.1 УК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Садыгов </w:t>
      </w:r>
      <w:r>
        <w:t>М.Т.о</w:t>
      </w:r>
      <w:r>
        <w:t>., являясь индивидуальным предпринимателем, о ч</w:t>
      </w:r>
      <w:r>
        <w:t>ём в единый государственный реестр индивидуальных предпринимателей внесена запись о приобретении физическим лицом статуса индивидуального предпринимателя от дата (государственный регистрационный номер – 315910200131912), совершил преступление против консти</w:t>
      </w:r>
      <w:r>
        <w:t xml:space="preserve">туционных прав и свобод человека и гражданина. </w:t>
      </w:r>
    </w:p>
    <w:p w:rsidR="00A77B3E">
      <w:r>
        <w:t xml:space="preserve">Так Садыгов </w:t>
      </w:r>
      <w:r>
        <w:t>М.Т.о</w:t>
      </w:r>
      <w:r>
        <w:t>. осуществляя коммерческую деятельность по адресу: ..., в виде розничной торговли в палатках и на рынках, реализации продуктов питания, принял на работу в должность продавца в киоске № 46 ...</w:t>
      </w:r>
      <w:r>
        <w:t xml:space="preserve">... о чем издал приказ № 4 от дата, а также заключил трудовой договор № 4 от дата с ...... Далее при осуществлении коммерческой деятельности у Садыгова </w:t>
      </w:r>
      <w:r>
        <w:t>М.Т.о</w:t>
      </w:r>
      <w:r>
        <w:t>., в период с дата по дата при осуществлении фактической работы продавцом ...</w:t>
      </w:r>
      <w:r>
        <w:t>фио</w:t>
      </w:r>
      <w:r>
        <w:t>... а также осущест</w:t>
      </w:r>
      <w:r>
        <w:t>вления расчетов с поставщиками, производя иные платежи во внебюджетные фонды, расчеты по налогам и сборам, в том числе производя выплату заработной платы иным работникам: ... из корыстных побуждений, с целью получения личной материальной выгоды, и распоряж</w:t>
      </w:r>
      <w:r>
        <w:t>ения в последующем денежными средствами по личному усмотрению, использования данных денег, подлежащих выплате в качестве заработной платы ...</w:t>
      </w:r>
      <w:r>
        <w:t>фио</w:t>
      </w:r>
      <w:r>
        <w:t>... при расчетах с поставщиками, на погашение задолженности перед третьими лицами, и личного использования, реши</w:t>
      </w:r>
      <w:r>
        <w:t>л не выплачивать заработную плату ....</w:t>
      </w:r>
    </w:p>
    <w:p w:rsidR="00A77B3E">
      <w:r>
        <w:t xml:space="preserve">Так Садыгов </w:t>
      </w:r>
      <w:r>
        <w:t>М.Т.о</w:t>
      </w:r>
      <w:r>
        <w:t>., будучи индивидуальным предпринимателем, то есть работодателем – физическим лицом, в процессе осуществления своей деятельности, зная, что на него возложена обязанность обеспечения организации своевр</w:t>
      </w:r>
      <w:r>
        <w:t>еменной выплаты в полном размере причитающуюся работникам заработной платы, надбавок пособий, и иных выплат в денежной форме, выполняя управленческие функции, являясь ответственным за исполнение требований трудового законодательства лицом, имея умысел на н</w:t>
      </w:r>
      <w:r>
        <w:t xml:space="preserve">е выплату заработной платы </w:t>
      </w:r>
      <w:r>
        <w:t>свыше двух месяцев в полном размере, действуя из иной личной заинтересованности, в нарушение требований ст. 2 Трудового кодекса РФ, которая устанавливает принцип обеспечения каждого работника на своевременную и в полном объеме вы</w:t>
      </w:r>
      <w:r>
        <w:t>плату справедливой заработной платы, обеспечивающей достойное существование для него самого и его семьи, и не ниже установленного федеральным законом размера оплаты труда, вопреки требованиям статьи 4 Трудового кодекса РФ, устанавливающей запрещение принуд</w:t>
      </w:r>
      <w:r>
        <w:t>ительного труда, к которому относится нарушение установленных сроков выплаты заработной платы или выплата ее не в полном размере, нарушая требования ст. 21 Трудового кодекса РФ-, согласно которой работодатель обязан обеспечить своевременную и в полном объе</w:t>
      </w:r>
      <w:r>
        <w:t>ме выплату заработной платы в соответствии с квалификацией работника, сложностью труда, количеством и качеством выполненной работы, в нарушение требований ст. 136 Трудового кодекса РФ, согласно которой заработная плата выплачивается не реже, чем каждые пол</w:t>
      </w:r>
      <w:r>
        <w:t xml:space="preserve"> месяца, осознавая общественную опасность своих действий, предвидя неизбежность наступления общественно опасных последствий и желая их наступления, умышленно не выплачивал заработную плату свыше двух месяцев, тем самым осознавая общественную опасность свои</w:t>
      </w:r>
      <w:r>
        <w:t>х преступных действий в виде не выплаты заработной платы в полном размере, предвидя наступление общественно опасных последствий в виде нарушения конституционных прав граждан на получение заработной платы, имея на то реальную возможность, умышленно в период</w:t>
      </w:r>
      <w:r>
        <w:t xml:space="preserve"> с дата по дата и с дата по дата не произвел выплату заработной платы в размере сумма, компенсацию за неиспользованный трудовой отпуск в размере сумма, выходное пособие в размере сумма. Таким образом, Садыгов </w:t>
      </w:r>
      <w:r>
        <w:t>М.Т.о</w:t>
      </w:r>
      <w:r>
        <w:t>. причинил материальный ущерб ...</w:t>
      </w:r>
      <w:r>
        <w:t>фио</w:t>
      </w:r>
      <w:r>
        <w:t xml:space="preserve"> на об</w:t>
      </w:r>
      <w:r>
        <w:t>щую сумму сумма.</w:t>
      </w:r>
    </w:p>
    <w:p w:rsidR="00A77B3E">
      <w:r>
        <w:t xml:space="preserve">дата Апелляционным определением судебной коллегии по гражданским делам Верховного суда адрес по делу № 33-8992-2018, вынесено решение о взыскании задолженности по заработной плате за период с дата по дата и с дата по дата в размере сумма, </w:t>
      </w:r>
      <w:r>
        <w:t>компенсации за неиспользованный трудовой отпуск в размере сумма, выходное пособие в размере сумма.</w:t>
      </w:r>
    </w:p>
    <w:p w:rsidR="00A77B3E">
      <w:r>
        <w:t xml:space="preserve">Действия Садыгова </w:t>
      </w:r>
      <w:r>
        <w:t>М.Т.о</w:t>
      </w:r>
      <w:r>
        <w:t xml:space="preserve">. квалифицированы по ч. 2 ст. 145.1 УК РФ - не выплата заработной платы, то есть полная невыплата свыше двух месяцев заработной платы </w:t>
      </w:r>
      <w:r>
        <w:t xml:space="preserve">и иных установленных законом выплат, совершенная из корыстной заинтересованности работодателем – физическим лицом. </w:t>
      </w:r>
    </w:p>
    <w:p w:rsidR="00A77B3E">
      <w:r>
        <w:t>В судебном заседании представитель потерпевшей по доверенности – Борисенко И.В., предоставил суду заявление ...</w:t>
      </w:r>
      <w:r>
        <w:t>фио</w:t>
      </w:r>
      <w:r>
        <w:t>... согласно которого Сады</w:t>
      </w:r>
      <w:r>
        <w:t xml:space="preserve">гов </w:t>
      </w:r>
      <w:r>
        <w:t>М.Т.о</w:t>
      </w:r>
      <w:r>
        <w:t>. полностью загладил причиненный преступлением вред. Согласно названного заявления ...</w:t>
      </w:r>
      <w:r>
        <w:t>фио</w:t>
      </w:r>
      <w:r>
        <w:t xml:space="preserve"> просит прекратить уголовное дело в отношении Садыгова </w:t>
      </w:r>
      <w:r>
        <w:t>М.Т.о</w:t>
      </w:r>
      <w:r>
        <w:t>.</w:t>
      </w:r>
    </w:p>
    <w:p w:rsidR="00A77B3E">
      <w:r>
        <w:t>Прокурор, подсудимый, представитель потерпевшей и защитник подсудимого не возражали против прекр</w:t>
      </w:r>
      <w:r>
        <w:t>ащения дела.</w:t>
      </w:r>
    </w:p>
    <w:p w:rsidR="00A77B3E">
      <w:r>
        <w:t xml:space="preserve">Суд, заслушав мнения участников процесса, считает заявленное потерпевшей ходатайство, обоснованным и подлежащим удовлетворению по следующим основаниям. </w:t>
      </w:r>
    </w:p>
    <w:p w:rsidR="00A77B3E">
      <w:r>
        <w:t>На основании ст. 25 УПК РФ суд вправе на основании заявления потерпевшего прекратить уголо</w:t>
      </w:r>
      <w:r>
        <w:t xml:space="preserve">вное дело в отношении лица, обвиняемого в совершении преступления небольшой или средней тяжести, в случаях, предусмотренных </w:t>
      </w:r>
      <w:r>
        <w:t>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 76 УК РФ лицо, впе</w:t>
      </w:r>
      <w:r>
        <w:t>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установлено, что у п</w:t>
      </w:r>
      <w:r>
        <w:t xml:space="preserve">отерпевшего отсутствуют какие-либо требования к подсудимому, поскольку достигнуто примирение с Садыговым </w:t>
      </w:r>
      <w:r>
        <w:t>М.Т.о</w:t>
      </w:r>
      <w:r>
        <w:t xml:space="preserve">. и последний загладил причиненный вред, о чем потерпевшая предоставила суду соответствующее заявление. Кроме того, подсудимый Садыгов </w:t>
      </w:r>
      <w:r>
        <w:t>М.Т.о</w:t>
      </w:r>
      <w:r>
        <w:t>. ране</w:t>
      </w:r>
      <w:r>
        <w:t>е не судим, впервые совершил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явкой с повинной и активным способствован</w:t>
      </w:r>
      <w:r>
        <w:t>ием расследованию преступления, а также своим признанием вины, способствовал раскрытию преступления, по месту жительства характеризуется положительно.</w:t>
      </w:r>
    </w:p>
    <w:p w:rsidR="00A77B3E">
      <w:r>
        <w:t>Согласно ст. 254 УПК РФ суд прекращает уголовное дело в судебном заседании в отношении лица в случае, пре</w:t>
      </w:r>
      <w:r>
        <w:t>дусмотренном ст. 25 УПК РФ.</w:t>
      </w:r>
    </w:p>
    <w:p w:rsidR="00A77B3E">
      <w:r>
        <w:t xml:space="preserve">При таких обстоятельствах имеются основания для прекращения уголовного дела в отношении подсудимого Садыгова </w:t>
      </w:r>
      <w:r>
        <w:t>М.Т.о</w:t>
      </w:r>
      <w:r>
        <w:t>.</w:t>
      </w:r>
    </w:p>
    <w:p w:rsidR="00A77B3E">
      <w:r>
        <w:t>На основании изложенного и руководствуясь, ст. 76 УК РФ, ст. 25, ч. 2-4 ст. 239, 254 УПК РФ, суд -</w:t>
      </w:r>
    </w:p>
    <w:p w:rsidR="00A77B3E">
      <w:r>
        <w:t xml:space="preserve">П О С Т А Н </w:t>
      </w:r>
      <w:r>
        <w:t>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подсудимого САДЫГОВА </w:t>
      </w:r>
      <w:r>
        <w:t>М.Т.О.фио</w:t>
      </w:r>
      <w:r>
        <w:t>, обвиняемого в совершении преступления, предусмотренного ч. 2 ст. 145.1 УК РФ, за примирением с потерпевшей, на основании ст. 25 УПК РФ.</w:t>
      </w:r>
    </w:p>
    <w:p w:rsidR="00A77B3E">
      <w:r>
        <w:t xml:space="preserve">Постановление </w:t>
      </w:r>
      <w:r>
        <w:t xml:space="preserve">может быть обжаловано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>Ми</w:t>
      </w:r>
      <w:r>
        <w:t xml:space="preserve">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 xml:space="preserve">Копия верна: Судья                                        </w:t>
      </w:r>
      <w:r>
        <w:t>фио</w:t>
      </w:r>
      <w:r>
        <w:t xml:space="preserve"> </w:t>
      </w:r>
    </w:p>
    <w:p w:rsidR="00A77B3E"/>
    <w:p w:rsidR="00A77B3E">
      <w:r>
        <w:t xml:space="preserve">                 Секретарь                                       Т.А. </w:t>
      </w:r>
      <w:r>
        <w:t>Куцаева</w:t>
      </w:r>
      <w:r>
        <w:t xml:space="preserve"> 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</w:t>
      </w:r>
      <w:r>
        <w:t>кретарь</w:t>
      </w:r>
      <w:r>
        <w:tab/>
      </w:r>
      <w:r>
        <w:tab/>
      </w:r>
      <w:r>
        <w:tab/>
      </w:r>
      <w:r>
        <w:tab/>
        <w:t>Н.В. 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AF"/>
    <w:rsid w:val="00240AA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D145F5-EE9D-4126-8D49-43179FC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