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6278D8">
      <w:pPr>
        <w:ind w:left="-567" w:firstLine="425"/>
        <w:jc w:val="both"/>
      </w:pPr>
      <w:r>
        <w:t xml:space="preserve">                 </w:t>
      </w:r>
    </w:p>
    <w:p w:rsidR="00A77B3E" w:rsidP="006278D8">
      <w:pPr>
        <w:ind w:left="-567" w:firstLine="425"/>
        <w:jc w:val="right"/>
      </w:pPr>
      <w:r>
        <w:t xml:space="preserve">  Дело № 1-91-14/2019</w:t>
      </w:r>
    </w:p>
    <w:p w:rsidR="00A77B3E" w:rsidP="006278D8">
      <w:pPr>
        <w:ind w:left="-567" w:firstLine="425"/>
        <w:jc w:val="both"/>
      </w:pPr>
      <w:r>
        <w:t xml:space="preserve">    </w:t>
      </w:r>
    </w:p>
    <w:p w:rsidR="00A77B3E" w:rsidP="006278D8">
      <w:pPr>
        <w:ind w:left="-567" w:firstLine="425"/>
        <w:jc w:val="center"/>
      </w:pPr>
      <w:r>
        <w:t>ПОСТАНОВЛЕНИЕ</w:t>
      </w:r>
    </w:p>
    <w:p w:rsidR="00A77B3E" w:rsidP="006278D8">
      <w:pPr>
        <w:ind w:left="-567" w:firstLine="425"/>
        <w:jc w:val="both"/>
      </w:pPr>
      <w:r>
        <w:t xml:space="preserve"> </w:t>
      </w:r>
    </w:p>
    <w:p w:rsidR="00A77B3E" w:rsidP="006278D8">
      <w:pPr>
        <w:ind w:left="-567" w:firstLine="425"/>
        <w:jc w:val="both"/>
      </w:pPr>
      <w:r>
        <w:t xml:space="preserve">     18 апреля 2019  года</w:t>
      </w:r>
      <w:r>
        <w:tab/>
      </w:r>
      <w:r>
        <w:tab/>
        <w:t xml:space="preserve">               </w:t>
      </w:r>
      <w:r>
        <w:tab/>
      </w:r>
      <w:r>
        <w:tab/>
      </w:r>
      <w:r>
        <w:tab/>
        <w:t xml:space="preserve">                 г. Феодосия</w:t>
      </w:r>
    </w:p>
    <w:p w:rsidR="00A77B3E" w:rsidP="006278D8">
      <w:pPr>
        <w:ind w:left="-567" w:firstLine="425"/>
        <w:jc w:val="both"/>
      </w:pPr>
    </w:p>
    <w:p w:rsidR="00A77B3E" w:rsidP="006278D8">
      <w:pPr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</w:t>
      </w:r>
      <w:r>
        <w:t>Воробьёва Н.В.,</w:t>
      </w:r>
    </w:p>
    <w:p w:rsidR="00A77B3E" w:rsidP="006278D8">
      <w:pPr>
        <w:ind w:left="-567" w:firstLine="425"/>
        <w:jc w:val="both"/>
      </w:pPr>
      <w:r>
        <w:t xml:space="preserve">при секретаре  Резник Т.А., </w:t>
      </w:r>
    </w:p>
    <w:p w:rsidR="00A77B3E" w:rsidP="006278D8">
      <w:pPr>
        <w:ind w:left="-567" w:firstLine="425"/>
        <w:jc w:val="both"/>
      </w:pPr>
      <w:r>
        <w:t xml:space="preserve">с участием государственного обвинителя –   помощника прокурора г. </w:t>
      </w:r>
      <w:r>
        <w:t>фио</w:t>
      </w:r>
      <w:r>
        <w:t xml:space="preserve"> Л.Ю.,</w:t>
      </w:r>
    </w:p>
    <w:p w:rsidR="00A77B3E" w:rsidP="006278D8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>, представившей ордер № 106   от дата,</w:t>
      </w:r>
    </w:p>
    <w:p w:rsidR="00A77B3E" w:rsidP="006278D8">
      <w:pPr>
        <w:ind w:left="-567" w:firstLine="425"/>
        <w:jc w:val="both"/>
      </w:pPr>
      <w:r>
        <w:t xml:space="preserve">подсудимого </w:t>
      </w:r>
      <w:r>
        <w:t>фио</w:t>
      </w:r>
      <w:r>
        <w:t>,</w:t>
      </w:r>
    </w:p>
    <w:p w:rsidR="00A77B3E" w:rsidP="006278D8">
      <w:pPr>
        <w:ind w:left="-567" w:firstLine="425"/>
        <w:jc w:val="both"/>
      </w:pPr>
      <w:r>
        <w:t xml:space="preserve">рассмотрев в открытом судебном заседании уголовное дело </w:t>
      </w:r>
      <w:r>
        <w:t>по обвинению:</w:t>
      </w:r>
    </w:p>
    <w:p w:rsidR="00A77B3E" w:rsidP="006278D8">
      <w:pPr>
        <w:ind w:left="-567" w:firstLine="425"/>
        <w:jc w:val="both"/>
      </w:pPr>
      <w:r>
        <w:t>фио</w:t>
      </w:r>
      <w:r>
        <w:t>, паспортные данные,  гражданина Российской Федерации,   образование среднее специальное, женатого, официально не трудоустроенного,    имеющего  трех малолетних  детей,      военнообязанного,  зарегистрированного  по адресу: адрес,   ранее</w:t>
      </w:r>
      <w:r>
        <w:t xml:space="preserve"> не судимого,     </w:t>
      </w:r>
    </w:p>
    <w:p w:rsidR="00A77B3E" w:rsidP="006278D8">
      <w:pPr>
        <w:ind w:left="-567" w:firstLine="425"/>
        <w:jc w:val="both"/>
      </w:pPr>
      <w:r>
        <w:t>обвиняемого в совершении преступления, предусмотренного   ст. 322.3   УК РФ,</w:t>
      </w:r>
    </w:p>
    <w:p w:rsidR="00A77B3E" w:rsidP="006278D8">
      <w:pPr>
        <w:ind w:left="-567" w:firstLine="425"/>
        <w:jc w:val="center"/>
      </w:pPr>
      <w:r>
        <w:t>У С Т А Н О В И Л:</w:t>
      </w:r>
    </w:p>
    <w:p w:rsidR="00A77B3E" w:rsidP="006278D8">
      <w:pPr>
        <w:ind w:left="-567" w:firstLine="425"/>
        <w:jc w:val="both"/>
      </w:pPr>
      <w:r>
        <w:t xml:space="preserve">            </w:t>
      </w:r>
      <w:r>
        <w:t>фио</w:t>
      </w:r>
      <w:r>
        <w:t xml:space="preserve"> совершил   преступление,  предусмотренное   ст. 322.3 УК РФ – фиктивная постановка на учет иностранного гражданина по месту п</w:t>
      </w:r>
      <w:r>
        <w:t>ребывания  в Российской Федерации,  при следующих обстоятельствах.</w:t>
      </w:r>
    </w:p>
    <w:p w:rsidR="00A77B3E" w:rsidP="006278D8">
      <w:pPr>
        <w:ind w:left="-567" w:firstLine="425"/>
        <w:jc w:val="both"/>
      </w:pPr>
      <w:r>
        <w:t xml:space="preserve">           </w:t>
      </w:r>
      <w:r>
        <w:t>фио</w:t>
      </w:r>
      <w:r>
        <w:t>, являясь гражданином Российской Федерации, имея умысел, направленный на нарушение правил миграционного учета и фиктивной  постановки на учет иностранных граждан  по месту пре</w:t>
      </w:r>
      <w:r>
        <w:t>бывания   в Российской Федерации,  не имея намерений в последующем предоставлять  жилое помещение для их пребывания, осознавая противоправный характер своих действий, в нарушение требований  ФЗ № 109 "О миграционном учете иностранных граждан и лиц без граж</w:t>
      </w:r>
      <w:r>
        <w:t>данства в РФ" от дата,   около время, точное время  установить не представилось возможным, дата находясь в ОМВД России по г. Феодосии, расположенном по адресу: адрес,  подал уведомление о постановке на учет по месту пребывания в жилом помещении – доме  № 3</w:t>
      </w:r>
      <w:r>
        <w:t xml:space="preserve">0, расположенном по адресу: адрес,   гражданина адрес:  </w:t>
      </w:r>
      <w:r>
        <w:t>фио</w:t>
      </w:r>
      <w:r>
        <w:t xml:space="preserve">, то есть осуществил  его  фиктивную постановку на учет по месту  пребывания   в Российской Федерации, без намерения фактического предоставления ему данного жилого помещения для пребывания. </w:t>
      </w:r>
    </w:p>
    <w:p w:rsidR="00A77B3E" w:rsidP="006278D8">
      <w:pPr>
        <w:ind w:left="-567" w:firstLine="425"/>
        <w:jc w:val="both"/>
      </w:pPr>
      <w:r>
        <w:t xml:space="preserve">  Дейс</w:t>
      </w:r>
      <w:r>
        <w:t xml:space="preserve">твия </w:t>
      </w:r>
      <w:r>
        <w:t>фио</w:t>
      </w:r>
      <w:r>
        <w:t xml:space="preserve"> правильно квалифицированы по   ст. 322.3 УК РФ –  фиктивная постановка на учет иностранного гражданина по месту пребывания   в Российской Федерации.</w:t>
      </w:r>
    </w:p>
    <w:p w:rsidR="00A77B3E" w:rsidP="006278D8">
      <w:pPr>
        <w:ind w:left="-567" w:firstLine="425"/>
        <w:jc w:val="both"/>
      </w:pPr>
      <w:r>
        <w:t xml:space="preserve">   В ходе судебного разбирательства защитник подсудимого – адвокат </w:t>
      </w:r>
      <w:r>
        <w:t>фио</w:t>
      </w:r>
      <w:r>
        <w:t xml:space="preserve"> заявила ходатайство об осво</w:t>
      </w:r>
      <w:r>
        <w:t xml:space="preserve">бождении подсудимого от уголовной ответственности на основании ч. 2  Примечания к ст. 322.3 УК РФ. </w:t>
      </w:r>
    </w:p>
    <w:p w:rsidR="00A77B3E" w:rsidP="006278D8">
      <w:pPr>
        <w:ind w:left="-567" w:firstLine="425"/>
        <w:jc w:val="both"/>
      </w:pPr>
      <w:r>
        <w:t>В судебном заседании подсудимый свою вину в инкриминируемом ему преступлении признал полностью, чистосердечно раскаялся,  согласился с предъявленным ему обв</w:t>
      </w:r>
      <w:r>
        <w:t xml:space="preserve">инением и квалификацией его действий, а также поддержал  ходатайство защитника.  </w:t>
      </w:r>
    </w:p>
    <w:p w:rsidR="00A77B3E" w:rsidP="006278D8">
      <w:pPr>
        <w:ind w:left="-567" w:firstLine="425"/>
        <w:jc w:val="both"/>
      </w:pPr>
      <w:r>
        <w:t>Государственный обвинитель против удовлетворения ходатайства не возражала.</w:t>
      </w:r>
    </w:p>
    <w:p w:rsidR="00A77B3E" w:rsidP="006278D8">
      <w:pPr>
        <w:ind w:left="-567" w:firstLine="425"/>
        <w:jc w:val="both"/>
      </w:pPr>
      <w:r>
        <w:t>фио</w:t>
      </w:r>
      <w:r>
        <w:t xml:space="preserve"> в судебном заседании после разъяснения ему оснований и порядка освобождения от уголовной отве</w:t>
      </w:r>
      <w:r>
        <w:t>тственности согласно ч.  2   Примечания к ст. 322.3 УК РФ, а также разъяснения, что он   вправе возражать против прекращения уголовного дела по этому не реабилитирующему его основанию, выразил   согласие на прекращение уголовного дела и уголовного преследо</w:t>
      </w:r>
      <w:r>
        <w:t>вания в отношении него согласно указанному примечанию.</w:t>
      </w:r>
    </w:p>
    <w:p w:rsidR="00A77B3E" w:rsidP="006278D8">
      <w:pPr>
        <w:ind w:left="-567" w:firstLine="425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6278D8">
      <w:pPr>
        <w:ind w:left="-567" w:firstLine="425"/>
        <w:jc w:val="both"/>
      </w:pPr>
      <w:r>
        <w:t xml:space="preserve">            Согласно ч. 2  Примечания к ст.  322.3 УК РФ, лицо, совершившее преступление, предусмотренное настоящ</w:t>
      </w:r>
      <w:r>
        <w:t>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6278D8">
      <w:pPr>
        <w:ind w:left="-567" w:firstLine="425"/>
        <w:jc w:val="both"/>
      </w:pPr>
      <w:r>
        <w:t xml:space="preserve">            Как предусмотрено п. 7 Постановления Пленума Верховного Суда РФ от дата N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</w:t>
      </w:r>
      <w:r>
        <w:t xml:space="preserve">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</w:t>
      </w:r>
      <w:r>
        <w:t>общих условий, предусмотренных частью 1 статьи 75 УК РФ, не требуется.</w:t>
      </w:r>
    </w:p>
    <w:p w:rsidR="00A77B3E" w:rsidP="006278D8">
      <w:pPr>
        <w:ind w:left="-567" w:firstLine="425"/>
        <w:jc w:val="both"/>
      </w:pPr>
      <w:r>
        <w:t xml:space="preserve">         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</w:t>
      </w:r>
      <w:r>
        <w:t xml:space="preserve">остаточные сведения, позволяющие суду принять решение о прекращении уголовного дела   и  освобождении подсудимого от уголовной ответственности. В ходе всего предварительного расследования </w:t>
      </w:r>
      <w:r>
        <w:t>фио</w:t>
      </w:r>
      <w:r>
        <w:t xml:space="preserve"> сотрудничал  с органами дознания, давал  правдивые и полные пока</w:t>
      </w:r>
      <w:r>
        <w:t>зания об обстоятельствах преступления,  признал  вину, согласился  с правовой оценкой содеянного и ходатайствовал   о проведении дознания в сокращенной форме, предусмотренной главой 32.1 УПК РФ, тем самым активно способствовал  раскрытию и расследованию пр</w:t>
      </w:r>
      <w:r>
        <w:t>еступления,  выразил  согласие на рассмотрение дела в особом порядке судебного разбирательства.</w:t>
      </w:r>
    </w:p>
    <w:p w:rsidR="00A77B3E" w:rsidP="006278D8">
      <w:pPr>
        <w:ind w:left="-567" w:firstLine="425"/>
        <w:jc w:val="both"/>
      </w:pPr>
      <w:r>
        <w:t xml:space="preserve">         Обстоятельства, отягчающие наказание подсудимого  в соответствии со ст. 63 УК РФ, отсутствуют.</w:t>
      </w:r>
    </w:p>
    <w:p w:rsidR="00A77B3E" w:rsidP="006278D8">
      <w:pPr>
        <w:ind w:left="-567" w:firstLine="425"/>
        <w:jc w:val="both"/>
      </w:pPr>
      <w:r>
        <w:t xml:space="preserve"> Поскольку по данному делу установлены все необходимые у</w:t>
      </w:r>
      <w:r>
        <w:t>словия освобождения от уголовной ответственности, предусмотренные  ч. 2 Примечания к статье 322.3 УК РФ, и подсудимый  не возражает против прекращения уголовного преследования по данному основанию, суд приходит к выводу о возможности освобождения подсудимо</w:t>
      </w:r>
      <w:r>
        <w:t>го от уголовной ответственности с  прекращением уголовного дела.</w:t>
      </w:r>
    </w:p>
    <w:p w:rsidR="00A77B3E" w:rsidP="006278D8">
      <w:pPr>
        <w:ind w:left="-567" w:firstLine="425"/>
        <w:jc w:val="both"/>
      </w:pPr>
      <w:r>
        <w:t xml:space="preserve">   Вещественные доказательства по делу отсутствуют, процессуальные издержки следует отнести за счет средств федерального бюджета.  Мера пресечения   подсудимому  не избиралась. </w:t>
      </w:r>
    </w:p>
    <w:p w:rsidR="00A77B3E" w:rsidP="006278D8">
      <w:pPr>
        <w:ind w:left="-567" w:firstLine="425"/>
        <w:jc w:val="both"/>
      </w:pPr>
      <w:r>
        <w:t xml:space="preserve">          На </w:t>
      </w:r>
      <w:r>
        <w:t>основании ч. 2 Примечания   к ст. 322.3  УК РФ,   суд  –</w:t>
      </w:r>
    </w:p>
    <w:p w:rsidR="00A77B3E" w:rsidP="006278D8">
      <w:pPr>
        <w:ind w:left="-567" w:firstLine="425"/>
        <w:jc w:val="both"/>
      </w:pPr>
    </w:p>
    <w:p w:rsidR="00A77B3E" w:rsidP="006278D8">
      <w:pPr>
        <w:ind w:left="-567" w:firstLine="425"/>
        <w:jc w:val="both"/>
      </w:pPr>
      <w:r>
        <w:t xml:space="preserve">                                                                  ПОСТАНОВИЛ:</w:t>
      </w:r>
    </w:p>
    <w:p w:rsidR="00A77B3E" w:rsidP="006278D8">
      <w:pPr>
        <w:ind w:left="-567" w:firstLine="425"/>
        <w:jc w:val="both"/>
      </w:pPr>
    </w:p>
    <w:p w:rsidR="00A77B3E" w:rsidP="006278D8">
      <w:pPr>
        <w:ind w:left="-567" w:firstLine="425"/>
        <w:jc w:val="both"/>
      </w:pPr>
      <w:r>
        <w:t xml:space="preserve">Уголовное дело в отношении </w:t>
      </w:r>
      <w:r>
        <w:t>фио</w:t>
      </w:r>
      <w:r>
        <w:t xml:space="preserve">  за совершение преступления, предусмотренного  ст. 322.3 УК РФ, прекратить на основании </w:t>
      </w:r>
      <w:r>
        <w:t>ч. 2 Примечания к ст. 322.3 УК РФ, освободить его  от уголовной ответственности.</w:t>
      </w:r>
    </w:p>
    <w:p w:rsidR="00A77B3E" w:rsidP="006278D8">
      <w:pPr>
        <w:ind w:left="-567" w:firstLine="425"/>
        <w:jc w:val="both"/>
      </w:pPr>
    </w:p>
    <w:p w:rsidR="00A77B3E" w:rsidP="006278D8">
      <w:pPr>
        <w:ind w:left="-567" w:firstLine="425"/>
        <w:jc w:val="both"/>
      </w:pPr>
      <w:r>
        <w:t xml:space="preserve">В соответствии с ч. 10 ст. 316, ст.ст. 131, 132 УПК РФ, процессуальные издержки, выплаченные адвокату </w:t>
      </w:r>
      <w:r>
        <w:t>фио</w:t>
      </w:r>
      <w:r>
        <w:t>, отнести за счет средств федерального бюджета.</w:t>
      </w:r>
    </w:p>
    <w:p w:rsidR="00A77B3E" w:rsidP="006278D8">
      <w:pPr>
        <w:ind w:left="-567" w:firstLine="425"/>
        <w:jc w:val="both"/>
      </w:pPr>
      <w:r>
        <w:t xml:space="preserve">   Постановление може</w:t>
      </w:r>
      <w:r>
        <w:t xml:space="preserve">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6278D8">
      <w:pPr>
        <w:ind w:left="-567" w:firstLine="425"/>
        <w:jc w:val="both"/>
      </w:pPr>
      <w:r>
        <w:t xml:space="preserve"> Разъяснить пра</w:t>
      </w:r>
      <w:r>
        <w:t>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6278D8">
      <w:pPr>
        <w:ind w:left="-567" w:firstLine="425"/>
        <w:jc w:val="both"/>
      </w:pPr>
    </w:p>
    <w:p w:rsidR="00A77B3E" w:rsidP="006278D8">
      <w:pPr>
        <w:ind w:left="-567" w:firstLine="425"/>
        <w:jc w:val="both"/>
      </w:pPr>
      <w:r>
        <w:t>Мировой судья                                     /подпись/                                   Н.В. Воробьёва</w:t>
      </w:r>
    </w:p>
    <w:p w:rsidR="00A77B3E" w:rsidP="006278D8">
      <w:pPr>
        <w:ind w:left="-567" w:firstLine="425"/>
        <w:jc w:val="both"/>
      </w:pPr>
    </w:p>
    <w:p w:rsidR="00A77B3E" w:rsidP="006278D8">
      <w:pPr>
        <w:ind w:left="-567" w:firstLine="425"/>
        <w:jc w:val="both"/>
      </w:pPr>
      <w:r>
        <w:t xml:space="preserve">  </w:t>
      </w:r>
    </w:p>
    <w:p w:rsidR="00A77B3E" w:rsidP="006278D8">
      <w:pPr>
        <w:ind w:left="-567" w:firstLine="425"/>
        <w:jc w:val="both"/>
      </w:pPr>
    </w:p>
    <w:sectPr w:rsidSect="006278D8">
      <w:pgSz w:w="12240" w:h="15840"/>
      <w:pgMar w:top="426" w:right="9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247E"/>
    <w:rsid w:val="0011247E"/>
    <w:rsid w:val="006278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4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