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F3818">
      <w:pPr>
        <w:jc w:val="right"/>
      </w:pPr>
      <w:r>
        <w:t>Дело № 1-91-30/2019</w:t>
      </w:r>
    </w:p>
    <w:p w:rsidR="00A77B3E" w:rsidP="005F3818">
      <w:pPr>
        <w:ind w:left="-567" w:firstLine="425"/>
        <w:jc w:val="center"/>
      </w:pPr>
      <w:r>
        <w:t>ПОСТАНОВЛЕНИЕ</w:t>
      </w:r>
    </w:p>
    <w:p w:rsidR="00A77B3E" w:rsidP="005F3818">
      <w:pPr>
        <w:ind w:left="-567" w:firstLine="425"/>
        <w:jc w:val="both"/>
      </w:pPr>
      <w:r>
        <w:t xml:space="preserve"> </w:t>
      </w:r>
    </w:p>
    <w:p w:rsidR="00A77B3E" w:rsidP="005F3818">
      <w:pPr>
        <w:ind w:left="-567" w:firstLine="425"/>
        <w:jc w:val="both"/>
      </w:pPr>
      <w:r>
        <w:t>23 августа  2019 года</w:t>
      </w:r>
      <w:r>
        <w:tab/>
      </w:r>
      <w:r>
        <w:tab/>
      </w:r>
      <w:r>
        <w:tab/>
        <w:t xml:space="preserve">                                          г. Феодосия</w:t>
      </w:r>
    </w:p>
    <w:p w:rsidR="00A77B3E" w:rsidP="005F3818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5F3818">
      <w:pPr>
        <w:ind w:left="-567" w:firstLine="425"/>
        <w:jc w:val="both"/>
      </w:pPr>
      <w:r>
        <w:t xml:space="preserve"> при секретаре Резник Т.А.,  </w:t>
      </w:r>
    </w:p>
    <w:p w:rsidR="00A77B3E" w:rsidP="005F3818">
      <w:pPr>
        <w:ind w:left="-567" w:firstLine="425"/>
        <w:jc w:val="both"/>
      </w:pPr>
      <w:r>
        <w:t xml:space="preserve">с участием государственного обвинителя – ст. помощника   прокурора г. Феодосии  </w:t>
      </w:r>
      <w:r>
        <w:t>фио</w:t>
      </w:r>
      <w:r>
        <w:t xml:space="preserve">, </w:t>
      </w:r>
    </w:p>
    <w:p w:rsidR="00A77B3E" w:rsidP="005F3818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 xml:space="preserve">, представившей ордер № 86  от 2308.2019  г., </w:t>
      </w:r>
    </w:p>
    <w:p w:rsidR="00A77B3E" w:rsidP="005F3818">
      <w:pPr>
        <w:ind w:left="-567" w:firstLine="425"/>
        <w:jc w:val="both"/>
      </w:pPr>
      <w:r>
        <w:t xml:space="preserve">представителя  потерпевшего юридического лица наименование организации </w:t>
      </w:r>
      <w:r>
        <w:t>фио</w:t>
      </w:r>
      <w:r>
        <w:t xml:space="preserve">,  </w:t>
      </w:r>
    </w:p>
    <w:p w:rsidR="00A77B3E" w:rsidP="005F3818">
      <w:pPr>
        <w:ind w:left="-567" w:firstLine="425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5F3818">
      <w:pPr>
        <w:ind w:left="-567" w:firstLine="425"/>
        <w:jc w:val="both"/>
      </w:pPr>
      <w:r>
        <w:t>рассмотрев в открытом судебном заседании уголовное дело по обвинению:</w:t>
      </w:r>
    </w:p>
    <w:p w:rsidR="00A77B3E" w:rsidP="005F3818">
      <w:pPr>
        <w:ind w:left="-567" w:firstLine="425"/>
        <w:jc w:val="both"/>
      </w:pPr>
      <w:r>
        <w:t>фио</w:t>
      </w:r>
      <w:r>
        <w:t>, паспортные дан</w:t>
      </w:r>
      <w:r>
        <w:t>ные,  гражданина Российской Федерации,   образование среднее специальное, официально не трудоустроенного, неженатого, не имеющего на иждивении малолетних и несовершеннолетних детей,  военнообязанного,  зарегистрированного и проживающего по адресу: Республи</w:t>
      </w:r>
      <w:r>
        <w:t xml:space="preserve">ка Крым, г. Феодосия, адрес,   ранее не судимого,     </w:t>
      </w:r>
    </w:p>
    <w:p w:rsidR="00A77B3E" w:rsidP="005F3818">
      <w:pPr>
        <w:ind w:left="-567" w:firstLine="425"/>
        <w:jc w:val="both"/>
      </w:pPr>
      <w:r>
        <w:t xml:space="preserve">обвиняемого в совершении преступления, предусмотренного ч. 1 ст. 158 УК РФ,   </w:t>
      </w:r>
    </w:p>
    <w:p w:rsidR="00A77B3E" w:rsidP="005F3818">
      <w:pPr>
        <w:ind w:left="-567" w:firstLine="425"/>
        <w:jc w:val="center"/>
      </w:pPr>
      <w:r>
        <w:t>У С Т А Н О В И Л:</w:t>
      </w:r>
    </w:p>
    <w:p w:rsidR="00A77B3E" w:rsidP="005F3818">
      <w:pPr>
        <w:ind w:left="-567" w:firstLine="425"/>
        <w:jc w:val="both"/>
      </w:pPr>
      <w:r>
        <w:t xml:space="preserve">        </w:t>
      </w:r>
      <w:r>
        <w:t>фио</w:t>
      </w:r>
      <w:r>
        <w:t xml:space="preserve"> обвиняется в  совершении преступления,  предусмотренного  ч. 1 ст. 158 УК РФ  –  кража, то</w:t>
      </w:r>
      <w:r>
        <w:t xml:space="preserve"> есть тайное хищение чужого имущества, при следующих обстоятельствах.</w:t>
      </w:r>
    </w:p>
    <w:p w:rsidR="00A77B3E" w:rsidP="005F3818">
      <w:pPr>
        <w:ind w:left="-567" w:firstLine="425"/>
        <w:jc w:val="both"/>
      </w:pPr>
      <w:r>
        <w:t xml:space="preserve">        </w:t>
      </w:r>
      <w:r>
        <w:t>фио</w:t>
      </w:r>
      <w:r>
        <w:t>, дата в период времени с время до время, точное время   установить не представилось возможным, будучи в состоянии опьянения, вызванным употреблением алкоголя, находясь в мага</w:t>
      </w:r>
      <w:r>
        <w:t>зине № 479 наименование организации, расположенном по адресу:    адрес, адрес, г. Феодосии, Республики Крым, имея единый умысел на тайное хищение чужого имущества:  четырех бутылок коньяка наименование организации, объемом 0,5  литра каждая стоимостью сумм</w:t>
      </w:r>
      <w:r>
        <w:t xml:space="preserve">а за единицу, из корыстных побуждений, осознавая противоправный характер и общественную опасность своих действий, предвидя неизбежность наступления общественно опасных последствий в виде причинения имущественного ущерба, тайно сначала похитил одну бутылку </w:t>
      </w:r>
      <w:r>
        <w:t xml:space="preserve">коньяка наименование организации, которую отнес к себе домой. Продолжая свой преступный умысел, он снова направился в магазин «ПУД», где похитил еще одну бутылку коньяка наименование организации, которую он отнес по адресу своего проживания, после чего он </w:t>
      </w:r>
      <w:r>
        <w:t xml:space="preserve">вернулся в магазин «ПУД» за третьей бутылкой коньяка наименование организации, которую он также вынес из магазина наименование организации и все вышеперечисленное хранил у себя по месту проживания. Продолжая свои преступные деяния, </w:t>
      </w:r>
      <w:r>
        <w:t>фио</w:t>
      </w:r>
      <w:r>
        <w:t xml:space="preserve"> примерно в время дат</w:t>
      </w:r>
      <w:r>
        <w:t>а, точное время установить не представилось возможным, нравился в вышеуказанный магазин для хищения четвертой бутылки коньяка наименование организации, которую он вынес из магазина «ПУД» и направился по адресу своего проживания. Однако пройдя двадцать метр</w:t>
      </w:r>
      <w:r>
        <w:t xml:space="preserve">ов от  указанного магазина, был задержан сотрудниками магазина. Своими преступными действиями </w:t>
      </w:r>
      <w:r>
        <w:t>фио</w:t>
      </w:r>
      <w:r>
        <w:t xml:space="preserve"> причинил наименование организации материальный ущерб на общую сумму сумма.</w:t>
      </w:r>
    </w:p>
    <w:p w:rsidR="00A77B3E" w:rsidP="005F3818">
      <w:pPr>
        <w:ind w:left="-567" w:firstLine="425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    ч. 1 ст. 158 УК РФ.</w:t>
      </w:r>
    </w:p>
    <w:p w:rsidR="00A77B3E" w:rsidP="005F3818">
      <w:pPr>
        <w:ind w:left="-567" w:firstLine="425"/>
        <w:jc w:val="both"/>
      </w:pPr>
      <w:r>
        <w:t xml:space="preserve">       Со</w:t>
      </w:r>
      <w:r>
        <w:t>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 w:rsidP="005F3818">
      <w:pPr>
        <w:ind w:left="-567" w:firstLine="425"/>
        <w:jc w:val="both"/>
      </w:pPr>
      <w:r>
        <w:t xml:space="preserve">     Представитель потерпевшего юридического лица  в ходе судебного разбир</w:t>
      </w:r>
      <w:r>
        <w:t>ательства заявил  ходатайство о прекращении уголовного дела и уголовного преследования в отношении подсудимого в связи с примирением сторон.</w:t>
      </w:r>
    </w:p>
    <w:p w:rsidR="00A77B3E" w:rsidP="005F3818">
      <w:pPr>
        <w:ind w:left="-567" w:firstLine="425"/>
        <w:jc w:val="both"/>
      </w:pPr>
      <w:r>
        <w:t>В судебном заседании подсудимый свою вину в инкриминируемом  ему  преступлении признал  полностью, согласился с пре</w:t>
      </w:r>
      <w:r>
        <w:t>дъявленным  обвинением  и квалификацией его действий, а также поддержал ходатайство представителя потерпевшего.</w:t>
      </w:r>
    </w:p>
    <w:p w:rsidR="00A77B3E" w:rsidP="005F3818">
      <w:pPr>
        <w:ind w:left="-567" w:firstLine="425"/>
        <w:jc w:val="both"/>
      </w:pPr>
      <w:r>
        <w:t xml:space="preserve">Защитник и государственный обвинитель не возражали против прекращения уголовного дела в связи с примирением сторон. </w:t>
      </w:r>
    </w:p>
    <w:p w:rsidR="00A77B3E" w:rsidP="005F3818">
      <w:pPr>
        <w:ind w:left="-567" w:firstLine="425"/>
        <w:jc w:val="both"/>
      </w:pPr>
      <w:r>
        <w:t>Подсудимому  в судебном зас</w:t>
      </w:r>
      <w:r>
        <w:t xml:space="preserve">едании после разъяснения ему оснований и порядка освобождения от уголовной ответственности в связи  с примирением сторон, а также разъяснения, что он   вправе возражать против прекращения уголовного дела по этому не реабилитирующему его основанию, выразил </w:t>
      </w:r>
      <w:r>
        <w:t xml:space="preserve"> согласие на прекращение уголовного дела и уголовного преследования.</w:t>
      </w:r>
    </w:p>
    <w:p w:rsidR="00A77B3E" w:rsidP="005F3818">
      <w:pPr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5F3818">
      <w:pPr>
        <w:ind w:left="-567" w:firstLine="425"/>
        <w:jc w:val="both"/>
      </w:pPr>
      <w:r>
        <w:t xml:space="preserve">В соответствии со   ст. 25  УПК РФ, суд, а также следователь с согласия руководителя следственного </w:t>
      </w:r>
      <w:r>
        <w:t>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</w:t>
      </w:r>
      <w:r>
        <w:t>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 w:rsidP="005F3818">
      <w:pPr>
        <w:ind w:left="-567" w:firstLine="425"/>
        <w:jc w:val="both"/>
      </w:pPr>
      <w:r>
        <w:t xml:space="preserve">          Статьей 76 УК РФ предусмотрено, что лицо, впервые совершившее преступление небольшой или средней т</w:t>
      </w:r>
      <w:r>
        <w:t>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5F3818">
      <w:pPr>
        <w:ind w:left="-567" w:firstLine="425"/>
        <w:jc w:val="both"/>
      </w:pPr>
      <w:r>
        <w:t>Преступление, предусмотренное   ч. 1 ст. 158 УК РФ  является преступлением небольшой тяжести. Как в ходе дознания, та</w:t>
      </w:r>
      <w:r>
        <w:t>к и в суде, подсудимый полностью признал  свою вину и заявил   о раскаянии в содеянном.  Государственный обвинитель и защитник  не возражали   против прекращения уголовного дела и уголовного преследования в связи с примирением сторон.  Материальный ущерб п</w:t>
      </w:r>
      <w:r>
        <w:t>отерпевшему полностью возмещен, гражданский иск заявлен не был. Кроме того, подсудимый ранее не судим.</w:t>
      </w:r>
    </w:p>
    <w:p w:rsidR="00A77B3E" w:rsidP="005F3818">
      <w:pPr>
        <w:ind w:left="-567" w:firstLine="425"/>
        <w:jc w:val="both"/>
      </w:pPr>
      <w:r>
        <w:t xml:space="preserve">      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</w:t>
      </w:r>
      <w:r>
        <w:t>ому делу, и в материалах содержатся достаточные сведения, позволяющие суду принять решение о прекращении уголовного дела или уголовного преследования  на основании ст. 25 УПК РФ.</w:t>
      </w:r>
    </w:p>
    <w:p w:rsidR="00A77B3E" w:rsidP="005F3818">
      <w:pPr>
        <w:ind w:left="-567" w:firstLine="425"/>
        <w:jc w:val="both"/>
      </w:pPr>
      <w:r>
        <w:t xml:space="preserve">         В соответствии со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за оказание юридической помощи при её участии на стадии судебного разбирательства, подлежат возмещению за счет средств федеральног</w:t>
      </w:r>
      <w:r>
        <w:t>о бюджета.</w:t>
      </w:r>
    </w:p>
    <w:p w:rsidR="00A77B3E" w:rsidP="005F3818">
      <w:pPr>
        <w:ind w:left="-567" w:firstLine="425"/>
        <w:jc w:val="both"/>
      </w:pPr>
      <w:r>
        <w:t>На основании ст.76  УК РФ, руководствуясь ст.ст. 25, 254 ч.1 п.4, 446.3 УПК РФ, суд –</w:t>
      </w:r>
    </w:p>
    <w:p w:rsidR="00A77B3E" w:rsidP="005F3818">
      <w:pPr>
        <w:ind w:left="-567" w:firstLine="425"/>
        <w:jc w:val="center"/>
      </w:pPr>
      <w:r>
        <w:t>ПОСТАНОВИЛ:</w:t>
      </w:r>
    </w:p>
    <w:p w:rsidR="00A77B3E" w:rsidP="005F3818">
      <w:pPr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ч. 1 ст. 158 УК РФ, прекратить на основании ст. 25 УПК РФ в связи с при</w:t>
      </w:r>
      <w:r>
        <w:t>мирением сторон, освободить его от уголовной ответственности.</w:t>
      </w:r>
    </w:p>
    <w:p w:rsidR="00A77B3E" w:rsidP="005F3818">
      <w:pPr>
        <w:ind w:left="-567" w:firstLine="425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 w:rsidP="005F3818">
      <w:pPr>
        <w:ind w:left="-567" w:firstLine="425"/>
        <w:jc w:val="both"/>
      </w:pPr>
      <w:r>
        <w:t xml:space="preserve">Вещественные доказательства по делу: оптический дисковый накопитель (л.д. 56), согласно  ст. 81 УПК </w:t>
      </w:r>
      <w:r>
        <w:t xml:space="preserve">-  хранить в материалах уголовного дела. </w:t>
      </w:r>
    </w:p>
    <w:p w:rsidR="00A77B3E" w:rsidP="005F3818">
      <w:pPr>
        <w:ind w:left="-567" w:firstLine="425"/>
        <w:jc w:val="both"/>
      </w:pPr>
      <w:r>
        <w:t xml:space="preserve"> В соответствии со  ст. ст. 131, 132, ч. 10 ст. 316  УПК РФ, процессуальные издержки отнести за счет средств федерального бюджета.</w:t>
      </w:r>
    </w:p>
    <w:p w:rsidR="00A77B3E" w:rsidP="005F3818">
      <w:pPr>
        <w:ind w:left="-567" w:firstLine="425"/>
        <w:jc w:val="both"/>
      </w:pPr>
      <w:r>
        <w:t>Постановление может быть обжаловано и опротестовано в Феодосийский городской суд Ре</w:t>
      </w:r>
      <w:r>
        <w:t xml:space="preserve">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5F3818">
      <w:pPr>
        <w:ind w:left="-567" w:firstLine="425"/>
        <w:jc w:val="both"/>
      </w:pPr>
      <w:r>
        <w:t xml:space="preserve"> Разъяснить право в случае апелляционного обжалования ходатайствовать об участии</w:t>
      </w:r>
      <w:r>
        <w:t xml:space="preserve"> в рассмотрении уголовного дела судом апелляционной инстанции.</w:t>
      </w:r>
    </w:p>
    <w:p w:rsidR="005F3818" w:rsidP="005F3818">
      <w:pPr>
        <w:ind w:left="-567" w:firstLine="425"/>
        <w:jc w:val="both"/>
      </w:pPr>
    </w:p>
    <w:p w:rsidR="00A77B3E" w:rsidP="005F3818">
      <w:pPr>
        <w:ind w:left="-567" w:firstLine="425"/>
        <w:jc w:val="both"/>
      </w:pPr>
      <w:r>
        <w:t xml:space="preserve"> Мировой судья                /подпись/                        Н.В. Воробьёва</w:t>
      </w:r>
    </w:p>
    <w:p w:rsidR="00A77B3E" w:rsidP="005F3818">
      <w:pPr>
        <w:ind w:left="-567" w:firstLine="425"/>
        <w:jc w:val="both"/>
      </w:pPr>
    </w:p>
    <w:p w:rsidR="00A77B3E" w:rsidP="005F3818">
      <w:pPr>
        <w:ind w:left="-567" w:firstLine="425"/>
        <w:jc w:val="both"/>
      </w:pPr>
    </w:p>
    <w:sectPr w:rsidSect="005F3818">
      <w:pgSz w:w="12240" w:h="15840"/>
      <w:pgMar w:top="567" w:right="9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0F8"/>
    <w:rsid w:val="005F3818"/>
    <w:rsid w:val="00A77B3E"/>
    <w:rsid w:val="00B240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0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