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0120">
      <w:pPr>
        <w:ind w:firstLine="709"/>
        <w:jc w:val="right"/>
      </w:pPr>
      <w:r>
        <w:t>Дело №1-92-6/2023</w:t>
      </w:r>
    </w:p>
    <w:p w:rsidR="00A77B3E" w:rsidP="00D40120">
      <w:pPr>
        <w:ind w:firstLine="709"/>
        <w:jc w:val="right"/>
      </w:pPr>
      <w:r>
        <w:t>УИД: 91МS0092-01-2023-000300-91</w:t>
      </w:r>
    </w:p>
    <w:p w:rsidR="00A77B3E" w:rsidP="00D40120">
      <w:pPr>
        <w:ind w:firstLine="709"/>
        <w:jc w:val="both"/>
      </w:pPr>
      <w:r>
        <w:t xml:space="preserve">   </w:t>
      </w:r>
      <w:r>
        <w:tab/>
        <w:t xml:space="preserve"> </w:t>
      </w:r>
    </w:p>
    <w:p w:rsidR="00A77B3E" w:rsidP="00D40120">
      <w:pPr>
        <w:ind w:firstLine="709"/>
        <w:jc w:val="both"/>
      </w:pPr>
      <w:r>
        <w:t xml:space="preserve">                                                     </w:t>
      </w:r>
      <w:r>
        <w:t>ПРИГОВОР</w:t>
      </w:r>
    </w:p>
    <w:p w:rsidR="00A77B3E" w:rsidP="00D40120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D40120">
      <w:pPr>
        <w:ind w:firstLine="709"/>
        <w:jc w:val="both"/>
      </w:pPr>
    </w:p>
    <w:p w:rsidR="00A77B3E" w:rsidP="00D40120">
      <w:pPr>
        <w:jc w:val="both"/>
      </w:pPr>
      <w:r>
        <w:t xml:space="preserve">15 июня 2023 года                 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>Суд в составе председательствующего мирового с</w:t>
      </w:r>
      <w:r>
        <w:t>удьи судебного участка №92 Черноморского судебного района Республики Крым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D40120">
      <w:pPr>
        <w:ind w:firstLine="709"/>
        <w:jc w:val="both"/>
      </w:pPr>
      <w:r>
        <w:t>при помощнике судьи</w:t>
      </w:r>
      <w:r>
        <w:tab/>
      </w:r>
      <w:r>
        <w:tab/>
        <w:t xml:space="preserve">                                    </w:t>
      </w:r>
      <w:r>
        <w:t>-  Поповой Е.Е.</w:t>
      </w:r>
    </w:p>
    <w:p w:rsidR="00A77B3E" w:rsidP="00D40120">
      <w:pPr>
        <w:ind w:firstLine="709"/>
        <w:jc w:val="both"/>
      </w:pPr>
      <w:r>
        <w:t>с участием:</w:t>
      </w:r>
    </w:p>
    <w:p w:rsidR="00A77B3E" w:rsidP="00D40120">
      <w:pPr>
        <w:ind w:firstLine="709"/>
        <w:jc w:val="both"/>
      </w:pPr>
      <w:r>
        <w:t>государственного обвинителя – заместителя</w:t>
      </w:r>
    </w:p>
    <w:p w:rsidR="00A77B3E" w:rsidP="00D40120">
      <w:pPr>
        <w:ind w:firstLine="709"/>
        <w:jc w:val="both"/>
      </w:pPr>
      <w:r>
        <w:t xml:space="preserve">прокурора Черноморского района       </w:t>
      </w:r>
      <w:r>
        <w:t xml:space="preserve">            </w:t>
      </w:r>
      <w:r>
        <w:tab/>
      </w:r>
      <w:r>
        <w:tab/>
        <w:t xml:space="preserve"> -  Падалка О.В.</w:t>
      </w:r>
    </w:p>
    <w:p w:rsidR="00A77B3E" w:rsidP="00D40120">
      <w:pPr>
        <w:ind w:firstLine="709"/>
        <w:jc w:val="both"/>
      </w:pPr>
      <w:r>
        <w:t xml:space="preserve">подсудимого                                                          </w:t>
      </w:r>
      <w:r>
        <w:tab/>
      </w:r>
      <w:r>
        <w:tab/>
        <w:t xml:space="preserve"> -  Мартынюк А.С.</w:t>
      </w:r>
    </w:p>
    <w:p w:rsidR="00A77B3E" w:rsidP="00D40120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 xml:space="preserve"> -  Орлова Е.В.</w:t>
      </w:r>
    </w:p>
    <w:p w:rsidR="00A77B3E" w:rsidP="00D40120">
      <w:pPr>
        <w:ind w:firstLine="709"/>
        <w:jc w:val="both"/>
      </w:pPr>
      <w:r>
        <w:t>рассмотрев в открытом судебном заседании в особом порядке принятия с</w:t>
      </w:r>
      <w:r>
        <w:t>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D40120">
      <w:pPr>
        <w:ind w:firstLine="709"/>
        <w:jc w:val="both"/>
      </w:pPr>
      <w:r>
        <w:t>Мартынюк Александра Сергеевича, ПАСПОРТНЫЕ ДАННЫЕ, гражданина Российской Федерации, имеющего неполное среднее образование, военно</w:t>
      </w:r>
      <w:r>
        <w:t>обязанного запаса, холостого, работающего по найму, зарегистрированного по адресу: АДРЕС, проживающего по адресу: АДРЕС, судимого:</w:t>
      </w:r>
    </w:p>
    <w:p w:rsidR="00A77B3E" w:rsidP="00D40120">
      <w:pPr>
        <w:ind w:firstLine="709"/>
        <w:jc w:val="both"/>
      </w:pPr>
      <w:r>
        <w:t>- ДАТА Черноморским районным судом Республики Крым по п. «в» ч.2 ст.158 УК РФ к 2 годам 2 месяцам лишения свободы, с испытате</w:t>
      </w:r>
      <w:r>
        <w:t>льным сроком 2 года,</w:t>
      </w:r>
    </w:p>
    <w:p w:rsidR="00A77B3E" w:rsidP="00D40120">
      <w:pPr>
        <w:ind w:firstLine="709"/>
        <w:jc w:val="both"/>
      </w:pPr>
      <w:r>
        <w:t>обвиняемого в совершении преступления, предусмотренного п. «в» ч.2 ст.115 УК РФ,</w:t>
      </w:r>
    </w:p>
    <w:p w:rsidR="00D40120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ab/>
      </w:r>
      <w:r>
        <w:tab/>
      </w:r>
      <w:r>
        <w:tab/>
        <w:t xml:space="preserve">                         </w:t>
      </w:r>
      <w:r>
        <w:t>УСТАНОВИЛ: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>Мартынюк А.С. совершил умышленное причинение легкого вреда здоровью, вызвавшего кратковременное расстройство здоровья, соверш</w:t>
      </w:r>
      <w:r>
        <w:t>енное с применением предмета, используемого в качестве оружия при следующих обстоятельствах:</w:t>
      </w:r>
    </w:p>
    <w:p w:rsidR="00A77B3E" w:rsidP="00D40120">
      <w:pPr>
        <w:ind w:firstLine="709"/>
        <w:jc w:val="both"/>
      </w:pPr>
      <w:r>
        <w:t xml:space="preserve">ДАТА, примерно в ВРЕМЯ часов, точное время в ходе дознания не установлено, Мартынюк А.С. находился на территории домовладения № НОМЕР </w:t>
      </w:r>
      <w:r>
        <w:t xml:space="preserve">по  АДРЕС в АДРЕС, где на почве </w:t>
      </w:r>
      <w:r>
        <w:t>внезапно возникших личных неприязненных отношений вступил в конфликт с ФИО В это время, Мартынюк А.С., руководствуясь внезапно возникшим преступным умыслом, направленным на причинение телесных повреждений ФИО, осознавая общественную опасность своих действи</w:t>
      </w:r>
      <w:r>
        <w:t>й, предвидя</w:t>
      </w:r>
      <w:r>
        <w:t xml:space="preserve"> </w:t>
      </w:r>
      <w:r>
        <w:t>возможность наступления общественно опасных последствий и желая</w:t>
      </w:r>
      <w:r>
        <w:t xml:space="preserve"> их наступления, нанес последнему один удар правой рукой по лицу слева, отчего ФИО присел на корточки. Мартынюк А.С. в это время нанес еще два удара ногой в область головы ФИО Затем</w:t>
      </w:r>
      <w:r>
        <w:t xml:space="preserve">, Мартынюк А.С., продолжая реализацию своего преступного умысла, направленного на причинение телесных повреждений ФИО, взял в руки отрезок доски, и используя его в качестве оружия, умышленно нанес ею не менее двух ударов в область лица и головы ФИО слева. </w:t>
      </w:r>
      <w:r>
        <w:t>В результате своих умышленных действий Мартынюк А.С. причинил ФИО телесные повреждения в виде ссадины на спинке носа, правом плече, правом предплечье, кровоподтеки в области век левого глаза, на левой щеке, шее, грудной клетке, ушибленные раны в лобной обл</w:t>
      </w:r>
      <w:r>
        <w:t xml:space="preserve">асти слева, на нижнем веке левого глаза. </w:t>
      </w:r>
      <w:r>
        <w:t>Согласно заключению эксперта №НОМЕР</w:t>
      </w:r>
      <w:r>
        <w:t xml:space="preserve"> от ДАТА обнаруженные у ФИО повреждения – кровоподтеки, ссадины не повлекли за собой кратковременного расстройства здоровья или незначительной стойки утраты общей трудоспособности, рас</w:t>
      </w:r>
      <w:r>
        <w:t xml:space="preserve">цениваются как повреждения, не причинившие вред здоровью человека; ушибленные раны на лице по критерию кратковременного расстройства здоровью (до 21 дня) носят признаки повреждений, причинивших легкий вред здоровью человека.  </w:t>
      </w:r>
    </w:p>
    <w:p w:rsidR="00A77B3E" w:rsidP="00D40120">
      <w:pPr>
        <w:ind w:firstLine="709"/>
        <w:jc w:val="both"/>
      </w:pPr>
      <w:r>
        <w:t>В судебном заседании подсудим</w:t>
      </w:r>
      <w:r>
        <w:t>ый Мартынюк А.С. вину в совершении преступления, предусмотренного п. «в» ч.2 ст.115 УК РФ, признал полностью, ходатайствовал о постановлении приговора без проведения судебного разбирательства, ходатайство заявлено им добровольно, после консультации с защит</w:t>
      </w:r>
      <w:r>
        <w:t>ником, он осознает последствия постановления приговора без проведения судебного разбирательства.</w:t>
      </w:r>
    </w:p>
    <w:p w:rsidR="00A77B3E" w:rsidP="00D40120">
      <w:pPr>
        <w:ind w:firstLine="709"/>
        <w:jc w:val="both"/>
      </w:pPr>
      <w:r>
        <w:t xml:space="preserve">Защитник подсудимого Орлов Е.В., ходатайство о рассмотрении дела с применением особого порядка судебного разбирательства, поддержал. </w:t>
      </w:r>
    </w:p>
    <w:p w:rsidR="00A77B3E" w:rsidP="00D40120">
      <w:pPr>
        <w:ind w:firstLine="709"/>
        <w:jc w:val="both"/>
      </w:pPr>
      <w:r>
        <w:t>Потерпевший ФИО, в судебн</w:t>
      </w:r>
      <w:r>
        <w:t>ое заседание не явился, о дате и месте слушания дела извещен в установленном законом порядке, представил ходатайство о рассмотрении дела в его отсутствие, согласно которому против рассмотрения уголовного дела в особом порядке судебного разбирательства не в</w:t>
      </w:r>
      <w:r>
        <w:t>озражает, материальный ущерб ему возмещен в полном объеме, каких-либо других претензий к подсудимому он не имеет.</w:t>
      </w:r>
    </w:p>
    <w:p w:rsidR="00A77B3E" w:rsidP="00D40120">
      <w:pPr>
        <w:ind w:firstLine="709"/>
        <w:jc w:val="both"/>
      </w:pPr>
      <w:r>
        <w:t>Государственный обвинитель, не возражал против рассмотрения дела с применением особого порядка судебного разбирательства, в связи с чем суд, в</w:t>
      </w:r>
      <w:r>
        <w:t xml:space="preserve">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D40120">
      <w:pPr>
        <w:ind w:firstLine="709"/>
        <w:jc w:val="both"/>
      </w:pPr>
      <w:r>
        <w:t>Судом установлено, что под</w:t>
      </w:r>
      <w:r>
        <w:t xml:space="preserve">судимый осознает характер и последствия заявленного им ходатайства, что оно заявлено добровольно и после консультации с защитником. </w:t>
      </w:r>
    </w:p>
    <w:p w:rsidR="00A77B3E" w:rsidP="00D40120">
      <w:pPr>
        <w:ind w:firstLine="709"/>
        <w:jc w:val="both"/>
      </w:pPr>
      <w:r>
        <w:t xml:space="preserve">Подсудимому судом разъяснены ограничения при назначении наказания, предусмотренные ч.7 ст.316 </w:t>
      </w:r>
      <w:r>
        <w:tab/>
        <w:t>УПК РФ, а также пределы обжа</w:t>
      </w:r>
      <w:r>
        <w:t>лования приговора, установленные ст.317 УПК РФ.</w:t>
      </w:r>
    </w:p>
    <w:p w:rsidR="00A77B3E" w:rsidP="00D40120">
      <w:pPr>
        <w:ind w:firstLine="709"/>
        <w:jc w:val="both"/>
      </w:pPr>
      <w:r>
        <w:t xml:space="preserve">Поскольку по делу соблюдены все условия, предусмотренные ч. 1 и ч. 2 ст. 314, ст. 315 УПК РФ, для рассмотрения дела в особом порядке, суд находит ходатайство подсудимого подлежащим удовлетворению и </w:t>
      </w:r>
      <w:r>
        <w:t>постановлению приговора без проведения судебного разбирательства.</w:t>
      </w:r>
    </w:p>
    <w:p w:rsidR="00A77B3E" w:rsidP="00D40120">
      <w:pPr>
        <w:ind w:firstLine="709"/>
        <w:jc w:val="both"/>
      </w:pPr>
      <w:r>
        <w:t xml:space="preserve">Обвинение, с которым согласился подсудимый, обосновано и подтверждается доказательствами, собранными по уголовному делу, а его действия подлежат квалификации по п. «в» ч.2 ст.115 УК РФ, как </w:t>
      </w:r>
      <w: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D40120">
      <w:pPr>
        <w:ind w:firstLine="709"/>
        <w:jc w:val="both"/>
      </w:pPr>
      <w:r>
        <w:t>В соответствии со статьей 299 УПК РФ мировой судья приходит к выводу о том, что имело место</w:t>
      </w:r>
      <w:r>
        <w:t xml:space="preserve"> деяние, в совершении которого обвиняется подсудимый, что предусмотрено диспозицией п. «в» ч.2 ст.115 УК РФ; Мартынюк А.С. виновен в совершении этого деяния и подлежит уголовному наказанию; оснований для освобождения от наказания и вынесения приговора без </w:t>
      </w:r>
      <w:r>
        <w:t>наказания не имеется.</w:t>
      </w:r>
    </w:p>
    <w:p w:rsidR="00A77B3E" w:rsidP="00D40120">
      <w:pPr>
        <w:ind w:firstLine="709"/>
        <w:jc w:val="both"/>
      </w:pPr>
      <w:r>
        <w:t>Психическое состояние подсудимого в момент совершения преступления у суда сомнений не вызывает, из заключения врача – судебно-психиатрического эксперта (комиссии экспертов) №НОМЕР</w:t>
      </w:r>
      <w:r>
        <w:t xml:space="preserve"> от ДАТА следует, что Мартынюк А.С. мог как на период инк</w:t>
      </w:r>
      <w:r>
        <w:t>риминируемого ему деяния, а также в настоящее время может осознавать фактический характер и общественную опасность своих действий и руководить ими.</w:t>
      </w:r>
      <w:r>
        <w:t xml:space="preserve"> В применении принудительных мер медицинского характера не нуждается  (л.д.157-158).</w:t>
      </w:r>
    </w:p>
    <w:p w:rsidR="00A77B3E" w:rsidP="00D40120">
      <w:pPr>
        <w:ind w:firstLine="709"/>
        <w:jc w:val="both"/>
      </w:pPr>
      <w:r>
        <w:t>У суда нет оснований сом</w:t>
      </w:r>
      <w:r>
        <w:t>неваться в вышеуказанном заключении экспертизы, проведенного квалифицированными специалистами.</w:t>
      </w:r>
    </w:p>
    <w:p w:rsidR="00A77B3E" w:rsidP="00D40120">
      <w:pPr>
        <w:ind w:firstLine="709"/>
        <w:jc w:val="both"/>
      </w:pPr>
      <w:r>
        <w:t>В данной связи, с учетом обстоятельств дела, исследованных данных о личности подсудимого, поскольку оснований для иного вывода не установлено, суд признает Марты</w:t>
      </w:r>
      <w:r>
        <w:t>нюк А.С. вменяемым, подлежащим уголовной ответственности и наказанию.</w:t>
      </w:r>
    </w:p>
    <w:p w:rsidR="00A77B3E" w:rsidP="00D40120">
      <w:pPr>
        <w:ind w:firstLine="709"/>
        <w:jc w:val="both"/>
      </w:pPr>
      <w:r>
        <w:t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преступления, личность винов</w:t>
      </w:r>
      <w:r>
        <w:t xml:space="preserve">ного, в том числе, то обстоятельство, что Мартынюк А.С.  находится в социально активном возрасте, официально не трудоустроен, по месту жительства характеризуется посредственно, ранее судим, на учете у врача-психиатра, врача психиатра-нарколога не состоит. </w:t>
      </w:r>
      <w:r>
        <w:t xml:space="preserve"> </w:t>
      </w:r>
    </w:p>
    <w:p w:rsidR="00A77B3E" w:rsidP="00D40120">
      <w:pPr>
        <w:ind w:firstLine="709"/>
        <w:jc w:val="both"/>
      </w:pPr>
      <w:r>
        <w:t>Совершенное Мартынюк А.С. оконченное, умышленное преступление, в соответствии со статьей 15 УК РФ относятся к категории преступлений небольшой тяжести, оснований для изменения категории преступления не имеется.</w:t>
      </w:r>
    </w:p>
    <w:p w:rsidR="00A77B3E" w:rsidP="00D40120">
      <w:pPr>
        <w:ind w:firstLine="709"/>
        <w:jc w:val="both"/>
      </w:pPr>
      <w:r>
        <w:t>В качестве обстоятельств, смягчающих наказа</w:t>
      </w:r>
      <w:r>
        <w:t xml:space="preserve">ние в соответствии </w:t>
      </w:r>
      <w:r>
        <w:t>п.п</w:t>
      </w:r>
      <w:r>
        <w:t>. «з», «и» ч.1 ст. 61 УК РФ, суд признает противоправность поведения потерпевшего, явившегося поводом для преступления, явку с повинной.</w:t>
      </w:r>
    </w:p>
    <w:p w:rsidR="00A77B3E" w:rsidP="00D40120">
      <w:pPr>
        <w:ind w:firstLine="709"/>
        <w:jc w:val="both"/>
      </w:pPr>
      <w:r>
        <w:t>В качестве обстоятельства отягчающего наказание, в соответствии п. «а» ч.1 ст.63 УК РФ, суд призн</w:t>
      </w:r>
      <w:r>
        <w:t xml:space="preserve">ает рецидив преступлений. </w:t>
      </w:r>
    </w:p>
    <w:p w:rsidR="00A77B3E" w:rsidP="00D40120">
      <w:pPr>
        <w:ind w:firstLine="709"/>
        <w:jc w:val="both"/>
      </w:pPr>
      <w:r>
        <w:t xml:space="preserve">При назначении конкретного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</w:t>
      </w:r>
      <w:r>
        <w:t>УПК РФ. Кроме того, суд применяет положения ч. 2 ст. 68 УК РФ - правила назначения наказания при рецидиве преступлений.</w:t>
      </w:r>
    </w:p>
    <w:p w:rsidR="00A77B3E" w:rsidP="00D40120">
      <w:pPr>
        <w:ind w:firstLine="709"/>
        <w:jc w:val="both"/>
      </w:pPr>
      <w:r>
        <w:t>При этом, суд не может применить правила ч. 1 ст. 62 УК РФ, несмотря на наличие необходимых смягчающих наказание обстоятельств, поскольк</w:t>
      </w:r>
      <w:r>
        <w:t>у по делу установлено отягчающее обстоятельство в виде рецидива преступлений.</w:t>
      </w:r>
    </w:p>
    <w:p w:rsidR="00A77B3E" w:rsidP="00D40120">
      <w:pPr>
        <w:ind w:firstLine="709"/>
        <w:jc w:val="both"/>
      </w:pPr>
      <w:r>
        <w:t>С учетом совокупности указанных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</w:t>
      </w:r>
      <w:r>
        <w:t xml:space="preserve">тренных ст. 43 УК РФ, т.е. в первую очередь - восстановление социальной справедливости, а также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</w:t>
      </w:r>
      <w:r>
        <w:t xml:space="preserve">в виде лишения свободы, с применением положений   ст.73 УК РФ. </w:t>
      </w:r>
    </w:p>
    <w:p w:rsidR="00A77B3E" w:rsidP="00D40120">
      <w:pPr>
        <w:ind w:firstLine="709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D40120">
      <w:pPr>
        <w:ind w:firstLine="709"/>
        <w:jc w:val="both"/>
      </w:pPr>
      <w:r>
        <w:t xml:space="preserve">Суд приходит к выводу, что именно такое наказание будет способствовать исправлению осужденного. </w:t>
      </w:r>
    </w:p>
    <w:p w:rsidR="00A77B3E" w:rsidP="00D40120">
      <w:pPr>
        <w:ind w:firstLine="709"/>
        <w:jc w:val="both"/>
      </w:pPr>
      <w:r>
        <w:t xml:space="preserve">Суд не усматривает </w:t>
      </w:r>
      <w:r>
        <w:t>оснований для применения к подсудимому Мартынюк А.С.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</w:t>
      </w:r>
      <w:r>
        <w:t>реступления.</w:t>
      </w:r>
    </w:p>
    <w:p w:rsidR="00A77B3E" w:rsidP="00D40120">
      <w:pPr>
        <w:ind w:firstLine="709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РФ, не находит оснований для изменения категории преступления, в совершении которого обвиняется подсудимый Мартынюк А.С.</w:t>
      </w:r>
      <w:r>
        <w:t>, на менее тяжкую.</w:t>
      </w:r>
    </w:p>
    <w:p w:rsidR="00A77B3E" w:rsidP="00D40120">
      <w:pPr>
        <w:ind w:firstLine="709"/>
        <w:jc w:val="both"/>
      </w:pPr>
      <w:r>
        <w:t>Гражданский иск по делу не заявлен.</w:t>
      </w:r>
    </w:p>
    <w:p w:rsidR="00A77B3E" w:rsidP="00D40120">
      <w:pPr>
        <w:ind w:firstLine="709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D40120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</w:t>
      </w:r>
      <w:r>
        <w:t xml:space="preserve"> отдельным постановлением в части оплаты труда адвокату.</w:t>
      </w:r>
    </w:p>
    <w:p w:rsidR="00A77B3E" w:rsidP="00D40120">
      <w:pPr>
        <w:ind w:firstLine="709"/>
        <w:jc w:val="both"/>
      </w:pPr>
      <w:r>
        <w:t xml:space="preserve">Учитывая изложенное и руководствуясь </w:t>
      </w:r>
      <w:r>
        <w:t>ст.ст</w:t>
      </w:r>
      <w:r>
        <w:t>.  296, 297, 302-304, 307-309, 316 УПК РФ, мировой судья,-</w:t>
      </w:r>
    </w:p>
    <w:p w:rsidR="00A77B3E" w:rsidP="00D40120">
      <w:pPr>
        <w:ind w:firstLine="709"/>
        <w:jc w:val="both"/>
      </w:pPr>
      <w:r>
        <w:t xml:space="preserve">                                                      </w:t>
      </w:r>
      <w:r>
        <w:t>ПРИГОВОРИЛ: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 xml:space="preserve">Признать Мартынюк Александра Сергеевича </w:t>
      </w:r>
      <w:r>
        <w:t>виновным в совершении преступления, предусмотренного п. «в» ч.2 ст.115 УК РФ, и назначить ему наказание в виде одного года лишения свободы.</w:t>
      </w:r>
    </w:p>
    <w:p w:rsidR="00A77B3E" w:rsidP="00D40120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один год. </w:t>
      </w:r>
    </w:p>
    <w:p w:rsidR="00A77B3E" w:rsidP="00D40120">
      <w:pPr>
        <w:ind w:firstLine="709"/>
        <w:jc w:val="both"/>
      </w:pPr>
      <w:r>
        <w:t xml:space="preserve">В соответствии с ч.5 ст.73 УК РФ возложить на Мартынюк А.С. исполнение следующих обязанностей: </w:t>
      </w:r>
    </w:p>
    <w:p w:rsidR="00A77B3E" w:rsidP="00D40120">
      <w:pPr>
        <w:ind w:firstLine="709"/>
        <w:jc w:val="both"/>
      </w:pPr>
      <w:r>
        <w:t xml:space="preserve">-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</w:t>
      </w:r>
      <w:r>
        <w:t xml:space="preserve">поведением условно осужденного; </w:t>
      </w:r>
    </w:p>
    <w:p w:rsidR="00A77B3E" w:rsidP="00D40120">
      <w:pPr>
        <w:ind w:firstLine="709"/>
        <w:jc w:val="both"/>
      </w:pPr>
      <w:r>
        <w:t>- являться в специализированный государственный орган, осуществляющий надзор за отбыванием осужденным наказания, для регистрации 1 раз в месяц.</w:t>
      </w:r>
    </w:p>
    <w:p w:rsidR="00A77B3E" w:rsidP="00D40120">
      <w:pPr>
        <w:ind w:firstLine="709"/>
        <w:jc w:val="both"/>
      </w:pPr>
      <w:r>
        <w:t>До вступления приговора в законную силу меру пресечения Мартынюк А.С.  - подпис</w:t>
      </w:r>
      <w:r>
        <w:t>ку о невыезде и надлежащем поведении, оставить без изменения.</w:t>
      </w:r>
    </w:p>
    <w:p w:rsidR="00A77B3E" w:rsidP="00D40120">
      <w:pPr>
        <w:ind w:firstLine="709"/>
        <w:jc w:val="both"/>
      </w:pPr>
      <w:r>
        <w:t>Вещественные доказательства по делу: предмет в виде отрезка доски, переданный на хранение в камеру вещественных доказательств ОМВД России по Черноморскому району (л.д.54), уничтожить.</w:t>
      </w:r>
    </w:p>
    <w:p w:rsidR="00A77B3E" w:rsidP="00D40120">
      <w:pPr>
        <w:ind w:firstLine="709"/>
        <w:jc w:val="both"/>
      </w:pPr>
      <w:r>
        <w:t xml:space="preserve">Приговор </w:t>
      </w:r>
      <w:r>
        <w:t>может быть обжалован в апелляционном порядке в Черноморский районный суд Республики Крым в течение пятнадцати суток со дня его провозглашения, через судебный участок №92 Черноморского судебного района с соблюдением требований ст.317 УПК РФ. В случае подачи</w:t>
      </w:r>
      <w:r>
        <w:t xml:space="preserve">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 xml:space="preserve">Мировой судья             </w:t>
      </w:r>
      <w:r>
        <w:tab/>
      </w:r>
      <w:r>
        <w:tab/>
        <w:t xml:space="preserve">       подпись</w:t>
      </w:r>
      <w:r>
        <w:tab/>
        <w:t xml:space="preserve">                         </w:t>
      </w:r>
      <w:r>
        <w:t>Байбарза</w:t>
      </w:r>
      <w:r>
        <w:t xml:space="preserve"> О.В.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  <w:r>
        <w:t xml:space="preserve"> </w:t>
      </w:r>
    </w:p>
    <w:p w:rsidR="00D40120" w:rsidRPr="006D51A8" w:rsidP="00D40120">
      <w:pPr>
        <w:ind w:firstLine="720"/>
        <w:jc w:val="both"/>
      </w:pPr>
      <w:r w:rsidRPr="006D51A8">
        <w:t>«СОГЛАСОВАНО»</w:t>
      </w:r>
    </w:p>
    <w:p w:rsidR="00D40120" w:rsidRPr="006D51A8" w:rsidP="00D40120">
      <w:pPr>
        <w:ind w:firstLine="720"/>
        <w:jc w:val="both"/>
      </w:pPr>
    </w:p>
    <w:p w:rsidR="00D40120" w:rsidRPr="006D51A8" w:rsidP="00D40120">
      <w:pPr>
        <w:ind w:firstLine="720"/>
        <w:jc w:val="both"/>
      </w:pPr>
      <w:r w:rsidRPr="006D51A8">
        <w:t>Мировой судья</w:t>
      </w:r>
    </w:p>
    <w:p w:rsidR="00D40120" w:rsidRPr="006D51A8" w:rsidP="00D40120">
      <w:pPr>
        <w:ind w:firstLine="720"/>
        <w:jc w:val="both"/>
      </w:pPr>
      <w:r w:rsidRPr="006D51A8">
        <w:t>судебного участка №92</w:t>
      </w:r>
    </w:p>
    <w:p w:rsidR="00D40120" w:rsidRPr="006D51A8" w:rsidP="00D4012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40120">
      <w:pPr>
        <w:ind w:firstLine="709"/>
        <w:jc w:val="both"/>
      </w:pPr>
    </w:p>
    <w:p w:rsidR="00A77B3E" w:rsidP="00D40120">
      <w:pPr>
        <w:ind w:firstLine="709"/>
        <w:jc w:val="both"/>
      </w:pPr>
    </w:p>
    <w:sectPr w:rsidSect="00D401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20"/>
    <w:rsid w:val="006D51A8"/>
    <w:rsid w:val="00A77B3E"/>
    <w:rsid w:val="00D40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