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27F2B">
      <w:pPr>
        <w:ind w:firstLine="709"/>
        <w:jc w:val="both"/>
      </w:pPr>
    </w:p>
    <w:p w:rsidR="00A77B3E" w:rsidP="00B27F2B">
      <w:pPr>
        <w:ind w:firstLine="709"/>
        <w:jc w:val="right"/>
      </w:pPr>
      <w:r>
        <w:t xml:space="preserve">                 Дело №1-92-6/2024</w:t>
      </w:r>
    </w:p>
    <w:p w:rsidR="00A77B3E" w:rsidP="00B27F2B">
      <w:pPr>
        <w:ind w:firstLine="709"/>
        <w:jc w:val="right"/>
      </w:pPr>
      <w:r>
        <w:t>УИД: 91МS0092-01-2024-000236-08</w:t>
      </w:r>
    </w:p>
    <w:p w:rsidR="00A77B3E" w:rsidP="00B27F2B">
      <w:pPr>
        <w:ind w:firstLine="709"/>
        <w:jc w:val="both"/>
      </w:pPr>
    </w:p>
    <w:p w:rsidR="00A77B3E" w:rsidP="00B27F2B">
      <w:pPr>
        <w:ind w:firstLine="709"/>
        <w:jc w:val="both"/>
      </w:pPr>
      <w:r>
        <w:t xml:space="preserve">                                        </w:t>
      </w:r>
      <w:r>
        <w:t xml:space="preserve">             ПРИГОВОР</w:t>
      </w:r>
    </w:p>
    <w:p w:rsidR="00A77B3E" w:rsidP="00B27F2B">
      <w:pPr>
        <w:ind w:firstLine="709"/>
        <w:jc w:val="both"/>
      </w:pPr>
      <w:r>
        <w:t xml:space="preserve">         </w:t>
      </w:r>
      <w:r>
        <w:t xml:space="preserve">                    ИМЕНЕМ РОССИЙСКОЙ ФЕДЕРАЦИИ</w:t>
      </w:r>
    </w:p>
    <w:p w:rsidR="00A77B3E" w:rsidP="00B27F2B">
      <w:pPr>
        <w:ind w:firstLine="709"/>
        <w:jc w:val="both"/>
      </w:pPr>
    </w:p>
    <w:p w:rsidR="00A77B3E" w:rsidP="00B27F2B">
      <w:pPr>
        <w:jc w:val="both"/>
      </w:pPr>
      <w:r>
        <w:t xml:space="preserve">07 марта 2024 года      </w:t>
      </w:r>
      <w:r>
        <w:tab/>
      </w:r>
      <w:r>
        <w:t xml:space="preserve">                        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B27F2B">
      <w:pPr>
        <w:ind w:firstLine="709"/>
        <w:jc w:val="both"/>
      </w:pPr>
    </w:p>
    <w:p w:rsidR="00B27F2B" w:rsidP="00B27F2B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B27F2B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B27F2B" w:rsidP="00B27F2B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</w:t>
      </w:r>
      <w:r>
        <w:tab/>
      </w:r>
      <w:r>
        <w:t>-  Войтенко Ю.В.</w:t>
      </w:r>
    </w:p>
    <w:p w:rsidR="00A77B3E" w:rsidP="00B27F2B">
      <w:pPr>
        <w:ind w:firstLine="709"/>
        <w:jc w:val="both"/>
      </w:pPr>
      <w:r>
        <w:t>с участием:</w:t>
      </w:r>
    </w:p>
    <w:p w:rsidR="00A77B3E" w:rsidP="00B27F2B">
      <w:pPr>
        <w:ind w:firstLine="709"/>
        <w:jc w:val="both"/>
      </w:pPr>
      <w:r>
        <w:t>государственного обвинителя - помощника</w:t>
      </w:r>
    </w:p>
    <w:p w:rsidR="00B27F2B" w:rsidP="00B27F2B">
      <w:pPr>
        <w:ind w:firstLine="709"/>
        <w:jc w:val="both"/>
      </w:pPr>
      <w:r>
        <w:t xml:space="preserve">прокурора Черноморского района  </w:t>
      </w:r>
      <w:r>
        <w:tab/>
      </w:r>
      <w:r>
        <w:tab/>
      </w:r>
      <w:r>
        <w:tab/>
      </w:r>
      <w:r>
        <w:tab/>
      </w:r>
      <w:r>
        <w:t xml:space="preserve">- </w:t>
      </w:r>
      <w:r>
        <w:t>Лотошникова</w:t>
      </w:r>
      <w:r>
        <w:t xml:space="preserve"> Н.Х. </w:t>
      </w:r>
      <w:r>
        <w:tab/>
      </w:r>
    </w:p>
    <w:p w:rsidR="00A77B3E" w:rsidP="00B27F2B">
      <w:pPr>
        <w:ind w:firstLine="709"/>
        <w:jc w:val="both"/>
      </w:pPr>
      <w:r>
        <w:t xml:space="preserve">подсудимого                                   </w:t>
      </w:r>
      <w:r>
        <w:t xml:space="preserve">                       </w:t>
      </w:r>
      <w:r>
        <w:tab/>
      </w:r>
      <w:r>
        <w:tab/>
        <w:t>-  Гончар В.М.</w:t>
      </w:r>
    </w:p>
    <w:p w:rsidR="00A77B3E" w:rsidP="00B27F2B">
      <w:pPr>
        <w:ind w:firstLine="709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B27F2B">
      <w:pPr>
        <w:ind w:firstLine="709"/>
        <w:jc w:val="both"/>
      </w:pPr>
      <w:r>
        <w:t xml:space="preserve">представителя потерпевшей                                           </w:t>
      </w:r>
      <w:r>
        <w:tab/>
      </w:r>
      <w:r>
        <w:t>- ФИО</w:t>
      </w:r>
    </w:p>
    <w:p w:rsidR="00A77B3E" w:rsidP="00B27F2B">
      <w:pPr>
        <w:ind w:firstLine="709"/>
        <w:jc w:val="both"/>
      </w:pPr>
      <w:r>
        <w:t xml:space="preserve">рассмотрев в открытом судебном заседании в особом порядке </w:t>
      </w:r>
      <w:r>
        <w:t>принятия судебного решения в помещении судебного участка №92 Черноморского судебного района (Черноморский муниципальный район) Республики Крым, уголовное дело в  отношении:</w:t>
      </w:r>
    </w:p>
    <w:p w:rsidR="00A77B3E" w:rsidP="00B27F2B">
      <w:pPr>
        <w:ind w:firstLine="709"/>
        <w:jc w:val="both"/>
      </w:pPr>
      <w:r>
        <w:t>Гончар Виталия Михайловича, ПАСПОРТНЫЕ ДАННЫЕ</w:t>
      </w:r>
      <w:r>
        <w:t>, гражданина Российской Федерации</w:t>
      </w:r>
      <w:r>
        <w:t xml:space="preserve">, имеющего среднее специальное образование, холостого, военнообязанного, официально не трудоустроенного, не судимого, зарегистрированного и проживающего по адресу: АДРЕС, </w:t>
      </w:r>
    </w:p>
    <w:p w:rsidR="00B27F2B" w:rsidP="00B27F2B">
      <w:pPr>
        <w:ind w:firstLine="709"/>
        <w:jc w:val="both"/>
      </w:pPr>
      <w:r>
        <w:t>обвиняемого в совершении преступления, предусмотренного ч.1 ст.158 УК РФ,</w:t>
      </w:r>
    </w:p>
    <w:p w:rsidR="00A77B3E" w:rsidP="00B27F2B">
      <w:pPr>
        <w:ind w:firstLine="709"/>
        <w:jc w:val="both"/>
      </w:pPr>
      <w:r>
        <w:tab/>
        <w:t xml:space="preserve">          </w:t>
      </w:r>
      <w:r>
        <w:t xml:space="preserve">          </w:t>
      </w:r>
    </w:p>
    <w:p w:rsidR="00A77B3E" w:rsidP="00B27F2B">
      <w:pPr>
        <w:ind w:firstLine="709"/>
        <w:jc w:val="both"/>
      </w:pPr>
      <w:r>
        <w:t xml:space="preserve">                                                     УСТАНОВИЛ:</w:t>
      </w:r>
    </w:p>
    <w:p w:rsidR="00A77B3E" w:rsidP="00B27F2B">
      <w:pPr>
        <w:ind w:firstLine="709"/>
        <w:jc w:val="both"/>
      </w:pPr>
    </w:p>
    <w:p w:rsidR="00A77B3E" w:rsidP="00B27F2B">
      <w:pPr>
        <w:ind w:firstLine="709"/>
        <w:jc w:val="both"/>
      </w:pPr>
      <w:r>
        <w:tab/>
        <w:t>Гончар В.М. совершил кражу, т.е. тайное хищение чужого имущества, при следующих обстоятельствах:</w:t>
      </w:r>
    </w:p>
    <w:p w:rsidR="00A77B3E" w:rsidP="00B27F2B">
      <w:pPr>
        <w:ind w:firstLine="709"/>
        <w:jc w:val="both"/>
      </w:pPr>
      <w:r>
        <w:t>ДАТА, примерно в ВРЕМЯ, Гончар В.М., путем свободного доступа зашел на тер</w:t>
      </w:r>
      <w:r>
        <w:t>риторию домовладения, расположенного по адресу: АДРЕС, где в палисаднике увидел три растущих саженца чайно-гибридной розы «</w:t>
      </w:r>
      <w:r>
        <w:t>Гожар</w:t>
      </w:r>
      <w:r>
        <w:t>» и один строительный таз объемом 90 л., принадлежащие ФИО.</w:t>
      </w:r>
      <w:r>
        <w:t xml:space="preserve"> </w:t>
      </w:r>
      <w:r>
        <w:t>В это время, Гончар В.М., руководствуясь внезапно возникшим преступны</w:t>
      </w:r>
      <w:r>
        <w:t>м умыслом, направленным на тайное хищение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материального ущерба ФИО, и желая их наступления, удостоверивши</w:t>
      </w:r>
      <w:r>
        <w:t>сь, что</w:t>
      </w:r>
      <w:r>
        <w:t xml:space="preserve"> его действия тайны для окружающих, действуя из корыстных побуждений, путём свободного доступа тайно похитил три саженца чайно-гибридной розы «</w:t>
      </w:r>
      <w:r>
        <w:t>Гожар</w:t>
      </w:r>
      <w:r>
        <w:t xml:space="preserve">», стоимостью СУММА за один, на общую сумму СУММА, и один строительный таз объемом 90 л., стоимостью </w:t>
      </w:r>
      <w:r>
        <w:t xml:space="preserve">СУММА. Полностью реализовав свой преступный умысел Гончар В.М. с места совершения преступления скрылся и распорядился похищенным имуществом по своему усмотрению, причинив ФИО материальный ущерб на сумму СУММА.  </w:t>
      </w:r>
    </w:p>
    <w:p w:rsidR="00A77B3E" w:rsidP="00B27F2B">
      <w:pPr>
        <w:ind w:firstLine="709"/>
        <w:jc w:val="both"/>
      </w:pPr>
      <w:r>
        <w:t>Дознание по уголовному делу по об</w:t>
      </w:r>
      <w:r>
        <w:t xml:space="preserve">винению Гончар В.М. проводилось в сокращенной форме, в связи с чем, руководствуясь ст. 226.9 ч.1 УПК Российской Федерации судебное производство проведено в порядке, установленном </w:t>
      </w:r>
      <w:r>
        <w:t>ст.ст</w:t>
      </w:r>
      <w:r>
        <w:t>. 316, 317 УПК Российской Федерации, с изъятиями, предусмотренными насто</w:t>
      </w:r>
      <w:r>
        <w:t>ящей статьей.</w:t>
      </w:r>
    </w:p>
    <w:p w:rsidR="00A77B3E" w:rsidP="00B27F2B">
      <w:pPr>
        <w:ind w:firstLine="709"/>
        <w:jc w:val="both"/>
      </w:pPr>
      <w:r>
        <w:t>В судебном заседании подсудимый Гончар В.М. в предъявленном обвинении по ч.1 ст. 158 УК РФ виновным себя признал полностью, и пояснил, что предъявленное обвинение ему понятно, с обвинением он согласен, заявил ходатайство о постановлении приго</w:t>
      </w:r>
      <w:r>
        <w:t xml:space="preserve">вора без </w:t>
      </w:r>
      <w:r>
        <w:t>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 w:rsidP="00B27F2B">
      <w:pPr>
        <w:ind w:firstLine="709"/>
        <w:jc w:val="both"/>
      </w:pPr>
      <w:r>
        <w:t xml:space="preserve">Защитник </w:t>
      </w:r>
      <w:r>
        <w:t>Ганиченко</w:t>
      </w:r>
      <w:r>
        <w:t xml:space="preserve"> О.В. поддержала ходатайство п</w:t>
      </w:r>
      <w:r>
        <w:t xml:space="preserve">одсудимого, пояснив, что подсудимый заявил данное ходатайство добровольно, после консультации с защитником, последствия ему разъяснены.  </w:t>
      </w:r>
    </w:p>
    <w:p w:rsidR="00A77B3E" w:rsidP="00B27F2B">
      <w:pPr>
        <w:ind w:firstLine="709"/>
        <w:jc w:val="both"/>
      </w:pPr>
      <w:r>
        <w:t>Представитель потерпевшей – ФИО, действующая на основании доверенности НОМЕР</w:t>
      </w:r>
      <w:r>
        <w:t xml:space="preserve"> от ДАТА, в судебном не возражала пр</w:t>
      </w:r>
      <w:r>
        <w:t>отив рассмотрения дела в отношении Гончар В.М. с применением особого порядка судебного разбирательства.</w:t>
      </w:r>
    </w:p>
    <w:p w:rsidR="00A77B3E" w:rsidP="00B27F2B">
      <w:pPr>
        <w:ind w:firstLine="709"/>
        <w:jc w:val="both"/>
      </w:pPr>
      <w:r>
        <w:t>Государственный обвинитель не возражал против рассмотрения дела с применением особого порядка судебного разбирательства, в связи с чем суд, в соответств</w:t>
      </w:r>
      <w:r>
        <w:t>ии с положениями ст. 226.9 УПК Российской Федерации, исследовал и оценил только те доказательства, которые указаны в обвинительном постановлении и подтверждают обоснованность обвинения, с которым согласился подсудимый.</w:t>
      </w:r>
    </w:p>
    <w:p w:rsidR="00A77B3E" w:rsidP="00B27F2B">
      <w:pPr>
        <w:ind w:firstLine="709"/>
        <w:jc w:val="both"/>
      </w:pPr>
      <w:r>
        <w:t xml:space="preserve">В соответствии со ст. 314 УПК РФ суд </w:t>
      </w:r>
      <w:r>
        <w:t>вправе постановить приговор без проведения судебного разбирательства в общем порядке по добровольно заявленному обвиняемым ходатайству об этом, если он согласен с предъявленным ему обвинением, осознает характер и последствия своего ходатайства, а также при</w:t>
      </w:r>
      <w:r>
        <w:t xml:space="preserve"> наличии согласия государственного обвинителя и потерпевшего по уголовным делам о преступлениях, наказание за которые, предусмотренное УК РФ, не превышает 10 лет лишения свободы.</w:t>
      </w:r>
    </w:p>
    <w:p w:rsidR="00A77B3E" w:rsidP="00B27F2B">
      <w:pPr>
        <w:ind w:firstLine="709"/>
        <w:jc w:val="both"/>
      </w:pPr>
      <w:r>
        <w:t xml:space="preserve">Таким образом, установленные законом условия особого порядка для принятия судебного решения по настоящему делу, соблюдены. </w:t>
      </w:r>
    </w:p>
    <w:p w:rsidR="00A77B3E" w:rsidP="00B27F2B">
      <w:pPr>
        <w:ind w:firstLine="709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добровольно и после ко</w:t>
      </w:r>
      <w:r>
        <w:t xml:space="preserve">нсультации с защитником. Обвинение, с которым согласился подсудимый, обосновано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ч.7 ст.316 УПК РФ, а также </w:t>
      </w:r>
      <w:r>
        <w:t>пределы обжалования приговора, установленные ст.317 УПК РФ.</w:t>
      </w:r>
    </w:p>
    <w:p w:rsidR="00A77B3E" w:rsidP="00B27F2B">
      <w:pPr>
        <w:ind w:firstLine="709"/>
        <w:jc w:val="both"/>
      </w:pPr>
      <w:r>
        <w:t>Учитывая, что Гончар В.М. совершил с корыстной целью противоправное обращение чужого имущества в свою пользу и причинил ущерб собственнику имущества – ФИО, суд приходит к выводу о наличии в действ</w:t>
      </w:r>
      <w:r>
        <w:t>иях Гончар В.М. тайного хищения чужого имущества.</w:t>
      </w:r>
    </w:p>
    <w:p w:rsidR="00A77B3E" w:rsidP="00B27F2B">
      <w:pPr>
        <w:ind w:firstLine="709"/>
        <w:jc w:val="both"/>
      </w:pPr>
      <w:r>
        <w:t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 обвинение обоснованным, а действия подсудимого Гонча</w:t>
      </w:r>
      <w:r>
        <w:t xml:space="preserve">р В.М.  правильно квалифицированными по ч.1 ст.158 УК Российской Федерации как кража, то есть тайное хищение чужого имущества. </w:t>
      </w:r>
    </w:p>
    <w:p w:rsidR="00A77B3E" w:rsidP="00B27F2B">
      <w:pPr>
        <w:ind w:firstLine="709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B27F2B">
      <w:pPr>
        <w:ind w:firstLine="709"/>
        <w:jc w:val="both"/>
      </w:pPr>
      <w:r>
        <w:t>Преступление, предусмотренное ч.1 ст. 158 УК РФ отнесе</w:t>
      </w:r>
      <w:r>
        <w:t xml:space="preserve">но к категории преступлений небольшой тяжести. </w:t>
      </w:r>
    </w:p>
    <w:p w:rsidR="00A77B3E" w:rsidP="00B27F2B">
      <w:pPr>
        <w:ind w:firstLine="709"/>
        <w:jc w:val="both"/>
      </w:pPr>
      <w:r>
        <w:t>Оснований сомневаться во вменяемости Гончар В.М. у суда не имеется.</w:t>
      </w:r>
    </w:p>
    <w:p w:rsidR="00A77B3E" w:rsidP="00B27F2B">
      <w:pPr>
        <w:ind w:firstLine="709"/>
        <w:jc w:val="both"/>
      </w:pPr>
      <w:r>
        <w:t>В соответствии со ст.61 УК РФ, обстоятельствами, смягчающими наказание подсудимого, суд признает явку с повинной (л.д.24), активное способст</w:t>
      </w:r>
      <w:r>
        <w:t>вование раскрытию и расследованию преступления, полное признание своей вины, чистосердечное раскаяние в содеянном.</w:t>
      </w:r>
    </w:p>
    <w:p w:rsidR="00A77B3E" w:rsidP="00B27F2B">
      <w:pPr>
        <w:ind w:firstLine="709"/>
        <w:jc w:val="both"/>
      </w:pPr>
      <w:r>
        <w:t xml:space="preserve">Обстоятельств, отягчающих наказание подсудимого, в соответствии со ст. 63 УК РФ, не установлено. </w:t>
      </w:r>
    </w:p>
    <w:p w:rsidR="00A77B3E" w:rsidP="00B27F2B">
      <w:pPr>
        <w:ind w:firstLine="709"/>
        <w:jc w:val="both"/>
      </w:pPr>
      <w:r>
        <w:t>При назначении наказания суд принимает во в</w:t>
      </w:r>
      <w:r>
        <w:t>нимание характер и степень общественной опасности совершенного преступления, личность подсудимого Гончар В.М., который характеризуется по месту жительства посредственно (л.д.85), не имеет постоянного места работы, на учете у врача-нарколога и врача-психиат</w:t>
      </w:r>
      <w:r>
        <w:t>ра не состоит (л.д.84).</w:t>
      </w:r>
    </w:p>
    <w:p w:rsidR="00A77B3E" w:rsidP="00B27F2B">
      <w:pPr>
        <w:ind w:firstLine="709"/>
        <w:jc w:val="both"/>
      </w:pPr>
      <w:r>
        <w:t>Учитывая характер и обстоятельства совершенного Гончар В.М. преступления, его последствия, данные о личности виновного, наличие обстоятельств, смягчающих наказание и отсутствие обстоятельств, отягчающих наказание, суд считает, что и</w:t>
      </w:r>
      <w:r>
        <w:t xml:space="preserve">справление Гончар В.М. и достижение целей уголовного наказания возможны при условии назначения ему наказания </w:t>
      </w:r>
      <w:r>
        <w:t>в виде обязательных работ, что соответствует характеру совершенного подсудимым преступления и является достаточным, для обеспечения достижения целе</w:t>
      </w:r>
      <w:r>
        <w:t xml:space="preserve">й уголовного наказания, предусмотренных ст.43 УК РФ, исправлению осужденного и предупреждении совершения им новых преступлений, восстановления социальной справедливости.  </w:t>
      </w:r>
    </w:p>
    <w:p w:rsidR="00A77B3E" w:rsidP="00B27F2B">
      <w:pPr>
        <w:ind w:firstLine="709"/>
        <w:jc w:val="both"/>
      </w:pPr>
      <w:r>
        <w:t xml:space="preserve">Основания для применения </w:t>
      </w:r>
      <w:r>
        <w:t>ст.ст</w:t>
      </w:r>
      <w:r>
        <w:t>. 64, 76.2 УК РФ отсутствуют.</w:t>
      </w:r>
    </w:p>
    <w:p w:rsidR="00A77B3E" w:rsidP="00B27F2B">
      <w:pPr>
        <w:ind w:firstLine="709"/>
        <w:jc w:val="both"/>
      </w:pPr>
      <w:r>
        <w:t>Поскольку суд пришел к в</w:t>
      </w:r>
      <w:r>
        <w:t>ыводу о назначении наказания, не связанного с изоляцией от общества, считает необходимым меру пресечения Гончар В.М. в виде подписки о невыезде и надлежащем поведении оставить без изменения, до вступления приговора в законную силу.</w:t>
      </w:r>
    </w:p>
    <w:p w:rsidR="00A77B3E" w:rsidP="00B27F2B">
      <w:pPr>
        <w:ind w:firstLine="709"/>
        <w:jc w:val="both"/>
      </w:pPr>
      <w:r>
        <w:t xml:space="preserve">Гражданский иск по делу </w:t>
      </w:r>
      <w:r>
        <w:t xml:space="preserve">не заявлен, меры в обеспечение гражданского иска и возможной конфискации имущества не принимались.  </w:t>
      </w:r>
    </w:p>
    <w:p w:rsidR="00A77B3E" w:rsidP="00B27F2B">
      <w:pPr>
        <w:ind w:firstLine="709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B27F2B">
      <w:pPr>
        <w:ind w:firstLine="709"/>
        <w:jc w:val="both"/>
      </w:pPr>
      <w:r>
        <w:t xml:space="preserve">Вопрос о процессуальных издержках по делу суд разрешает в соответствии </w:t>
      </w:r>
      <w:r>
        <w:t>со ст.ст.50, 131, 132, 316 УПК РФ, в том числе отдельным постановлением в части оплаты труда адвокату.</w:t>
      </w:r>
    </w:p>
    <w:p w:rsidR="00A77B3E" w:rsidP="00B27F2B">
      <w:pPr>
        <w:ind w:firstLine="709"/>
        <w:jc w:val="both"/>
      </w:pPr>
      <w:r>
        <w:t xml:space="preserve">Учитывая изложенное и руководствуясь ст.  296, 297, 302-304, 307-309, 316 УПК РФ, мировой судья, </w:t>
      </w:r>
    </w:p>
    <w:p w:rsidR="00A77B3E" w:rsidP="00B27F2B">
      <w:pPr>
        <w:ind w:firstLine="709"/>
        <w:jc w:val="both"/>
      </w:pPr>
      <w:r>
        <w:t xml:space="preserve">                                                      </w:t>
      </w:r>
      <w:r>
        <w:t xml:space="preserve"> ПРИГОВОРИЛ:</w:t>
      </w:r>
    </w:p>
    <w:p w:rsidR="00A77B3E" w:rsidP="00B27F2B">
      <w:pPr>
        <w:ind w:firstLine="709"/>
        <w:jc w:val="both"/>
      </w:pPr>
    </w:p>
    <w:p w:rsidR="00A77B3E" w:rsidP="00B27F2B">
      <w:pPr>
        <w:ind w:firstLine="709"/>
        <w:jc w:val="both"/>
      </w:pPr>
      <w:r>
        <w:t>Признать Гончар Виталия Михайловича виновным в совершении преступления, предусмотренного ч.1 ст. 158 УК Российской Федерации, и назначить ему наказание в виде 150 (ста пятидесяти) часов обязательных работ.</w:t>
      </w:r>
    </w:p>
    <w:p w:rsidR="00A77B3E" w:rsidP="00B27F2B">
      <w:pPr>
        <w:ind w:firstLine="709"/>
        <w:jc w:val="both"/>
      </w:pPr>
      <w:r>
        <w:t xml:space="preserve"> Меру пресечения Гончар В.М. подписку о невыезде </w:t>
      </w:r>
      <w:r>
        <w:t>и надлежащем поведении, оставить до вступления приговора в законную силу.</w:t>
      </w:r>
    </w:p>
    <w:p w:rsidR="00A77B3E" w:rsidP="00B27F2B">
      <w:pPr>
        <w:ind w:firstLine="709"/>
        <w:jc w:val="both"/>
      </w:pPr>
      <w:r>
        <w:t xml:space="preserve">Вещественные доказательства по делу: </w:t>
      </w:r>
    </w:p>
    <w:p w:rsidR="00A77B3E" w:rsidP="00B27F2B">
      <w:pPr>
        <w:ind w:firstLine="709"/>
        <w:jc w:val="both"/>
      </w:pPr>
      <w:r>
        <w:t>- два саженца роз «</w:t>
      </w:r>
      <w:r>
        <w:t>Гожар</w:t>
      </w:r>
      <w:r>
        <w:t xml:space="preserve">», переданные под сохранную расписку </w:t>
      </w:r>
      <w:r>
        <w:t>ФИО (</w:t>
      </w:r>
      <w:r>
        <w:t>л.д</w:t>
      </w:r>
      <w:r>
        <w:t>. 41), оставить в   собственности потерпевшей ФИО;</w:t>
      </w:r>
    </w:p>
    <w:p w:rsidR="00A77B3E" w:rsidP="00B27F2B">
      <w:pPr>
        <w:ind w:firstLine="709"/>
        <w:jc w:val="both"/>
      </w:pPr>
      <w:r>
        <w:t>-  DVD-R дис</w:t>
      </w:r>
      <w:r>
        <w:t>к TDK с фрагментом видеозаписи от ДАТА, находящийся в материалах уголовного дела, хранить при уголовном деле (</w:t>
      </w:r>
      <w:r>
        <w:t>л.д</w:t>
      </w:r>
      <w:r>
        <w:t>. 34).</w:t>
      </w:r>
    </w:p>
    <w:p w:rsidR="00A77B3E" w:rsidP="00B27F2B">
      <w:pPr>
        <w:ind w:firstLine="709"/>
        <w:jc w:val="both"/>
      </w:pPr>
      <w:r>
        <w:t xml:space="preserve">Приговор может быть обжалован в апелляционном порядке в Черноморский районный суд Республики Крым в течение пятнадцати суток со дня его </w:t>
      </w:r>
      <w:r>
        <w:t xml:space="preserve">провозглашения,   через мирового судью судебного участка № 92 Черноморского судебного района (Черноморский муниципальный район) Республики Крым, с соблюдением требований ст.317 УПК РФ. </w:t>
      </w:r>
    </w:p>
    <w:p w:rsidR="00A77B3E" w:rsidP="00B27F2B">
      <w:pPr>
        <w:ind w:firstLine="709"/>
        <w:jc w:val="both"/>
      </w:pPr>
      <w:r>
        <w:t>В случае подачи апелляционной жалобы осужденный вправе ходатайствовать</w:t>
      </w:r>
      <w:r>
        <w:t xml:space="preserve"> о своем участии в рассмотрении уголовного дела судом апелляционной инстанции.</w:t>
      </w:r>
    </w:p>
    <w:p w:rsidR="00A77B3E" w:rsidP="00B27F2B">
      <w:pPr>
        <w:ind w:firstLine="709"/>
        <w:jc w:val="both"/>
      </w:pPr>
    </w:p>
    <w:p w:rsidR="00A77B3E" w:rsidP="00B27F2B">
      <w:pPr>
        <w:ind w:firstLine="709"/>
        <w:jc w:val="both"/>
      </w:pPr>
      <w:r>
        <w:t xml:space="preserve">Мировой судья                                      </w:t>
      </w:r>
      <w:r>
        <w:t xml:space="preserve">подпись         </w:t>
      </w:r>
      <w:r>
        <w:tab/>
      </w:r>
      <w:r>
        <w:tab/>
        <w:t xml:space="preserve">        </w:t>
      </w:r>
      <w:r>
        <w:t>Байбарза</w:t>
      </w:r>
      <w:r>
        <w:t xml:space="preserve"> О.В.</w:t>
      </w:r>
    </w:p>
    <w:p w:rsidR="00A77B3E" w:rsidP="00B27F2B">
      <w:pPr>
        <w:ind w:firstLine="709"/>
        <w:jc w:val="both"/>
      </w:pPr>
    </w:p>
    <w:p w:rsidR="00B27F2B" w:rsidRPr="004C1B7C" w:rsidP="00B27F2B">
      <w:pPr>
        <w:ind w:firstLine="720"/>
        <w:jc w:val="both"/>
      </w:pPr>
      <w:r w:rsidRPr="004C1B7C">
        <w:t>«СОГЛАСОВАНО»</w:t>
      </w:r>
    </w:p>
    <w:p w:rsidR="00B27F2B" w:rsidP="00B27F2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27F2B" w:rsidP="00B27F2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27F2B" w:rsidRPr="006D51A8" w:rsidP="00B27F2B">
      <w:pPr>
        <w:ind w:firstLine="720"/>
        <w:jc w:val="both"/>
      </w:pPr>
      <w:r w:rsidRPr="006D51A8">
        <w:t>судебного участка №92</w:t>
      </w:r>
    </w:p>
    <w:p w:rsidR="00B27F2B" w:rsidP="00B27F2B">
      <w:pPr>
        <w:ind w:firstLine="720"/>
        <w:jc w:val="both"/>
      </w:pPr>
      <w:r w:rsidRPr="006D51A8">
        <w:t>Черноморского судебного района</w:t>
      </w:r>
    </w:p>
    <w:p w:rsidR="00B27F2B" w:rsidP="00B27F2B">
      <w:pPr>
        <w:ind w:firstLine="720"/>
        <w:jc w:val="both"/>
      </w:pPr>
      <w:r>
        <w:t>(Черноморский муниципальный район)</w:t>
      </w:r>
    </w:p>
    <w:p w:rsidR="00B27F2B" w:rsidRPr="006D51A8" w:rsidP="00B27F2B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>
        <w:t xml:space="preserve">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B27F2B" w:rsidP="00B27F2B">
      <w:pPr>
        <w:ind w:firstLine="709"/>
        <w:jc w:val="both"/>
      </w:pPr>
    </w:p>
    <w:sectPr w:rsidSect="00B27F2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2B"/>
    <w:rsid w:val="004C1B7C"/>
    <w:rsid w:val="006D51A8"/>
    <w:rsid w:val="00A77B3E"/>
    <w:rsid w:val="00B27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27F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