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3F65FB">
      <w:pPr>
        <w:jc w:val="right"/>
      </w:pPr>
      <w:r>
        <w:t>Дело №1-92-7/2021</w:t>
      </w:r>
    </w:p>
    <w:p w:rsidR="00A77B3E" w:rsidP="003F65FB">
      <w:pPr>
        <w:jc w:val="right"/>
      </w:pPr>
      <w:r>
        <w:t xml:space="preserve">                                                                            УИД: 91MS0092-01-2021-000394-68</w:t>
      </w:r>
    </w:p>
    <w:p w:rsidR="00A77B3E" w:rsidP="003F65FB">
      <w:pPr>
        <w:jc w:val="both"/>
      </w:pPr>
      <w:r>
        <w:t xml:space="preserve">   </w:t>
      </w:r>
      <w:r>
        <w:tab/>
      </w:r>
    </w:p>
    <w:p w:rsidR="00A77B3E" w:rsidP="003F65FB">
      <w:pPr>
        <w:jc w:val="both"/>
      </w:pPr>
      <w:r>
        <w:t xml:space="preserve"> </w:t>
      </w:r>
    </w:p>
    <w:p w:rsidR="00A77B3E" w:rsidP="003F65FB">
      <w:pPr>
        <w:jc w:val="both"/>
      </w:pPr>
      <w:r>
        <w:t xml:space="preserve">                                                                ПРИГОВОР</w:t>
      </w:r>
    </w:p>
    <w:p w:rsidR="00A77B3E" w:rsidP="003F65FB">
      <w:pPr>
        <w:jc w:val="both"/>
      </w:pPr>
      <w:r>
        <w:t xml:space="preserve">                                       ИМЕНЕМ РОССИЙСКОЙ ФЕДЕРАЦИИ</w:t>
      </w:r>
    </w:p>
    <w:p w:rsidR="00A77B3E" w:rsidP="003F65FB">
      <w:pPr>
        <w:jc w:val="both"/>
      </w:pPr>
    </w:p>
    <w:p w:rsidR="00A77B3E" w:rsidP="003F65FB">
      <w:pPr>
        <w:jc w:val="both"/>
      </w:pPr>
      <w:r>
        <w:t>30 марта 2021 года                                                                пгт.Черноморское, Республика Крым</w:t>
      </w:r>
    </w:p>
    <w:p w:rsidR="00A77B3E" w:rsidP="003F65FB">
      <w:pPr>
        <w:jc w:val="both"/>
      </w:pPr>
      <w:r>
        <w:t xml:space="preserve">           </w:t>
      </w:r>
    </w:p>
    <w:p w:rsidR="00A77B3E" w:rsidP="003F65FB">
      <w:pPr>
        <w:ind w:firstLine="720"/>
        <w:jc w:val="both"/>
      </w:pPr>
      <w:r>
        <w:t>Суд в составе председательствующего мирового судьи судебного</w:t>
      </w:r>
      <w:r>
        <w:t xml:space="preserve"> участка №92 Черноморского судебного района Республики Крым </w:t>
      </w:r>
      <w:r>
        <w:tab/>
      </w:r>
      <w:r>
        <w:tab/>
        <w:t>- Байбарза О.В.</w:t>
      </w:r>
    </w:p>
    <w:p w:rsidR="00A77B3E" w:rsidP="003F65FB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  <w:t xml:space="preserve">         </w:t>
      </w:r>
      <w:r>
        <w:tab/>
        <w:t>-  Пономаревой А.Б.</w:t>
      </w:r>
    </w:p>
    <w:p w:rsidR="00A77B3E" w:rsidP="003F65FB">
      <w:pPr>
        <w:ind w:firstLine="720"/>
        <w:jc w:val="both"/>
      </w:pPr>
      <w:r>
        <w:t>с участием:</w:t>
      </w:r>
    </w:p>
    <w:p w:rsidR="00A77B3E" w:rsidP="003F65FB">
      <w:pPr>
        <w:ind w:firstLine="720"/>
        <w:jc w:val="both"/>
      </w:pPr>
      <w:r>
        <w:t>государственного обвинителя – помощника</w:t>
      </w:r>
    </w:p>
    <w:p w:rsidR="00A77B3E" w:rsidP="003F65FB">
      <w:pPr>
        <w:ind w:firstLine="720"/>
        <w:jc w:val="both"/>
      </w:pPr>
      <w:r>
        <w:t xml:space="preserve">прокурора Черноморского района                   </w:t>
      </w:r>
      <w:r>
        <w:tab/>
      </w:r>
      <w:r>
        <w:tab/>
        <w:t>-  Благода</w:t>
      </w:r>
      <w:r>
        <w:t>тного В.В.</w:t>
      </w:r>
    </w:p>
    <w:p w:rsidR="00A77B3E" w:rsidP="003F65FB">
      <w:pPr>
        <w:ind w:firstLine="720"/>
        <w:jc w:val="both"/>
      </w:pPr>
      <w:r>
        <w:t xml:space="preserve">подсудимой                                                          </w:t>
      </w:r>
      <w:r>
        <w:tab/>
      </w:r>
      <w:r>
        <w:tab/>
        <w:t xml:space="preserve">-  </w:t>
      </w:r>
      <w:r>
        <w:t>Бронниковой</w:t>
      </w:r>
      <w:r>
        <w:t xml:space="preserve"> В.Д.</w:t>
      </w:r>
    </w:p>
    <w:p w:rsidR="00A77B3E" w:rsidP="003F65FB">
      <w:pPr>
        <w:ind w:firstLine="720"/>
        <w:jc w:val="both"/>
      </w:pPr>
      <w:r>
        <w:t xml:space="preserve">защитника подсудимой                            </w:t>
      </w:r>
      <w:r>
        <w:tab/>
      </w:r>
      <w:r>
        <w:tab/>
      </w:r>
      <w:r>
        <w:tab/>
        <w:t>-  Орлова Е.В.</w:t>
      </w:r>
    </w:p>
    <w:p w:rsidR="00A77B3E" w:rsidP="003F65FB">
      <w:pPr>
        <w:jc w:val="both"/>
      </w:pPr>
      <w:r>
        <w:t>рассмотрев в открытом судебном заседании в особом порядке принятия судебного решения в по</w:t>
      </w:r>
      <w:r>
        <w:t>мещении судебного участка №92 Черноморского судебного района Республики Крым, уголовное дело в отношении:</w:t>
      </w:r>
    </w:p>
    <w:p w:rsidR="00A77B3E" w:rsidP="003F65FB">
      <w:pPr>
        <w:ind w:firstLine="720"/>
        <w:jc w:val="both"/>
      </w:pPr>
      <w:r>
        <w:t>Бронниковой</w:t>
      </w:r>
      <w:r>
        <w:t xml:space="preserve"> Веры Даниловны, ПАСПОРТНЫЕ ДАННЫЕ</w:t>
      </w:r>
      <w:r>
        <w:t>, гражданки Российской Федерации, имеющей среднее образование, незамужней, невоеннообязанной, не раб</w:t>
      </w:r>
      <w:r>
        <w:t xml:space="preserve">отающей, зарегистрированной и проживающей по адресу: АДРЕС, </w:t>
      </w:r>
      <w:r>
        <w:t>судимой</w:t>
      </w:r>
      <w:r>
        <w:t>:</w:t>
      </w:r>
    </w:p>
    <w:p w:rsidR="00A77B3E" w:rsidP="003F65FB">
      <w:pPr>
        <w:ind w:firstLine="720"/>
        <w:jc w:val="both"/>
      </w:pPr>
      <w:r>
        <w:t>- ДАТА по приговору Черноморского районного суда АР Крым по ч.2 ст. 121 УК Украины к 7 годам лишения свободы; в соответствии с постановлением Черноморского районного суда РК от ДАТА приго</w:t>
      </w:r>
      <w:r>
        <w:t>вор от ДАТА приведен в соответствие с законодательством РФ – считать осужденной по ч.4 ст.111 УК РФ к 7 годам лишения свободы;</w:t>
      </w:r>
      <w:r>
        <w:t xml:space="preserve"> освобождена условно-досрочно на срок 2 месяца 23 дня по определению Заводского райсуда г. Днепродзержинска от ДАТА;</w:t>
      </w:r>
    </w:p>
    <w:p w:rsidR="00A77B3E" w:rsidP="003F65FB">
      <w:pPr>
        <w:ind w:firstLine="720"/>
        <w:jc w:val="both"/>
      </w:pPr>
      <w:r>
        <w:t>- ДАТА по при</w:t>
      </w:r>
      <w:r>
        <w:t xml:space="preserve">говору Черноморского районного суда Республики Крым по п. «в, </w:t>
      </w:r>
      <w:r>
        <w:t>г</w:t>
      </w:r>
      <w:r>
        <w:t>» ч.2 ст.158 УК РФ к наказанию в виде 120 часов обязательных работ,</w:t>
      </w:r>
    </w:p>
    <w:p w:rsidR="00A77B3E" w:rsidP="003F65FB">
      <w:pPr>
        <w:ind w:firstLine="720"/>
        <w:jc w:val="both"/>
      </w:pPr>
      <w:r>
        <w:t>обвиняемой в совершении преступления, предусмотренного ч.1 ст.158 УК РФ,</w:t>
      </w:r>
    </w:p>
    <w:p w:rsidR="00A77B3E" w:rsidP="003F65FB">
      <w:pPr>
        <w:jc w:val="both"/>
      </w:pPr>
    </w:p>
    <w:p w:rsidR="00A77B3E" w:rsidP="003F65FB">
      <w:pPr>
        <w:jc w:val="both"/>
      </w:pPr>
      <w:r>
        <w:tab/>
      </w:r>
      <w:r>
        <w:tab/>
      </w:r>
      <w:r>
        <w:tab/>
        <w:t xml:space="preserve">                          </w:t>
      </w:r>
      <w:r>
        <w:t>УСТАНОВИЛ:</w:t>
      </w:r>
    </w:p>
    <w:p w:rsidR="00A77B3E" w:rsidP="003F65FB">
      <w:pPr>
        <w:jc w:val="both"/>
      </w:pPr>
    </w:p>
    <w:p w:rsidR="00A77B3E" w:rsidP="003F65FB">
      <w:pPr>
        <w:ind w:firstLine="720"/>
        <w:jc w:val="both"/>
      </w:pPr>
      <w:r>
        <w:t>Бронникова В.Д. соверши</w:t>
      </w:r>
      <w:r>
        <w:t>ла кражу, то есть тайное хищение чужого имущества. Преступление совершено при следующих обстоятельствах:</w:t>
      </w:r>
    </w:p>
    <w:p w:rsidR="00A77B3E" w:rsidP="003F65FB">
      <w:pPr>
        <w:ind w:firstLine="720"/>
        <w:jc w:val="both"/>
      </w:pPr>
      <w:r>
        <w:t>ДАТА, примерно в ВРЕМЯ</w:t>
      </w:r>
      <w:r>
        <w:t xml:space="preserve"> часов, Бронникова В.Д. находилась в помещении дома № НОМЕР</w:t>
      </w:r>
      <w:r>
        <w:t xml:space="preserve"> по АДРЕС в АДРЕС по месту жительства ФИО, где с </w:t>
      </w:r>
      <w:r>
        <w:t>последней</w:t>
      </w:r>
      <w:r>
        <w:t xml:space="preserve"> употребляла ал</w:t>
      </w:r>
      <w:r>
        <w:t>когольные напитки. В это же время Бронникова В.Д., руководствуясь внезапно возникшим преступным умыслом, направленным на тайное хищение чужого имущества, действуя умышленно, из корыстных побуждений, осознавая общественную опасность своих действий, предвидя</w:t>
      </w:r>
      <w:r>
        <w:t xml:space="preserve"> возможность наступления общественно опасных последствий в виде причинения материального вреда ФИО, и желая их наступления, воспользовавшись тем, что ФИО находится в состоянии алкогольного опьянения, удостоверилась, что за её действиями никто не наблюдает,</w:t>
      </w:r>
      <w:r>
        <w:t xml:space="preserve"> путём свободного доступа, со стола, расположенного в зале жилого дома тайно похитила принадлежащий ФИО мобильный телефон «</w:t>
      </w:r>
      <w:r>
        <w:t>Samsung</w:t>
      </w:r>
      <w:r>
        <w:t xml:space="preserve"> SM-J120F» стоимостью СУММА в чехле-книжке, с сим-картой оператора сотовой связи «МТС», не представляющими для потерпевшей мат</w:t>
      </w:r>
      <w:r>
        <w:t xml:space="preserve">ериальной ценности. Полностью реализовав свой преступный умысел Бронникова В.Д. с места совершения преступления скрылась и </w:t>
      </w:r>
      <w:r>
        <w:t>распорядилась похищенным имуществом по своему усмотрению, причинив ФИО материальный ущерб на указанную сумму.</w:t>
      </w:r>
    </w:p>
    <w:p w:rsidR="00A77B3E" w:rsidP="003F65FB">
      <w:pPr>
        <w:ind w:firstLine="720"/>
        <w:jc w:val="both"/>
      </w:pPr>
      <w:r>
        <w:t xml:space="preserve">Дознание по уголовному </w:t>
      </w:r>
      <w:r>
        <w:t xml:space="preserve">делу по обвинению </w:t>
      </w:r>
      <w:r>
        <w:t>Бронниковой</w:t>
      </w:r>
      <w:r>
        <w:t xml:space="preserve"> В.Д. проводилось в сокращенной форме, в связи с чем, руководствуясь ст. 226.9 ч.1 УПК Российской Федерации судебное производство проведено в порядке, установленном </w:t>
      </w:r>
      <w:r>
        <w:t>ст.ст</w:t>
      </w:r>
      <w:r>
        <w:t>. 316, 317 УПК Российской Федерации, с изъятиями, предусм</w:t>
      </w:r>
      <w:r>
        <w:t>отренными настоящей статьей.</w:t>
      </w:r>
    </w:p>
    <w:p w:rsidR="00A77B3E" w:rsidP="003F65FB">
      <w:pPr>
        <w:ind w:firstLine="720"/>
        <w:jc w:val="both"/>
      </w:pPr>
      <w:r>
        <w:t xml:space="preserve">По итогам предварительного слушания было назначено судебное заседание с применением особого порядка судебного разбирательства. </w:t>
      </w:r>
    </w:p>
    <w:p w:rsidR="00A77B3E" w:rsidP="003F65FB">
      <w:pPr>
        <w:ind w:firstLine="720"/>
        <w:jc w:val="both"/>
      </w:pPr>
      <w:r>
        <w:t>В судебном заседании подсудимая Бронникова В.Д.  вину в совершении преступления признала полностью,</w:t>
      </w:r>
      <w:r>
        <w:t xml:space="preserve"> заявление о признании вины сделала добровольно, после консультаций с защитником, с полным пониманием предъявленного ей обвинения и последствий такого заявления. На предварительном слушании по делу, в присутствии защитника, заявила ходатайство об особом по</w:t>
      </w:r>
      <w:r>
        <w:t>рядке судебного разбирательства. В судебном заседании суду предоставила аналогичное письменное ходатайство, написанное в присутствии защитника.</w:t>
      </w:r>
    </w:p>
    <w:p w:rsidR="00A77B3E" w:rsidP="003F65FB">
      <w:pPr>
        <w:ind w:firstLine="720"/>
        <w:jc w:val="both"/>
      </w:pPr>
      <w:r>
        <w:t>Государственный обвинитель, защитник, не возражали против рассмотрения дела с применением особого порядка судебн</w:t>
      </w:r>
      <w:r>
        <w:t xml:space="preserve">ого разбирательства, в </w:t>
      </w:r>
      <w:r>
        <w:t>связи</w:t>
      </w:r>
      <w:r>
        <w:t xml:space="preserve"> с чем суд, в соответствии с положениями ст. 226.9 УПК Российской Федерации, исследовал и оценил только те доказательства, которые указаны в обвинительном постановлении и подтверждают обоснованность обвинения, с которым согласил</w:t>
      </w:r>
      <w:r>
        <w:t>ась подсудимая.</w:t>
      </w:r>
    </w:p>
    <w:p w:rsidR="00A77B3E" w:rsidP="003F65FB">
      <w:pPr>
        <w:ind w:firstLine="720"/>
        <w:jc w:val="both"/>
      </w:pPr>
      <w:r>
        <w:t xml:space="preserve">Потерпевшая ФИО в судебное заседание не явилась,  представила в адрес судебного участка заявление о рассмотрении уголовного дела в ее отсутствие, не возражала против рассмотрения дела в отношении </w:t>
      </w:r>
      <w:r>
        <w:t>Бронниковой</w:t>
      </w:r>
      <w:r>
        <w:t xml:space="preserve"> В.Д. с применением особого поряд</w:t>
      </w:r>
      <w:r>
        <w:t>ка судебного разбирательства.</w:t>
      </w:r>
    </w:p>
    <w:p w:rsidR="00A77B3E" w:rsidP="003F65FB">
      <w:pPr>
        <w:ind w:firstLine="720"/>
        <w:jc w:val="both"/>
      </w:pPr>
      <w:r>
        <w:t>В соответствии со ст. 314 УПК РФ суд вправе постановить приговор без проведения судебного разбирательства в общем порядке по добровольно заявленному обвиняемым ходатайству об этом, если он согласен с предъявленным ему обвинени</w:t>
      </w:r>
      <w:r>
        <w:t>ем, осознает характер и последствия своего ходатайства, а также при наличии согласия государственного обвинителя и потерпевшего по уголовным делам о преступлениях, наказание за которые, предусмотренное УК РФ, не превышает</w:t>
      </w:r>
      <w:r>
        <w:t xml:space="preserve"> 10 лет лишения свободы.</w:t>
      </w:r>
    </w:p>
    <w:p w:rsidR="00A77B3E" w:rsidP="003F65FB">
      <w:pPr>
        <w:ind w:firstLine="720"/>
        <w:jc w:val="both"/>
      </w:pPr>
      <w:r>
        <w:t>Таким обра</w:t>
      </w:r>
      <w:r>
        <w:t xml:space="preserve">зом, установленные законом условия особого порядка для принятия судебного решения по настоящему делу, соблюдены. </w:t>
      </w:r>
    </w:p>
    <w:p w:rsidR="00A77B3E" w:rsidP="003F65FB">
      <w:pPr>
        <w:ind w:firstLine="720"/>
        <w:jc w:val="both"/>
      </w:pPr>
      <w:r>
        <w:t>Судом установлено, что подсудимая осознает характер, последствия заявленного ею ходатайства, что оно заявлено добровольно и после консультации</w:t>
      </w:r>
      <w:r>
        <w:t xml:space="preserve"> с защитником. Обвинение, с которым согласилась подсудимая, обосновано и подтверждается доказательствами, собранными по уголовному делу. Подсудимой судом разъяснены ограничения при назначении наказания, предусмотренные ч.7 ст.316 </w:t>
      </w:r>
      <w:r>
        <w:tab/>
        <w:t>УПК РФ, а также пределы о</w:t>
      </w:r>
      <w:r>
        <w:t>бжалования приговора, установленные ст.317 УПК РФ.</w:t>
      </w:r>
    </w:p>
    <w:p w:rsidR="00A77B3E" w:rsidP="003F65FB">
      <w:pPr>
        <w:ind w:firstLine="720"/>
        <w:jc w:val="both"/>
      </w:pPr>
      <w:r>
        <w:t>Учитывая, что Бронникова В.Д.  совершила с корыстной целью противоправное обращение чужого имущества в свою пользу и причинила ущерб собственнику имущества – ФИО, суд приходит к выводу о наличии в действия</w:t>
      </w:r>
      <w:r>
        <w:t xml:space="preserve">х </w:t>
      </w:r>
      <w:r>
        <w:t>Бронниковой</w:t>
      </w:r>
      <w:r>
        <w:t xml:space="preserve"> В.Д. тайного хищения чужого имущества.</w:t>
      </w:r>
    </w:p>
    <w:p w:rsidR="00A77B3E" w:rsidP="003F65FB">
      <w:pPr>
        <w:ind w:firstLine="720"/>
        <w:jc w:val="both"/>
      </w:pPr>
      <w:r>
        <w:t xml:space="preserve">Оценив совокупность исследованных в судебном заседании доказательств, учитывая признание подсудимой своей вины в полном объеме, суд считает предъявленное обвинение обоснованным, а действия подсудимой </w:t>
      </w:r>
      <w:r>
        <w:t>Бро</w:t>
      </w:r>
      <w:r>
        <w:t>нниковой</w:t>
      </w:r>
      <w:r>
        <w:t xml:space="preserve"> В.Д. правильно квалифицированными по ч.1 ст.158 УК Российской Федерации как кража, то есть тайное хищение чужого имущества. </w:t>
      </w:r>
    </w:p>
    <w:p w:rsidR="00A77B3E" w:rsidP="003F65FB">
      <w:pPr>
        <w:ind w:firstLine="720"/>
        <w:jc w:val="both"/>
      </w:pPr>
      <w:r>
        <w:t xml:space="preserve">Подсудимая подлежит наказанию за совершение вышеуказанного преступления. </w:t>
      </w:r>
    </w:p>
    <w:p w:rsidR="00A77B3E" w:rsidP="003F65FB">
      <w:pPr>
        <w:ind w:firstLine="720"/>
        <w:jc w:val="both"/>
      </w:pPr>
      <w:r>
        <w:t xml:space="preserve">Преступление, предусмотренное ч.1 ст. 158 УК РФ </w:t>
      </w:r>
      <w:r>
        <w:t xml:space="preserve">отнесено к категории преступлений небольшой тяжести. </w:t>
      </w:r>
    </w:p>
    <w:p w:rsidR="00A77B3E" w:rsidP="003F65FB">
      <w:pPr>
        <w:ind w:firstLine="720"/>
        <w:jc w:val="both"/>
      </w:pPr>
      <w:r>
        <w:t xml:space="preserve">Оснований сомневаться во вменяемости </w:t>
      </w:r>
      <w:r>
        <w:t>Бронниковой</w:t>
      </w:r>
      <w:r>
        <w:t xml:space="preserve"> В.Д.  у суда не имеется.</w:t>
      </w:r>
    </w:p>
    <w:p w:rsidR="00A77B3E" w:rsidP="003F65FB">
      <w:pPr>
        <w:ind w:firstLine="720"/>
        <w:jc w:val="both"/>
      </w:pPr>
      <w:r>
        <w:t>В соответствии со ст.61 УК РФ, обстоятельствами, смягчающими наказание подсудимой, суд признает явку с повинной (л.д.6),  полное</w:t>
      </w:r>
      <w:r>
        <w:t xml:space="preserve"> признание своей вины, </w:t>
      </w:r>
      <w:r>
        <w:t>чистосердечное раскаяние в содеянном, добровольное возмещение ущерба, причиненного в результате преступления.</w:t>
      </w:r>
    </w:p>
    <w:p w:rsidR="00A77B3E" w:rsidP="003F65FB">
      <w:pPr>
        <w:ind w:firstLine="720"/>
        <w:jc w:val="both"/>
      </w:pPr>
      <w:r>
        <w:t xml:space="preserve">В качестве обстоятельства отягчающего наказание, в соответствии со ст. 63 УК РФ, суд признает рецидив преступлений. </w:t>
      </w:r>
    </w:p>
    <w:p w:rsidR="00A77B3E" w:rsidP="003F65FB">
      <w:pPr>
        <w:ind w:firstLine="720"/>
        <w:jc w:val="both"/>
      </w:pPr>
      <w:r>
        <w:t>При на</w:t>
      </w:r>
      <w:r>
        <w:t xml:space="preserve">значении наказания, суд принимает во внимание данные о личности </w:t>
      </w:r>
      <w:r>
        <w:t>Бронниковой</w:t>
      </w:r>
      <w:r>
        <w:t xml:space="preserve"> В.Д., которая ранее привлекалась к уголовной ответственности, по месту жительства характеризуется </w:t>
      </w:r>
      <w:r>
        <w:t>посредственно</w:t>
      </w:r>
      <w:r>
        <w:t xml:space="preserve">, на учете у врача-психиатра и врача-нарколога не состоит. </w:t>
      </w:r>
    </w:p>
    <w:p w:rsidR="00A77B3E" w:rsidP="003F65FB">
      <w:pPr>
        <w:ind w:firstLine="720"/>
        <w:jc w:val="both"/>
      </w:pPr>
      <w:r>
        <w:t xml:space="preserve">С учетом </w:t>
      </w:r>
      <w:r>
        <w:t>совокупности указанных обстоятельств, принципов справедливости и гуманизма, закрепленных в ст. ст. 6, 7 УК РФ, суд находит возможным достижение целей наказания, предусмотренных ст. 43 УК РФ, т.е. в первую очередь - восстановление социальной справедливости,</w:t>
      </w:r>
      <w:r>
        <w:t xml:space="preserve"> а так же исправление осужденной и предупреждение совершения ею новых преступлений,  назначить ей  вид наказания, из числа предусмотренных за совершенное преступление, в виде лишения</w:t>
      </w:r>
      <w:r>
        <w:t xml:space="preserve"> свободы.</w:t>
      </w:r>
    </w:p>
    <w:p w:rsidR="00A77B3E" w:rsidP="003F65FB">
      <w:pPr>
        <w:ind w:firstLine="720"/>
        <w:jc w:val="both"/>
      </w:pPr>
      <w:r>
        <w:t>При назначении конкретного размера наказания за указанное престу</w:t>
      </w:r>
      <w:r>
        <w:t xml:space="preserve">пление, суд учитывает правила назначения наказания, установленные ч. 5 ст. 62 УК РФ, поскольку уголовное дело в отношении подсудимой рассмотрено по правилам гл. 40 УПК РФ. </w:t>
      </w:r>
    </w:p>
    <w:p w:rsidR="00A77B3E" w:rsidP="003F65FB">
      <w:pPr>
        <w:ind w:firstLine="720"/>
        <w:jc w:val="both"/>
      </w:pPr>
      <w:r>
        <w:t>Кроме того, суд применяет положения ч. 2 ст. 68 УК РФ - правила назначения наказани</w:t>
      </w:r>
      <w:r>
        <w:t>я при рецидиве преступлений.</w:t>
      </w:r>
    </w:p>
    <w:p w:rsidR="00A77B3E" w:rsidP="003F65FB">
      <w:pPr>
        <w:ind w:firstLine="720"/>
        <w:jc w:val="both"/>
      </w:pPr>
      <w:r>
        <w:t>При этом</w:t>
      </w:r>
      <w:r>
        <w:t>,</w:t>
      </w:r>
      <w:r>
        <w:t xml:space="preserve"> суд не может применить правила ч. 1 ст. 62 УК РФ, несмотря на наличие необходимых смягчающих наказание обстоятельств, поскольку по делу установлено отягчающее обстоятельство в виде рецидива преступлений.</w:t>
      </w:r>
    </w:p>
    <w:p w:rsidR="00A77B3E" w:rsidP="003F65FB">
      <w:pPr>
        <w:jc w:val="both"/>
      </w:pPr>
      <w:r>
        <w:t xml:space="preserve">        Учиты</w:t>
      </w:r>
      <w:r>
        <w:t>вая в совокупности все выше приведенные обстоятельства, связанные с характером и степенью общественной опасности преступления, совершенного подсудимой, данные о ее личности, совокупность смягчающих и отягчающих обстоятельств, суд приходит к выводу о возмож</w:t>
      </w:r>
      <w:r>
        <w:t>ности исправления подсудимой без реального отбывания наказания, применив положения ст.73 УК РФ.</w:t>
      </w:r>
    </w:p>
    <w:p w:rsidR="00A77B3E" w:rsidP="003F65FB">
      <w:pPr>
        <w:ind w:firstLine="720"/>
        <w:jc w:val="both"/>
      </w:pPr>
      <w:r>
        <w:t>Оснований для назначения альтернативных видов наказания суд не усматривает.</w:t>
      </w:r>
    </w:p>
    <w:p w:rsidR="00A77B3E" w:rsidP="003F65FB">
      <w:pPr>
        <w:ind w:firstLine="720"/>
        <w:jc w:val="both"/>
      </w:pPr>
      <w:r>
        <w:t>Суд приходит к выводу, что именно такое наказание будет способствовать исправлению о</w:t>
      </w:r>
      <w:r>
        <w:t xml:space="preserve">сужденной. </w:t>
      </w:r>
    </w:p>
    <w:p w:rsidR="00A77B3E" w:rsidP="003F65FB">
      <w:pPr>
        <w:ind w:firstLine="720"/>
        <w:jc w:val="both"/>
      </w:pPr>
      <w:r>
        <w:t xml:space="preserve">Суд не усматривает оснований для применения к подсудимой </w:t>
      </w:r>
      <w:r>
        <w:t>Бронниковой</w:t>
      </w:r>
      <w:r>
        <w:t xml:space="preserve"> В.Д. положений, предусмотренных ст. 64 УК РФ, поскольку не установлено исключительных обстоятельств, связанных с целями и мотивами преступления, ролью виновной, ее поведением </w:t>
      </w:r>
      <w:r>
        <w:t>во время или после совершения преступления.</w:t>
      </w:r>
    </w:p>
    <w:p w:rsidR="00A77B3E" w:rsidP="003F65FB">
      <w:pPr>
        <w:ind w:firstLine="720"/>
        <w:jc w:val="both"/>
      </w:pPr>
      <w:r>
        <w:t>С учётом фактических обстоятельств преступления и степени его общественной опасности, суд, в соответствии с ч. 6 ст. 15 УК РФ не находит оснований для изменения категории преступления, в совершении которого обвин</w:t>
      </w:r>
      <w:r>
        <w:t xml:space="preserve">яется подсудимая Бронникова В.Д., </w:t>
      </w:r>
      <w:r>
        <w:t>на</w:t>
      </w:r>
      <w:r>
        <w:t xml:space="preserve"> менее тяжкую.</w:t>
      </w:r>
    </w:p>
    <w:p w:rsidR="00A77B3E" w:rsidP="003F65FB">
      <w:pPr>
        <w:ind w:firstLine="720"/>
        <w:jc w:val="both"/>
      </w:pPr>
      <w:r>
        <w:t xml:space="preserve">Поскольку суд пришел к выводу о назначении наказания, не связанного с изоляцией от общества, считает необходимым меру пресечения </w:t>
      </w:r>
      <w:r>
        <w:t>Бронниковой</w:t>
      </w:r>
      <w:r>
        <w:t xml:space="preserve"> В.Д. в виде подписки о невыезде и надлежащем поведении оставить </w:t>
      </w:r>
      <w:r>
        <w:t>без изменения, до вступления приговора в законную силу.</w:t>
      </w:r>
    </w:p>
    <w:p w:rsidR="00A77B3E" w:rsidP="003F65FB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 </w:t>
      </w:r>
    </w:p>
    <w:p w:rsidR="00A77B3E" w:rsidP="003F65FB">
      <w:pPr>
        <w:jc w:val="both"/>
      </w:pPr>
      <w:r>
        <w:t xml:space="preserve">         Вопрос о вещественных доказательствах суд разрешает в соответствии со ст.81 УПК РФ.</w:t>
      </w:r>
    </w:p>
    <w:p w:rsidR="00A77B3E" w:rsidP="003F65FB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</w:t>
      </w:r>
      <w:r>
        <w:t xml:space="preserve"> адвокату.</w:t>
      </w:r>
    </w:p>
    <w:p w:rsidR="00A77B3E" w:rsidP="003F65FB">
      <w:pPr>
        <w:ind w:firstLine="720"/>
        <w:jc w:val="both"/>
      </w:pPr>
      <w:r>
        <w:t xml:space="preserve">Учитывая </w:t>
      </w:r>
      <w:r>
        <w:t>изложенное</w:t>
      </w:r>
      <w:r>
        <w:t xml:space="preserve"> и руководствуясь </w:t>
      </w:r>
      <w:r>
        <w:t>ст.ст</w:t>
      </w:r>
      <w:r>
        <w:t xml:space="preserve">.  296, 297, 302-304, 307-309, 316 УПК РФ, мировой судья, - </w:t>
      </w:r>
    </w:p>
    <w:p w:rsidR="00A77B3E" w:rsidP="003F65FB">
      <w:pPr>
        <w:jc w:val="both"/>
      </w:pPr>
      <w:r>
        <w:t xml:space="preserve">                                                                </w:t>
      </w:r>
      <w:r>
        <w:t>ПРИГОВОРИЛ:</w:t>
      </w:r>
    </w:p>
    <w:p w:rsidR="00A77B3E" w:rsidP="003F65FB">
      <w:pPr>
        <w:jc w:val="both"/>
      </w:pPr>
    </w:p>
    <w:p w:rsidR="00A77B3E" w:rsidP="003F65FB">
      <w:pPr>
        <w:ind w:firstLine="720"/>
        <w:jc w:val="both"/>
      </w:pPr>
      <w:r>
        <w:t xml:space="preserve">Признать Бронникову Веру Даниловну виновной в совершении преступления, </w:t>
      </w:r>
      <w:r>
        <w:t>предусмотренного ч.1 ст.158 УК РФ и назначить ей наказание в виде 10 (десяти) месяцев лишения свободы.</w:t>
      </w:r>
    </w:p>
    <w:p w:rsidR="00A77B3E" w:rsidP="003F65FB">
      <w:pPr>
        <w:ind w:firstLine="720"/>
        <w:jc w:val="both"/>
      </w:pPr>
      <w:r>
        <w:t xml:space="preserve">В соответствии со ст.73 УК РФ считать назначенное наказание условным, установив испытательный срок один год. </w:t>
      </w:r>
    </w:p>
    <w:p w:rsidR="00A77B3E" w:rsidP="003F65FB">
      <w:pPr>
        <w:ind w:firstLine="720"/>
        <w:jc w:val="both"/>
      </w:pPr>
      <w:r>
        <w:t xml:space="preserve">В соответствии с ч.5 ст.73 УК РФ возложить </w:t>
      </w:r>
      <w:r>
        <w:t xml:space="preserve">на Бронникову В.Д.  исполнение следующих обязанностей: в период испытательного срока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осужденного, являться в </w:t>
      </w:r>
      <w:r>
        <w:t xml:space="preserve">специализированный государственный орган, осуществляющий надзор за </w:t>
      </w:r>
      <w:r>
        <w:t>отбыванием</w:t>
      </w:r>
      <w:r>
        <w:t xml:space="preserve"> осужденным наказания, для регистрации 1 раз в месяц.</w:t>
      </w:r>
    </w:p>
    <w:p w:rsidR="00A77B3E" w:rsidP="003F65FB">
      <w:pPr>
        <w:ind w:firstLine="720"/>
        <w:jc w:val="both"/>
      </w:pPr>
      <w:r>
        <w:t xml:space="preserve">До вступления приговора в законную силу меру пресечения </w:t>
      </w:r>
      <w:r>
        <w:t>Бронниковой</w:t>
      </w:r>
      <w:r>
        <w:t xml:space="preserve"> В.Д. - подписку о невыезде и надлежащем поведении, остави</w:t>
      </w:r>
      <w:r>
        <w:t>ть без изменения.</w:t>
      </w:r>
    </w:p>
    <w:p w:rsidR="00A77B3E" w:rsidP="003F65FB">
      <w:pPr>
        <w:ind w:firstLine="720"/>
        <w:jc w:val="both"/>
      </w:pPr>
      <w:r>
        <w:t>Вещественные доказательства по делу: мобильный телефон «</w:t>
      </w:r>
      <w:r>
        <w:t>Samsung</w:t>
      </w:r>
      <w:r>
        <w:t xml:space="preserve"> SM-J120F» переданный под сохранную расписку  ФИО, оставить в ее собственности.</w:t>
      </w:r>
    </w:p>
    <w:p w:rsidR="00A77B3E" w:rsidP="003F65FB">
      <w:pPr>
        <w:ind w:firstLine="720"/>
        <w:jc w:val="both"/>
      </w:pPr>
      <w:r>
        <w:t>Приговор может быть обжалован в апелляционном порядке в    Черноморский районный суд Республики</w:t>
      </w:r>
      <w:r>
        <w:t xml:space="preserve"> Крым  в течение десяти суток со дня его провозглашения, через судебный участок №92 Черноморского судебного района с соблюдением требований ст.317 УПК РФ.  В случае подачи апелляционной жалобы осужденный вправе ходатайствовать о своем участии в рассмотрени</w:t>
      </w:r>
      <w:r>
        <w:t>и уголовного дела судом апелляционной инстанции.</w:t>
      </w:r>
    </w:p>
    <w:p w:rsidR="00A77B3E" w:rsidP="003F65FB">
      <w:pPr>
        <w:jc w:val="both"/>
      </w:pPr>
    </w:p>
    <w:p w:rsidR="00A77B3E" w:rsidP="003F65FB">
      <w:pPr>
        <w:jc w:val="both"/>
      </w:pPr>
    </w:p>
    <w:p w:rsidR="00A77B3E" w:rsidP="003F65FB">
      <w:pPr>
        <w:ind w:firstLine="720"/>
        <w:jc w:val="both"/>
      </w:pPr>
      <w:r>
        <w:t>Мировой судья                                  подпись</w:t>
      </w:r>
      <w:r>
        <w:tab/>
      </w:r>
      <w:r>
        <w:tab/>
        <w:t xml:space="preserve">                Байбарза О.В.</w:t>
      </w:r>
    </w:p>
    <w:p w:rsidR="00A77B3E" w:rsidP="003F65FB">
      <w:pPr>
        <w:jc w:val="both"/>
      </w:pPr>
    </w:p>
    <w:p w:rsidR="00A77B3E" w:rsidP="003F65FB">
      <w:pPr>
        <w:jc w:val="both"/>
      </w:pPr>
      <w:r>
        <w:t xml:space="preserve"> </w:t>
      </w:r>
    </w:p>
    <w:p w:rsidR="003F65FB" w:rsidRPr="006D51A8" w:rsidP="003F65FB">
      <w:pPr>
        <w:ind w:firstLine="720"/>
        <w:jc w:val="both"/>
      </w:pPr>
      <w:r w:rsidRPr="006D51A8">
        <w:t>«СОГЛАСОВАНО»</w:t>
      </w:r>
    </w:p>
    <w:p w:rsidR="003F65FB" w:rsidRPr="006D51A8" w:rsidP="003F65FB">
      <w:pPr>
        <w:ind w:firstLine="720"/>
        <w:jc w:val="both"/>
      </w:pPr>
    </w:p>
    <w:p w:rsidR="003F65FB" w:rsidRPr="006D51A8" w:rsidP="003F65FB">
      <w:pPr>
        <w:ind w:firstLine="720"/>
        <w:jc w:val="both"/>
      </w:pPr>
      <w:r w:rsidRPr="006D51A8">
        <w:t>Мировой судья</w:t>
      </w:r>
    </w:p>
    <w:p w:rsidR="003F65FB" w:rsidRPr="006D51A8" w:rsidP="003F65FB">
      <w:pPr>
        <w:ind w:firstLine="720"/>
        <w:jc w:val="both"/>
      </w:pPr>
      <w:r w:rsidRPr="006D51A8">
        <w:t>судебного участка №92</w:t>
      </w:r>
    </w:p>
    <w:p w:rsidR="00A77B3E" w:rsidP="003F65FB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  <w:r>
        <w:t xml:space="preserve"> </w:t>
      </w:r>
    </w:p>
    <w:p w:rsidR="00A77B3E" w:rsidP="003F65FB">
      <w:pPr>
        <w:jc w:val="both"/>
      </w:pPr>
      <w:r>
        <w:t xml:space="preserve"> </w:t>
      </w:r>
    </w:p>
    <w:p w:rsidR="00A77B3E" w:rsidP="003F65FB">
      <w:pPr>
        <w:jc w:val="both"/>
      </w:pPr>
    </w:p>
    <w:p w:rsidR="00A77B3E" w:rsidP="003F65FB">
      <w:pPr>
        <w:jc w:val="both"/>
      </w:pPr>
    </w:p>
    <w:sectPr w:rsidSect="003F65F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FB"/>
    <w:rsid w:val="003F65FB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