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73428">
      <w:pPr>
        <w:ind w:firstLine="709"/>
        <w:jc w:val="right"/>
      </w:pPr>
      <w:r>
        <w:t xml:space="preserve">                  Дело №1-92-9/2023</w:t>
      </w:r>
    </w:p>
    <w:p w:rsidR="00A77B3E" w:rsidP="00873428">
      <w:pPr>
        <w:ind w:firstLine="709"/>
        <w:jc w:val="right"/>
      </w:pPr>
      <w:r>
        <w:t>УИД: 91МS0092-01-2023-000608-40</w:t>
      </w:r>
    </w:p>
    <w:p w:rsidR="00A77B3E" w:rsidP="00873428">
      <w:pPr>
        <w:ind w:firstLine="709"/>
        <w:jc w:val="both"/>
      </w:pPr>
    </w:p>
    <w:p w:rsidR="00A77B3E" w:rsidP="00873428">
      <w:pPr>
        <w:ind w:firstLine="709"/>
        <w:jc w:val="both"/>
      </w:pPr>
      <w:r>
        <w:t xml:space="preserve">                                                </w:t>
      </w:r>
      <w:r>
        <w:t>ПОСТАНОВЛЕНИЕ</w:t>
      </w:r>
    </w:p>
    <w:p w:rsidR="00A77B3E" w:rsidP="00873428">
      <w:pPr>
        <w:ind w:firstLine="709"/>
        <w:jc w:val="both"/>
      </w:pPr>
    </w:p>
    <w:p w:rsidR="00A77B3E" w:rsidP="00873428">
      <w:pPr>
        <w:jc w:val="both"/>
      </w:pPr>
      <w:r>
        <w:t xml:space="preserve">21 июня 2023 года                          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873428">
      <w:pPr>
        <w:ind w:firstLine="709"/>
        <w:jc w:val="both"/>
      </w:pPr>
      <w:r>
        <w:t xml:space="preserve">                                                   </w:t>
      </w:r>
    </w:p>
    <w:p w:rsidR="00A77B3E" w:rsidP="00873428">
      <w:pPr>
        <w:ind w:firstLine="709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 </w:t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873428">
      <w:pPr>
        <w:ind w:firstLine="709"/>
        <w:jc w:val="both"/>
      </w:pPr>
      <w:r>
        <w:t>при помощнике судьи</w:t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>- Поповой Е.Е.</w:t>
      </w:r>
    </w:p>
    <w:p w:rsidR="00A77B3E" w:rsidP="00873428">
      <w:pPr>
        <w:ind w:firstLine="709"/>
        <w:jc w:val="both"/>
      </w:pPr>
      <w:r>
        <w:t>с участием:</w:t>
      </w:r>
    </w:p>
    <w:p w:rsidR="00A77B3E" w:rsidP="00873428">
      <w:pPr>
        <w:ind w:firstLine="709"/>
        <w:jc w:val="both"/>
      </w:pPr>
      <w:r>
        <w:t>государственного обвинителя – заместителя</w:t>
      </w:r>
    </w:p>
    <w:p w:rsidR="00A77B3E" w:rsidP="00873428">
      <w:pPr>
        <w:ind w:firstLine="709"/>
        <w:jc w:val="both"/>
      </w:pPr>
      <w:r>
        <w:t xml:space="preserve">прокурора Черноморского района                   </w:t>
      </w:r>
      <w:r>
        <w:tab/>
        <w:t xml:space="preserve">      </w:t>
      </w:r>
      <w:r>
        <w:tab/>
      </w:r>
      <w:r>
        <w:tab/>
      </w:r>
      <w:r>
        <w:t>-  Падалка О.В.</w:t>
      </w:r>
    </w:p>
    <w:p w:rsidR="00A77B3E" w:rsidP="00873428">
      <w:pPr>
        <w:ind w:firstLine="709"/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 </w:t>
      </w:r>
      <w:r>
        <w:t>Ласлова</w:t>
      </w:r>
      <w:r>
        <w:t xml:space="preserve"> Н.Д.</w:t>
      </w:r>
    </w:p>
    <w:p w:rsidR="00A77B3E" w:rsidP="00873428">
      <w:pPr>
        <w:ind w:firstLine="709"/>
        <w:jc w:val="both"/>
      </w:pPr>
      <w:r>
        <w:t xml:space="preserve">защитника подсудимого                           </w:t>
      </w:r>
      <w:r>
        <w:tab/>
      </w:r>
      <w:r>
        <w:tab/>
      </w:r>
      <w:r>
        <w:tab/>
      </w:r>
      <w:r>
        <w:tab/>
      </w:r>
      <w:r>
        <w:t>-  Орлова Е.В.</w:t>
      </w:r>
    </w:p>
    <w:p w:rsidR="00A77B3E" w:rsidP="00873428">
      <w:pPr>
        <w:ind w:firstLine="709"/>
        <w:jc w:val="both"/>
      </w:pPr>
      <w:r>
        <w:t>потерпевшей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 ФИО</w:t>
      </w:r>
    </w:p>
    <w:p w:rsidR="00A77B3E" w:rsidP="00873428">
      <w:pPr>
        <w:ind w:firstLine="709"/>
        <w:jc w:val="both"/>
      </w:pPr>
      <w:r>
        <w:t>рассмотрев в отк</w:t>
      </w:r>
      <w:r>
        <w:t xml:space="preserve">рытом судебном заседании в особом порядке принятия судебного решения в помещении судебного участка №92 Черноморского судебного района Республики Крым, уголовное дело в отношении: </w:t>
      </w:r>
    </w:p>
    <w:p w:rsidR="00A77B3E" w:rsidP="00873428">
      <w:pPr>
        <w:ind w:firstLine="709"/>
        <w:jc w:val="both"/>
      </w:pPr>
      <w:r>
        <w:t>Ласлова</w:t>
      </w:r>
      <w:r>
        <w:t xml:space="preserve"> Николая Дмитриевича, ПАСПОРТНЫЕ ДАННЫЕ</w:t>
      </w:r>
      <w:r>
        <w:t>, гражданина Российской Ф</w:t>
      </w:r>
      <w:r>
        <w:t xml:space="preserve">едерации, имеющего среднее специальное образование, военнообязанного, холостого, работающего по найму, зарегистрированного по адресу: АДРЕС, </w:t>
      </w:r>
      <w:r>
        <w:t>проживающего</w:t>
      </w:r>
      <w:r>
        <w:t xml:space="preserve"> по адресу: АДРЕС, не </w:t>
      </w:r>
      <w:r>
        <w:t>судимого</w:t>
      </w:r>
      <w:r>
        <w:t>,</w:t>
      </w:r>
    </w:p>
    <w:p w:rsidR="00A77B3E" w:rsidP="00873428">
      <w:pPr>
        <w:ind w:firstLine="709"/>
        <w:jc w:val="both"/>
      </w:pPr>
      <w:r>
        <w:t>обвиняемого в совершении преступления, предусмотренного ч.1 ст.167 УК Р</w:t>
      </w:r>
      <w:r>
        <w:t>Ф,</w:t>
      </w:r>
    </w:p>
    <w:p w:rsidR="00873428" w:rsidP="00873428">
      <w:pPr>
        <w:ind w:firstLine="709"/>
        <w:jc w:val="both"/>
      </w:pPr>
    </w:p>
    <w:p w:rsidR="00A77B3E" w:rsidP="00873428">
      <w:pPr>
        <w:ind w:firstLine="709"/>
        <w:jc w:val="both"/>
      </w:pPr>
      <w:r>
        <w:t xml:space="preserve">                                                     </w:t>
      </w:r>
      <w:r>
        <w:t>УСТАНОВИЛ:</w:t>
      </w:r>
    </w:p>
    <w:p w:rsidR="00A77B3E" w:rsidP="00873428">
      <w:pPr>
        <w:ind w:firstLine="709"/>
        <w:jc w:val="both"/>
      </w:pPr>
    </w:p>
    <w:p w:rsidR="00A77B3E" w:rsidP="00873428">
      <w:pPr>
        <w:ind w:firstLine="709"/>
        <w:jc w:val="both"/>
      </w:pPr>
      <w:r>
        <w:t xml:space="preserve">В производстве мирового судьи судебного участка № 92 Черноморского судебного района Республики Крым находится уголовное дело по обвинению </w:t>
      </w:r>
      <w:r>
        <w:t>Ласлова</w:t>
      </w:r>
      <w:r>
        <w:t xml:space="preserve"> Н.Д., в совершении преступления, предусмотренного ч.</w:t>
      </w:r>
      <w:r>
        <w:t>1 ст.167 УК РФ.</w:t>
      </w:r>
    </w:p>
    <w:p w:rsidR="00A77B3E" w:rsidP="00873428">
      <w:pPr>
        <w:ind w:firstLine="709"/>
        <w:jc w:val="both"/>
      </w:pPr>
      <w:r>
        <w:t xml:space="preserve">Как следует из предъявленного обвинения, ДАТА, примерно в ВРЕМЯ часа, </w:t>
      </w:r>
      <w:r>
        <w:t>Ласлов</w:t>
      </w:r>
      <w:r>
        <w:t xml:space="preserve"> Н.Д. находился на кухне домовладения по адресу: АДРЕС, где между ним и собственником дома ФИО возник словесный конфликт. В это время, </w:t>
      </w:r>
      <w:r>
        <w:t>Ласлов</w:t>
      </w:r>
      <w:r>
        <w:t xml:space="preserve"> Н.Д., руководствуясь в</w:t>
      </w:r>
      <w:r>
        <w:t>незапно возникшим преступным умыслом, направленным на повреждение чужого имущества, осознавая общественную опасность своих действий, предвидя неизбежность наступления общественно опасных последствий в виде причинения ФИО материального ущерба и желая их нас</w:t>
      </w:r>
      <w:r>
        <w:t xml:space="preserve">тупления, действуя умышленно, повредил ноутбук марки НР модель 15-rb 038 </w:t>
      </w:r>
      <w:r>
        <w:t>ur</w:t>
      </w:r>
      <w:r>
        <w:t>, машину швейную марки JANOME модели 743-03, машину для стрижки марки CRONIER модели GR-11, плиту электрическую стационарную марки ECE модель EURE KERA (не представляет материальной</w:t>
      </w:r>
      <w:r>
        <w:t xml:space="preserve"> ценности), блендер марки </w:t>
      </w:r>
      <w:r>
        <w:t>Gorenje</w:t>
      </w:r>
      <w:r>
        <w:t xml:space="preserve"> модели HBX884QE, принадлежащие ФИО Продолжая реализацию своего преступного умысла, направленного на повреждение чужого имущества, </w:t>
      </w:r>
      <w:r>
        <w:t>Ласлов</w:t>
      </w:r>
      <w:r>
        <w:t xml:space="preserve"> Н.Д. выходя из дома ФИО ударил ногой закрытую входную дверь дома, в результате повред</w:t>
      </w:r>
      <w:r>
        <w:t xml:space="preserve">ил порог двери и дверную коробку, после чего подошел к окну дома ФИО и ударил кулаком по стеклопакету, от чего разбилось стекло. </w:t>
      </w:r>
    </w:p>
    <w:p w:rsidR="00A77B3E" w:rsidP="00873428">
      <w:pPr>
        <w:ind w:firstLine="709"/>
        <w:jc w:val="both"/>
      </w:pPr>
      <w:r>
        <w:t>Согласно заключению эксперта № НОМЕР</w:t>
      </w:r>
      <w:r>
        <w:t xml:space="preserve"> от ДАТА, снижение стоимости (ущерб) имущества, поврежденного в результате механического</w:t>
      </w:r>
      <w:r>
        <w:t xml:space="preserve"> воздействия в ценах, действовавших на ДАТА, составляет СУММА, в том числе ноутбук марки НР модель 15-rb 038 </w:t>
      </w:r>
      <w:r>
        <w:t>ur</w:t>
      </w:r>
      <w:r>
        <w:t xml:space="preserve"> - СУММА, машина швейная марки JANOME модели 743-03 - СУММА, машина для стрижки марки CRONIER модели GR-11 - СУММА, блендер марки </w:t>
      </w:r>
      <w:r>
        <w:t>Gorenje</w:t>
      </w:r>
      <w:r>
        <w:t xml:space="preserve"> модели </w:t>
      </w:r>
      <w:r>
        <w:t xml:space="preserve">HBX884QE - СУММА. </w:t>
      </w:r>
    </w:p>
    <w:p w:rsidR="00A77B3E" w:rsidP="00873428">
      <w:pPr>
        <w:ind w:firstLine="709"/>
        <w:jc w:val="both"/>
      </w:pPr>
      <w:r>
        <w:t>Согласно справке об ущербе, стоимость оконного стекла составляет                                СУММА, общая стоимость порога и дверной коробки составляет СУММА.</w:t>
      </w:r>
    </w:p>
    <w:p w:rsidR="00A77B3E" w:rsidP="00873428">
      <w:pPr>
        <w:ind w:firstLine="709"/>
        <w:jc w:val="both"/>
      </w:pPr>
      <w:r>
        <w:t xml:space="preserve">Своими умышленными действиями </w:t>
      </w:r>
      <w:r>
        <w:t>Ласлов</w:t>
      </w:r>
      <w:r>
        <w:t xml:space="preserve"> Н.Д. причинил ФИО значительный материа</w:t>
      </w:r>
      <w:r>
        <w:t xml:space="preserve">льный ущерб на общую сумму СУММА. </w:t>
      </w:r>
    </w:p>
    <w:p w:rsidR="00A77B3E" w:rsidP="00873428">
      <w:pPr>
        <w:ind w:firstLine="709"/>
        <w:jc w:val="both"/>
      </w:pPr>
      <w:r>
        <w:t xml:space="preserve">Действия подсудимого </w:t>
      </w:r>
      <w:r>
        <w:t>Ласлова</w:t>
      </w:r>
      <w:r>
        <w:t xml:space="preserve"> Н.Д. органами дознания квалифицированы по ч.1 ст.167 УК Российской Федерации, как умышленное повреждение чужого имущества, если это деяние повлекло причинение значительного ущерба.</w:t>
      </w:r>
    </w:p>
    <w:p w:rsidR="00A77B3E" w:rsidP="00873428">
      <w:pPr>
        <w:ind w:firstLine="709"/>
        <w:jc w:val="both"/>
      </w:pPr>
      <w:r>
        <w:t>П</w:t>
      </w:r>
      <w:r>
        <w:t xml:space="preserve">отерпевшая ФИО заявила ходатайство о прекращении уголовного дела в отношении </w:t>
      </w:r>
      <w:r>
        <w:t>Ласлова</w:t>
      </w:r>
      <w:r>
        <w:t xml:space="preserve"> Н.Д., в связи с примирением сторон, так как </w:t>
      </w:r>
      <w:r>
        <w:t>Ласлов</w:t>
      </w:r>
      <w:r>
        <w:t xml:space="preserve"> Н.Д. полностью возместил причиненный вред, претензий к нему не имеет.</w:t>
      </w:r>
    </w:p>
    <w:p w:rsidR="00A77B3E" w:rsidP="00873428">
      <w:pPr>
        <w:ind w:firstLine="709"/>
        <w:jc w:val="both"/>
      </w:pPr>
      <w:r>
        <w:t xml:space="preserve">Подсудимый </w:t>
      </w:r>
      <w:r>
        <w:t>Ласлов</w:t>
      </w:r>
      <w:r>
        <w:t xml:space="preserve"> Н.Д. в ходе всего предварительно</w:t>
      </w:r>
      <w:r>
        <w:t>го следствия сотрудничал с органами  следствия, давал правдивые и полные показания об обстоятельствах преступления, участвовал в производстве  следственных  действий, направленных  на  закрепление  и  подтверждение ранее полученных данных, при этом признал</w:t>
      </w:r>
      <w:r>
        <w:t xml:space="preserve"> вину, согласился с правовой оценкой содеянного тем самым активно способствовал раскрытию и расследованию преступления. Добровольно ходатайствовал о проведении дознания в сокращенной форме, предусмотренной главой 32.1 УПК РФ.</w:t>
      </w:r>
    </w:p>
    <w:p w:rsidR="00A77B3E" w:rsidP="00873428">
      <w:pPr>
        <w:ind w:firstLine="709"/>
        <w:jc w:val="both"/>
      </w:pPr>
      <w:r>
        <w:t>В судебном заседании подсудимы</w:t>
      </w:r>
      <w:r>
        <w:t xml:space="preserve">й полностью признал себя виновным, в инкриминируемом ему деянии и не возражал против прекращения уголовного дела в отношении него за примирением сторон, последствия прекращения уголовного дела по </w:t>
      </w:r>
      <w:r>
        <w:t>нереабилитирующим</w:t>
      </w:r>
      <w:r>
        <w:t xml:space="preserve"> основаниям ему разъяснены и понятны.</w:t>
      </w:r>
    </w:p>
    <w:p w:rsidR="00A77B3E" w:rsidP="00873428">
      <w:pPr>
        <w:ind w:firstLine="709"/>
        <w:jc w:val="both"/>
      </w:pPr>
      <w:r>
        <w:t>Защитник подсудимого – Орлов Е.В., действующий на основании ордера № 90-01-2023-00642794 от ДАТА, поддержал позицию подсудимого и просил удовлетворить ходатайство, заявленное потерпевшей.</w:t>
      </w:r>
    </w:p>
    <w:p w:rsidR="00A77B3E" w:rsidP="00873428">
      <w:pPr>
        <w:ind w:firstLine="709"/>
        <w:jc w:val="both"/>
      </w:pPr>
      <w:r>
        <w:t>Государственный обвинитель Падалка О.В. полагал возможным прекратить</w:t>
      </w:r>
      <w:r>
        <w:t xml:space="preserve"> уголовное дело в отношении подсудимого на основании ст.25 УПК РФ, т.к. все требования законодательства в данной части выполнены.</w:t>
      </w:r>
    </w:p>
    <w:p w:rsidR="00A77B3E" w:rsidP="00873428">
      <w:pPr>
        <w:ind w:firstLine="709"/>
        <w:jc w:val="both"/>
      </w:pPr>
      <w:r>
        <w:t>Выслушав мнение участников процесса, исследовав материалы уголовного дела, суд считает, что ходатайство потерпевшей подлежит у</w:t>
      </w:r>
      <w:r>
        <w:t xml:space="preserve">довлетворению по следующим 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873428">
      <w:pPr>
        <w:ind w:firstLine="709"/>
        <w:jc w:val="both"/>
      </w:pPr>
      <w:r>
        <w:t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</w:t>
      </w:r>
      <w:r>
        <w:t>иненный потерпевшему вред.</w:t>
      </w:r>
    </w:p>
    <w:p w:rsidR="00A77B3E" w:rsidP="00873428">
      <w:pPr>
        <w:ind w:firstLine="709"/>
        <w:jc w:val="both"/>
      </w:pPr>
      <w:r>
        <w:t xml:space="preserve">В соответствии со статьей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ст.76 </w:t>
      </w:r>
      <w:r>
        <w:t xml:space="preserve">УК РФ, если это лицо примирилось с потерпевшим и загладило причиненный ему вред. </w:t>
      </w:r>
    </w:p>
    <w:p w:rsidR="00A77B3E" w:rsidP="00873428">
      <w:pPr>
        <w:ind w:firstLine="709"/>
        <w:jc w:val="both"/>
      </w:pPr>
      <w:r>
        <w:t>Ласлов</w:t>
      </w:r>
      <w:r>
        <w:t xml:space="preserve"> Н.Д. совершил преступление, которое согласно ст.15 УК РФ относится к категории преступлений небольшой тяжести, ранее не судим, является лицом, впервые совершившим прес</w:t>
      </w:r>
      <w:r>
        <w:t>тупление небольшой тяжести, вину признал в полном объеме, в содеянном раскаялся, примирился с потерпевшей и, как указывает в заявлении потерпевшая, полностью возместил причиненный преступлением вред.</w:t>
      </w:r>
    </w:p>
    <w:p w:rsidR="00A77B3E" w:rsidP="00873428">
      <w:pPr>
        <w:ind w:firstLine="709"/>
        <w:jc w:val="both"/>
      </w:pPr>
      <w:r>
        <w:t>Пунктом 22 Постановления Пленума Верховного Суда Российс</w:t>
      </w:r>
      <w:r>
        <w:t>кой Федерации от 27.06.2013 г. № 19 «О применении судами законодательства, регулирующего основания и порядок освобождения от уголовной ответственности»  предусмотрено, что при решении вопроса о возможности прекращения уголовного дела на основании ст. 25 УП</w:t>
      </w:r>
      <w:r>
        <w:t>К Российской Федерации суду надлежит проверить добровольность и осознанность заявления о примирении потерпевшего, являющегося физическим лицом.</w:t>
      </w:r>
    </w:p>
    <w:p w:rsidR="00A77B3E" w:rsidP="00873428">
      <w:pPr>
        <w:ind w:firstLine="709"/>
        <w:jc w:val="both"/>
      </w:pPr>
      <w:r>
        <w:t xml:space="preserve">Требования закона о наличии письменного заявления потерпевшего о его волеизъявлении к примирению выполнены. Суд </w:t>
      </w:r>
      <w:r>
        <w:t>убедился, что волеизъявление потерпевшей является добровольным, то есть не является следствием применения насилия, принуждения, угроз или следствием обещаний, или действия любых других обстоятельств.</w:t>
      </w:r>
    </w:p>
    <w:p w:rsidR="00A77B3E" w:rsidP="00873428">
      <w:pPr>
        <w:ind w:firstLine="709"/>
        <w:jc w:val="both"/>
      </w:pPr>
      <w:r>
        <w:t>Таким образом, судом установлен факт деяния, содержащего</w:t>
      </w:r>
      <w:r>
        <w:t xml:space="preserve"> в себе состав преступления, предусмотренного ч.1 ст.167 УК РФ, факт совершения этого деяния </w:t>
      </w:r>
      <w:r>
        <w:t>Ласловым</w:t>
      </w:r>
      <w:r>
        <w:t xml:space="preserve"> Н.Д., а также наличие обстоятельств, которые являются основанием для освобождения лица от уголовной ответственности согласно ст.76 УК РФ.</w:t>
      </w:r>
    </w:p>
    <w:p w:rsidR="00A77B3E" w:rsidP="00873428">
      <w:pPr>
        <w:ind w:firstLine="709"/>
        <w:jc w:val="both"/>
      </w:pPr>
      <w:r>
        <w:t>Учитывая  конкре</w:t>
      </w:r>
      <w:r>
        <w:t>тные обстоятельства совершенного преступления, характер и степень общественной опасности содеянного, данные о личности подсудимого, наличие свободно выраженного волеизъявления потерпевшей, которая ходатайствует об освобождении подсудимого от уголовной отве</w:t>
      </w:r>
      <w:r>
        <w:t>тственности в связи с примирением; принимая во внимание, что подсудимый ранее не судим, на учете у врача нарколога и врача психиатра не состоит, по месту жительства характеризуется посредственно, учитывая раскаяние  в совершенном преступлении, суд приходит</w:t>
      </w:r>
      <w:r>
        <w:t xml:space="preserve"> к выводу о возможности освобождения подсудимого от уголовной ответственности, в связи с примирением с потерпевшей. </w:t>
      </w:r>
    </w:p>
    <w:p w:rsidR="00A77B3E" w:rsidP="00873428">
      <w:pPr>
        <w:ind w:firstLine="709"/>
        <w:jc w:val="both"/>
      </w:pPr>
      <w:r>
        <w:t>Поскольку ходатайство о прекращении уголовного дела за примирением подсудимого с потерпевшей основано на законе, суд считает возможным удов</w:t>
      </w:r>
      <w:r>
        <w:t xml:space="preserve">летворить данное ходатайство, производство по уголовному делу в отношении </w:t>
      </w:r>
      <w:r>
        <w:t>Ласлова</w:t>
      </w:r>
      <w:r>
        <w:t xml:space="preserve"> Н.Д. прекратить.</w:t>
      </w:r>
    </w:p>
    <w:p w:rsidR="00A77B3E" w:rsidP="00873428">
      <w:pPr>
        <w:ind w:firstLine="709"/>
        <w:jc w:val="both"/>
      </w:pPr>
      <w:r>
        <w:t>В силу п.3 ст.254 УПК Российской Федерации в случаях, предусмотренных статьями 25 и 28 настоящего Кодекса, суд прекращает уголовное дело в судебном заседании</w:t>
      </w:r>
      <w:r>
        <w:t xml:space="preserve">.    </w:t>
      </w:r>
    </w:p>
    <w:p w:rsidR="00A77B3E" w:rsidP="00873428">
      <w:pPr>
        <w:ind w:firstLine="709"/>
        <w:jc w:val="both"/>
      </w:pPr>
      <w:r>
        <w:t>Оснований, препятствующих прекращению производства по делу, судом не установлено.</w:t>
      </w:r>
    </w:p>
    <w:p w:rsidR="00A77B3E" w:rsidP="00873428">
      <w:pPr>
        <w:ind w:firstLine="709"/>
        <w:jc w:val="both"/>
      </w:pPr>
      <w:r>
        <w:t xml:space="preserve">Избранная в отношении </w:t>
      </w:r>
      <w:r>
        <w:t>Ласлова</w:t>
      </w:r>
      <w:r>
        <w:t xml:space="preserve"> Н.Д. мера пресечения, в виде подписки о невыезде и надлежащем поведении, подлежит отмене.</w:t>
      </w:r>
    </w:p>
    <w:p w:rsidR="00A77B3E" w:rsidP="00873428">
      <w:pPr>
        <w:ind w:firstLine="709"/>
        <w:jc w:val="both"/>
      </w:pPr>
      <w:r>
        <w:t xml:space="preserve"> Гражданский иск по делу не заявлен, меры в обес</w:t>
      </w:r>
      <w:r>
        <w:t xml:space="preserve">печение гражданского иска и возможной конфискации имущества не принимались.  </w:t>
      </w:r>
    </w:p>
    <w:p w:rsidR="00A77B3E" w:rsidP="00873428">
      <w:pPr>
        <w:ind w:firstLine="709"/>
        <w:jc w:val="both"/>
      </w:pPr>
      <w:r>
        <w:t>Вопрос о вещественных доказательствах суд разрешает в соответствии со      ст.81 УПК РФ.</w:t>
      </w:r>
    </w:p>
    <w:p w:rsidR="00A77B3E" w:rsidP="00873428">
      <w:pPr>
        <w:ind w:firstLine="709"/>
        <w:jc w:val="both"/>
      </w:pPr>
      <w:r>
        <w:t xml:space="preserve">Вопрос о процессуальных издержках по делу суд разрешает в соответствии со ст.ст.50, 131, </w:t>
      </w:r>
      <w:r>
        <w:t>132, 316 УПК РФ, в том числе отдельным постановлением в части оплаты труда адвокату.</w:t>
      </w:r>
    </w:p>
    <w:p w:rsidR="00A77B3E" w:rsidP="00873428">
      <w:pPr>
        <w:ind w:firstLine="709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 xml:space="preserve">. 25, 254, 256 УПК Российской Федерации, мировой судья,- </w:t>
      </w:r>
    </w:p>
    <w:p w:rsidR="00A77B3E" w:rsidP="00873428">
      <w:pPr>
        <w:ind w:firstLine="709"/>
        <w:jc w:val="both"/>
      </w:pPr>
      <w:r>
        <w:t xml:space="preserve">                                </w:t>
      </w:r>
    </w:p>
    <w:p w:rsidR="00A77B3E" w:rsidP="00873428">
      <w:pPr>
        <w:ind w:firstLine="709"/>
        <w:jc w:val="both"/>
      </w:pPr>
      <w:r>
        <w:t xml:space="preserve">               </w:t>
      </w:r>
      <w:r>
        <w:t xml:space="preserve">                                    </w:t>
      </w:r>
      <w:r>
        <w:t>П</w:t>
      </w:r>
      <w:r>
        <w:t xml:space="preserve"> О С Т А Н О В И Л:</w:t>
      </w:r>
    </w:p>
    <w:p w:rsidR="00A77B3E" w:rsidP="00873428">
      <w:pPr>
        <w:ind w:firstLine="709"/>
        <w:jc w:val="both"/>
      </w:pPr>
    </w:p>
    <w:p w:rsidR="00A77B3E" w:rsidP="00873428">
      <w:pPr>
        <w:ind w:firstLine="709"/>
        <w:jc w:val="both"/>
      </w:pPr>
      <w:r>
        <w:t>Ходатайство потерпевшей ФИО удовлетворить.</w:t>
      </w:r>
    </w:p>
    <w:p w:rsidR="00A77B3E" w:rsidP="00873428">
      <w:pPr>
        <w:ind w:firstLine="709"/>
        <w:jc w:val="both"/>
      </w:pPr>
      <w:r>
        <w:t xml:space="preserve">Уголовное дело по обвинению </w:t>
      </w:r>
      <w:r>
        <w:t>Ласлова</w:t>
      </w:r>
      <w:r>
        <w:t xml:space="preserve"> Николая Дмитриевича, обвиняемого в совершении преступления, предусмотренного  ч.1 ст.167 УК РФ, прекратить на основании ст.25 УПК РФ</w:t>
      </w:r>
      <w:r>
        <w:t>, в связи примирением с потерпевшим, освободив его от уголовной ответственности.</w:t>
      </w:r>
    </w:p>
    <w:p w:rsidR="00A77B3E" w:rsidP="00873428">
      <w:pPr>
        <w:ind w:firstLine="709"/>
        <w:jc w:val="both"/>
      </w:pPr>
      <w:r>
        <w:t xml:space="preserve">Меру пресечения </w:t>
      </w:r>
      <w:r>
        <w:t>Ласлову</w:t>
      </w:r>
      <w:r>
        <w:t xml:space="preserve"> Н.Д. в виде подписки о невыезде и надлежащем поведении отменить.</w:t>
      </w:r>
    </w:p>
    <w:p w:rsidR="00A77B3E" w:rsidP="00873428">
      <w:pPr>
        <w:ind w:firstLine="709"/>
        <w:jc w:val="both"/>
      </w:pPr>
      <w:r>
        <w:t xml:space="preserve">Вещественные доказательства по уголовному делу: ноутбук марки НР модель 15 </w:t>
      </w:r>
      <w:r>
        <w:t>rb</w:t>
      </w:r>
      <w:r>
        <w:t xml:space="preserve"> 038 </w:t>
      </w:r>
      <w:r>
        <w:t>ur</w:t>
      </w:r>
      <w:r>
        <w:t xml:space="preserve">, </w:t>
      </w:r>
      <w:r>
        <w:t xml:space="preserve">швейную машинку марки JANOME модели 743-03, машинку для стрижки марки CRONIER модели GR-11, блендер марки </w:t>
      </w:r>
      <w:r>
        <w:t>Gorenje</w:t>
      </w:r>
      <w:r>
        <w:t xml:space="preserve"> модели HBX884QE, входную дверь, плиту электрическая стационарную марки ECE модель EURE KERA, переданные под сохранную расписку ФИО, оставить в</w:t>
      </w:r>
      <w:r>
        <w:t xml:space="preserve"> ее собственности. </w:t>
      </w:r>
    </w:p>
    <w:p w:rsidR="00A77B3E" w:rsidP="00873428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через судебный участок № 92 Черноморского судебного района Республики Крым в течение пятнадцати суток с момента вынесения постановления.</w:t>
      </w:r>
    </w:p>
    <w:p w:rsidR="00A77B3E" w:rsidP="00873428">
      <w:pPr>
        <w:ind w:firstLine="709"/>
        <w:jc w:val="both"/>
      </w:pPr>
    </w:p>
    <w:p w:rsidR="00A77B3E" w:rsidP="00873428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подпись                              О.В. </w:t>
      </w:r>
      <w:r>
        <w:t>Байбарза</w:t>
      </w:r>
    </w:p>
    <w:p w:rsidR="00A77B3E" w:rsidP="00873428">
      <w:pPr>
        <w:ind w:firstLine="709"/>
        <w:jc w:val="both"/>
      </w:pPr>
    </w:p>
    <w:p w:rsidR="00873428" w:rsidRPr="006D51A8" w:rsidP="00873428">
      <w:pPr>
        <w:ind w:firstLine="720"/>
        <w:jc w:val="both"/>
      </w:pPr>
      <w:r>
        <w:t xml:space="preserve"> </w:t>
      </w:r>
      <w:r w:rsidRPr="006D51A8">
        <w:t>«СОГЛАСОВАНО»</w:t>
      </w:r>
    </w:p>
    <w:p w:rsidR="00873428" w:rsidRPr="006D51A8" w:rsidP="00873428">
      <w:pPr>
        <w:ind w:firstLine="720"/>
        <w:jc w:val="both"/>
      </w:pPr>
    </w:p>
    <w:p w:rsidR="00873428" w:rsidRPr="006D51A8" w:rsidP="00873428">
      <w:pPr>
        <w:ind w:firstLine="720"/>
        <w:jc w:val="both"/>
      </w:pPr>
      <w:r w:rsidRPr="006D51A8">
        <w:t>Мировой судья</w:t>
      </w:r>
    </w:p>
    <w:p w:rsidR="00873428" w:rsidRPr="006D51A8" w:rsidP="00873428">
      <w:pPr>
        <w:ind w:firstLine="720"/>
        <w:jc w:val="both"/>
      </w:pPr>
      <w:r w:rsidRPr="006D51A8">
        <w:t>судебного участка №92</w:t>
      </w:r>
    </w:p>
    <w:p w:rsidR="00A77B3E" w:rsidP="00873428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p w:rsidR="00A77B3E" w:rsidP="00873428">
      <w:pPr>
        <w:ind w:firstLine="709"/>
        <w:jc w:val="both"/>
      </w:pPr>
      <w:r>
        <w:t xml:space="preserve"> </w:t>
      </w:r>
    </w:p>
    <w:p w:rsidR="00A77B3E" w:rsidP="00873428">
      <w:pPr>
        <w:ind w:firstLine="709"/>
        <w:jc w:val="both"/>
      </w:pPr>
      <w:r>
        <w:t xml:space="preserve"> </w:t>
      </w:r>
    </w:p>
    <w:p w:rsidR="00A77B3E" w:rsidP="00873428">
      <w:pPr>
        <w:ind w:firstLine="709"/>
        <w:jc w:val="both"/>
      </w:pPr>
    </w:p>
    <w:p w:rsidR="00A77B3E" w:rsidP="00873428">
      <w:pPr>
        <w:ind w:firstLine="709"/>
        <w:jc w:val="both"/>
      </w:pPr>
    </w:p>
    <w:sectPr w:rsidSect="0087342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28"/>
    <w:rsid w:val="006D51A8"/>
    <w:rsid w:val="0087342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