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3009EB">
      <w:pPr>
        <w:jc w:val="both"/>
      </w:pPr>
      <w:r>
        <w:t xml:space="preserve">                                                                                                                            </w:t>
      </w:r>
      <w:r>
        <w:t>Дело № 1-92-15/2019</w:t>
      </w:r>
    </w:p>
    <w:p w:rsidR="00A77B3E" w:rsidP="003009EB">
      <w:pPr>
        <w:jc w:val="both"/>
      </w:pPr>
      <w:r>
        <w:t xml:space="preserve">                                                                  </w:t>
      </w:r>
      <w:r>
        <w:t>ПРИГОВОР</w:t>
      </w:r>
    </w:p>
    <w:p w:rsidR="00A77B3E" w:rsidP="003009EB">
      <w:pPr>
        <w:jc w:val="both"/>
      </w:pPr>
      <w:r>
        <w:t xml:space="preserve">                                       </w:t>
      </w:r>
      <w:r>
        <w:t>ИМЕНЕМ РОССИЙСКОЙ ФЕДЕРАЦИИ</w:t>
      </w:r>
    </w:p>
    <w:p w:rsidR="00A77B3E" w:rsidP="003009EB">
      <w:pPr>
        <w:jc w:val="both"/>
      </w:pPr>
    </w:p>
    <w:p w:rsidR="00A77B3E" w:rsidP="003009EB">
      <w:pPr>
        <w:jc w:val="both"/>
      </w:pPr>
    </w:p>
    <w:p w:rsidR="00A77B3E" w:rsidP="003009EB">
      <w:pPr>
        <w:jc w:val="both"/>
      </w:pPr>
      <w:r>
        <w:t xml:space="preserve">24 июля 2019 года      </w:t>
      </w:r>
      <w:r>
        <w:tab/>
        <w:t xml:space="preserve">                                                </w:t>
      </w:r>
      <w:r>
        <w:t>пгт</w:t>
      </w:r>
      <w:r>
        <w:t xml:space="preserve">. Черноморское, Республика Крым                                             </w:t>
      </w:r>
    </w:p>
    <w:p w:rsidR="00A77B3E" w:rsidP="003009EB">
      <w:pPr>
        <w:jc w:val="both"/>
      </w:pPr>
    </w:p>
    <w:p w:rsidR="00A77B3E" w:rsidP="003009EB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  <w:t>- Байбарза О.В.</w:t>
      </w:r>
    </w:p>
    <w:p w:rsidR="00A77B3E" w:rsidP="003009EB">
      <w:pPr>
        <w:jc w:val="both"/>
      </w:pPr>
      <w:r>
        <w:t>при секретаре судебного заседания</w:t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 xml:space="preserve">-  Бабешко Н.А.                                                        </w:t>
      </w:r>
      <w:r>
        <w:t xml:space="preserve">           </w:t>
      </w:r>
    </w:p>
    <w:p w:rsidR="00A77B3E" w:rsidP="003009EB">
      <w:pPr>
        <w:jc w:val="both"/>
      </w:pPr>
      <w:r>
        <w:t xml:space="preserve">          </w:t>
      </w:r>
      <w:r>
        <w:tab/>
        <w:t>с участием:</w:t>
      </w:r>
    </w:p>
    <w:p w:rsidR="00A77B3E" w:rsidP="003009EB">
      <w:pPr>
        <w:jc w:val="both"/>
      </w:pPr>
      <w:r>
        <w:t xml:space="preserve">          </w:t>
      </w:r>
      <w:r>
        <w:tab/>
        <w:t>государственного обвинителя – помощника</w:t>
      </w:r>
    </w:p>
    <w:p w:rsidR="00A77B3E" w:rsidP="003009EB">
      <w:pPr>
        <w:jc w:val="both"/>
      </w:pPr>
      <w:r>
        <w:t xml:space="preserve">    </w:t>
      </w:r>
      <w:r>
        <w:tab/>
        <w:t xml:space="preserve"> прокурора Черноморского района                   </w:t>
      </w:r>
      <w:r>
        <w:tab/>
      </w:r>
      <w:r>
        <w:tab/>
      </w:r>
      <w:r>
        <w:tab/>
        <w:t>-  Благодатного В.В.</w:t>
      </w:r>
    </w:p>
    <w:p w:rsidR="00A77B3E" w:rsidP="003009EB">
      <w:pPr>
        <w:jc w:val="both"/>
      </w:pPr>
      <w:r>
        <w:t xml:space="preserve">          </w:t>
      </w:r>
      <w:r>
        <w:tab/>
        <w:t xml:space="preserve">подсудимого                                                          </w:t>
      </w:r>
      <w:r>
        <w:tab/>
      </w:r>
      <w:r>
        <w:tab/>
      </w:r>
      <w:r>
        <w:tab/>
        <w:t>-  Яроше</w:t>
      </w:r>
      <w:r>
        <w:t>нко А.Г.</w:t>
      </w:r>
    </w:p>
    <w:p w:rsidR="00A77B3E" w:rsidP="003009EB">
      <w:pPr>
        <w:jc w:val="both"/>
      </w:pPr>
      <w:r>
        <w:t xml:space="preserve">          </w:t>
      </w:r>
      <w:r>
        <w:tab/>
        <w:t xml:space="preserve">защитника подсудимого                            </w:t>
      </w:r>
      <w:r>
        <w:tab/>
      </w:r>
      <w:r>
        <w:tab/>
      </w:r>
      <w:r>
        <w:tab/>
      </w:r>
      <w:r>
        <w:tab/>
        <w:t xml:space="preserve">-  </w:t>
      </w:r>
      <w:r>
        <w:t>Ганиченко</w:t>
      </w:r>
      <w:r>
        <w:t xml:space="preserve"> О.В.</w:t>
      </w:r>
    </w:p>
    <w:p w:rsidR="00A77B3E" w:rsidP="003009EB">
      <w:pPr>
        <w:jc w:val="both"/>
      </w:pPr>
      <w:r>
        <w:t>рассмотрев в открытом судебном заседании в особом порядке принятия судебного решения, уголовное дело в отношении:</w:t>
      </w:r>
    </w:p>
    <w:p w:rsidR="00A77B3E" w:rsidP="003009EB">
      <w:pPr>
        <w:ind w:firstLine="720"/>
        <w:jc w:val="both"/>
      </w:pPr>
      <w:r>
        <w:t>Ярошенко Алексея Григорьевича, ПАСПОРТНЫЕ ДАННЫЕ</w:t>
      </w:r>
      <w:r>
        <w:t xml:space="preserve">, гражданина Российской Федерации, имеющего средне-специальное образование, женатого, </w:t>
      </w:r>
      <w:r>
        <w:t>имеющего на иждивении ДАННЫЕ ИЗЪЯТЫ</w:t>
      </w:r>
      <w:r>
        <w:t xml:space="preserve">, военнообязанного,  работающего по найму, зарегистрированного по адресу: АДРЕС, </w:t>
      </w:r>
      <w:r>
        <w:t>проживающего</w:t>
      </w:r>
      <w:r>
        <w:t xml:space="preserve"> по адресу: АДРЕС, не </w:t>
      </w:r>
      <w:r>
        <w:t>судимого</w:t>
      </w:r>
      <w:r>
        <w:t>,</w:t>
      </w:r>
    </w:p>
    <w:p w:rsidR="00A77B3E" w:rsidP="003009EB">
      <w:pPr>
        <w:jc w:val="both"/>
      </w:pPr>
      <w:r>
        <w:t xml:space="preserve">         обвиняемого в совершении преступления, предусмотренного ч.1 ст.158 УК РФ,</w:t>
      </w:r>
    </w:p>
    <w:p w:rsidR="00A77B3E" w:rsidP="003009EB">
      <w:pPr>
        <w:jc w:val="both"/>
      </w:pPr>
      <w:r>
        <w:tab/>
      </w:r>
      <w:r>
        <w:tab/>
      </w:r>
      <w:r>
        <w:tab/>
        <w:t xml:space="preserve">                    </w:t>
      </w:r>
    </w:p>
    <w:p w:rsidR="00A77B3E" w:rsidP="003009EB">
      <w:pPr>
        <w:jc w:val="both"/>
      </w:pPr>
      <w:r>
        <w:t xml:space="preserve">                                                                  </w:t>
      </w:r>
      <w:r>
        <w:t>УСТАНОВИЛ:</w:t>
      </w:r>
    </w:p>
    <w:p w:rsidR="00A77B3E" w:rsidP="003009EB">
      <w:pPr>
        <w:jc w:val="both"/>
      </w:pPr>
    </w:p>
    <w:p w:rsidR="00A77B3E" w:rsidP="003009EB">
      <w:pPr>
        <w:jc w:val="both"/>
      </w:pPr>
      <w:r>
        <w:tab/>
        <w:t>Ярошенко А.Г. совершил кражу, т.е. тайное хищение чужого имущества, при следующих обстоятельствах</w:t>
      </w:r>
    </w:p>
    <w:p w:rsidR="00A77B3E" w:rsidP="003009EB">
      <w:pPr>
        <w:ind w:firstLine="720"/>
        <w:jc w:val="both"/>
      </w:pPr>
      <w:r>
        <w:t>ДАТА, примерно в ВРЕМЯ</w:t>
      </w:r>
      <w:r>
        <w:t xml:space="preserve"> часов, Ярошенк</w:t>
      </w:r>
      <w:r>
        <w:t xml:space="preserve">о А.Г. находясь на территории домовладения № НОМЕР </w:t>
      </w:r>
      <w:r>
        <w:t xml:space="preserve">по АДРЕС в АДРЕС, по месту своего временного жительства, руководствуясь преступным умыслом, направленным на тайное хищение чужого имущества, осознавая противоправность и общественную опасность своих действий </w:t>
      </w:r>
      <w:r>
        <w:t>и неизбежность наступления общественно-опасных последствий в виде причинения материального ущерба ФИО, и желая их наступления, убедившись, что его действия тайны для окружающих</w:t>
      </w:r>
      <w:r>
        <w:t xml:space="preserve">, путём свободного доступа тайно похитил из помещения гаража, расположенного на </w:t>
      </w:r>
      <w:r>
        <w:t>территории указанного домовладения, принадлежащие  ФИО восемь чугунных радиаторов отопления, состоящих из семи секций каждая, стоимостью СУММА каждый. Полностью реализовав свой преступный умысел, Ярошенко А.Г. с места совершения преступления с похищенным и</w:t>
      </w:r>
      <w:r>
        <w:t>муществом скрылся и распорядился им по своему усмотрению, причинив ФИО материальный ущерб на общую сумму СУММА.</w:t>
      </w:r>
    </w:p>
    <w:p w:rsidR="00A77B3E" w:rsidP="003009EB">
      <w:pPr>
        <w:ind w:firstLine="720"/>
        <w:jc w:val="both"/>
      </w:pPr>
      <w:r>
        <w:t>В судебном заседании подсудимый Ярошенко А.Г. согласился с предъявленным ему обвинением, вину признал в полном объеме, раскаялся в содеянном.</w:t>
      </w:r>
    </w:p>
    <w:p w:rsidR="00A77B3E" w:rsidP="003009EB">
      <w:pPr>
        <w:ind w:firstLine="720"/>
        <w:jc w:val="both"/>
      </w:pPr>
      <w:r>
        <w:t>До</w:t>
      </w:r>
      <w:r>
        <w:t xml:space="preserve">знание по уголовному делу по обвинению Ярошенко А.Г. проводилось в сокращенной форме, в связи с чем, руководствуясь ст. 226.9 ч.1 УПК Российской Федерации судебное производство проведено в порядке, установленном </w:t>
      </w:r>
      <w:r>
        <w:t>ст.ст</w:t>
      </w:r>
      <w:r>
        <w:t xml:space="preserve">. 316, 317 УПК Российской Федерации, с </w:t>
      </w:r>
      <w:r>
        <w:t>изъятиями, предусмотренными настоящей статьей.</w:t>
      </w:r>
    </w:p>
    <w:p w:rsidR="00A77B3E" w:rsidP="003009EB">
      <w:pPr>
        <w:ind w:firstLine="720"/>
        <w:jc w:val="both"/>
      </w:pPr>
      <w:r>
        <w:t>Ярошенко А.Г. при ознакомлении с материалами уголовного дела в присутствии защитника заявил ходатайство об особом порядке судебного разбирательства. В судебном заседании суду предоставил аналогичное письменное</w:t>
      </w:r>
      <w:r>
        <w:t xml:space="preserve"> ходатайство, написанное в присутствии защитника.</w:t>
      </w:r>
    </w:p>
    <w:p w:rsidR="00A77B3E" w:rsidP="003009EB">
      <w:pPr>
        <w:ind w:firstLine="720"/>
        <w:jc w:val="both"/>
      </w:pPr>
      <w:r>
        <w:t>осударственный</w:t>
      </w:r>
      <w:r>
        <w:t xml:space="preserve"> обвинитель, защитник, не возражали против рассмотрения дела с применением особого порядка судебного разбирательства, в </w:t>
      </w:r>
      <w:r>
        <w:t>связи</w:t>
      </w:r>
      <w:r>
        <w:t xml:space="preserve"> с чем суд в соответствии с положениями ст. 226.9 УПК Российской Ф</w:t>
      </w:r>
      <w:r>
        <w:t xml:space="preserve">едерации исследовал и оценил только те </w:t>
      </w:r>
      <w:r>
        <w:t>доказательства, которые указаны в обвинительном постановлении и подтверждают обоснованность обвинения, с которым согласился подсудимый.</w:t>
      </w:r>
    </w:p>
    <w:p w:rsidR="00A77B3E" w:rsidP="003009EB">
      <w:pPr>
        <w:ind w:firstLine="720"/>
        <w:jc w:val="both"/>
      </w:pPr>
      <w:r>
        <w:t>Потерпевший ФИО в судебное заседание не явился, представил в адрес судебного учас</w:t>
      </w:r>
      <w:r>
        <w:t>тка заявление о рассмотрении уголовного дела в его отсутствие, не возражал против рассмотрения дела в отношении Ярошенко А.Г. с применением особого порядка судебного разбирательства.</w:t>
      </w:r>
    </w:p>
    <w:p w:rsidR="00A77B3E" w:rsidP="003009EB">
      <w:pPr>
        <w:ind w:firstLine="720"/>
        <w:jc w:val="both"/>
      </w:pPr>
      <w:r>
        <w:t>Судом установлено, что подсудимый осознает характер, последствия заявленн</w:t>
      </w:r>
      <w:r>
        <w:t>ого им ходатайства, что оно заявлено добровольно и после консультации с защитником. Обвинение, с которым согласился подсудимый, обосновано и подтверждается доказательствами, собранными по уголовному делу. Подсудимому судом разъяснены ограничения при назнач</w:t>
      </w:r>
      <w:r>
        <w:t xml:space="preserve">ении наказания, предусмотренные ч.7 ст.316 </w:t>
      </w:r>
      <w:r>
        <w:tab/>
        <w:t>УПК РФ, а также пределы обжалования приговора, установленные ст.317 УПК РФ.</w:t>
      </w:r>
    </w:p>
    <w:p w:rsidR="00A77B3E" w:rsidP="003009EB">
      <w:pPr>
        <w:ind w:firstLine="720"/>
        <w:jc w:val="both"/>
      </w:pPr>
      <w:r>
        <w:t>Учитывая, что Ярошенко А.Г. совершил с корыстной целью противоправное обращение чужого имущества в свою пользу и причинил ущерб собствен</w:t>
      </w:r>
      <w:r>
        <w:t>нику имущества – ФИО, суд приходит к выводу о наличии в действиях Ярошенко А.Г. тайного хищения чужого имущества.</w:t>
      </w:r>
    </w:p>
    <w:p w:rsidR="00A77B3E" w:rsidP="003009EB">
      <w:pPr>
        <w:ind w:firstLine="720"/>
        <w:jc w:val="both"/>
      </w:pPr>
      <w:r>
        <w:t>Оценив совокупность исследованных в судебном заседании доказательств, учитывая признание подсудимым своей вины в полном объеме, суд считает предъявленное обвинение обоснованным, а действия подсудимого Ярошенко А.Г.  правильно квалифицированными по ч.1 ст.1</w:t>
      </w:r>
      <w:r>
        <w:t xml:space="preserve">58 УК Российской Федерации как кража, то есть тайное хищение чужого имущества. </w:t>
      </w:r>
    </w:p>
    <w:p w:rsidR="00A77B3E" w:rsidP="003009EB">
      <w:pPr>
        <w:ind w:firstLine="720"/>
        <w:jc w:val="both"/>
      </w:pPr>
      <w:r>
        <w:t xml:space="preserve">Подсудимый подлежит наказанию за совершение вышеуказанного преступления. </w:t>
      </w:r>
    </w:p>
    <w:p w:rsidR="00A77B3E" w:rsidP="003009EB">
      <w:pPr>
        <w:ind w:firstLine="720"/>
        <w:jc w:val="both"/>
      </w:pPr>
      <w:r>
        <w:t xml:space="preserve">Преступление, предусмотренное ч.1 ст. 158 УК РФ отнесено к категории преступлений небольшой тяжести. </w:t>
      </w:r>
    </w:p>
    <w:p w:rsidR="00A77B3E" w:rsidP="003009EB">
      <w:pPr>
        <w:ind w:firstLine="720"/>
        <w:jc w:val="both"/>
      </w:pPr>
      <w:r>
        <w:t>Оснований сомневаться во вменяемости Ярошенко А.Г. у суда не имеется.</w:t>
      </w:r>
    </w:p>
    <w:p w:rsidR="00A77B3E" w:rsidP="003009EB">
      <w:pPr>
        <w:ind w:firstLine="720"/>
        <w:jc w:val="both"/>
      </w:pPr>
      <w:r>
        <w:t>В соответствии со ст.61 УК РФ, обстоятельствами, смягчающими наказание подсудимого, суд признает явку с повинной (л.д.22), активное способствование раскрытию и расследованию преступления</w:t>
      </w:r>
      <w:r>
        <w:t xml:space="preserve">, наличие на иждивении малолетних детей, полное признание своей вины, чистосердечное раскаяние </w:t>
      </w:r>
      <w:r>
        <w:t>в</w:t>
      </w:r>
      <w:r>
        <w:t xml:space="preserve"> содеянном.</w:t>
      </w:r>
    </w:p>
    <w:p w:rsidR="00A77B3E" w:rsidP="003009EB">
      <w:pPr>
        <w:ind w:firstLine="720"/>
        <w:jc w:val="both"/>
      </w:pPr>
      <w:r>
        <w:t xml:space="preserve">Обстоятельств, отягчающих наказание подсудимого, в соответствии со ст. 63 УК РФ, не установлено. </w:t>
      </w:r>
    </w:p>
    <w:p w:rsidR="00A77B3E" w:rsidP="003009EB">
      <w:pPr>
        <w:ind w:firstLine="720"/>
        <w:jc w:val="both"/>
      </w:pPr>
      <w:r>
        <w:t>При назначении наказания суд принимает во внимание</w:t>
      </w:r>
      <w:r>
        <w:t xml:space="preserve"> характер и степень общественной опасности совершенного преступления, личность подсудимого Ярошенко А.Г., который по месту жительства характеризуется </w:t>
      </w:r>
      <w:r>
        <w:t>посредственно</w:t>
      </w:r>
      <w:r>
        <w:t>,   на учете у врача-нарколога и врача-психиатра не состоит (л.д.64,65).</w:t>
      </w:r>
    </w:p>
    <w:p w:rsidR="00A77B3E" w:rsidP="003009EB">
      <w:pPr>
        <w:ind w:firstLine="720"/>
        <w:jc w:val="both"/>
      </w:pPr>
      <w:r>
        <w:t xml:space="preserve">Учитывая характер и </w:t>
      </w:r>
      <w:r>
        <w:t>обстоятельства совершенного Ярошенко А.Г. преступления, его последствия, данные о личности виновного, наличие обстоятельств, смягчающих наказание и отсутствие обстоятельств, отягчающих наказание, суд считает, что исправление Ярошенко А.Г. возможно без изол</w:t>
      </w:r>
      <w:r>
        <w:t>яции его от общества, и он подлежит наказанию в виде обязательных работ, что соответствует характеру совершенного подсудимым преступления и достаточным для обеспечения достижения целей уголовного наказания и</w:t>
      </w:r>
      <w:r>
        <w:t xml:space="preserve"> восстановления социальной справедливости.</w:t>
      </w:r>
    </w:p>
    <w:p w:rsidR="00A77B3E" w:rsidP="003009EB">
      <w:pPr>
        <w:ind w:firstLine="720"/>
        <w:jc w:val="both"/>
      </w:pPr>
      <w:r>
        <w:t>Основа</w:t>
      </w:r>
      <w:r>
        <w:t xml:space="preserve">ния для применения </w:t>
      </w:r>
      <w:r>
        <w:t>ст.ст</w:t>
      </w:r>
      <w:r>
        <w:t>. 64, 76.2 УК РФ отсутствуют.</w:t>
      </w:r>
    </w:p>
    <w:p w:rsidR="00A77B3E" w:rsidP="003009EB">
      <w:pPr>
        <w:ind w:firstLine="720"/>
        <w:jc w:val="both"/>
      </w:pPr>
      <w:r>
        <w:t xml:space="preserve">Поскольку суд пришел к выводу о назначении наказания, не связанного с изоляцией от общества, считает необходимым меру пресечения Ярошенко А.Г. в виде подписки о невыезде и надлежащем поведении оставить </w:t>
      </w:r>
      <w:r>
        <w:t>без изменения, до вступления приговора в законную силу.</w:t>
      </w:r>
    </w:p>
    <w:p w:rsidR="00A77B3E" w:rsidP="003009EB">
      <w:pPr>
        <w:ind w:firstLine="720"/>
        <w:jc w:val="both"/>
      </w:pPr>
      <w:r>
        <w:t xml:space="preserve">Гражданский иск по делу не заявлен, меры в обеспечение гражданского иска и возможной конфискации имущества не принимались. </w:t>
      </w:r>
    </w:p>
    <w:p w:rsidR="00A77B3E" w:rsidP="003009EB">
      <w:pPr>
        <w:jc w:val="both"/>
      </w:pPr>
      <w:r>
        <w:t xml:space="preserve">        Вещественных доказательств  по делу нет.</w:t>
      </w:r>
    </w:p>
    <w:p w:rsidR="00A77B3E" w:rsidP="003009EB">
      <w:pPr>
        <w:jc w:val="both"/>
      </w:pPr>
      <w:r>
        <w:t xml:space="preserve"> </w:t>
      </w:r>
      <w:r>
        <w:tab/>
      </w:r>
      <w:r>
        <w:t>Вопрос о процессуальных из</w:t>
      </w:r>
      <w:r>
        <w:t>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3009EB">
      <w:pPr>
        <w:ind w:firstLine="720"/>
        <w:jc w:val="both"/>
      </w:pPr>
      <w:r>
        <w:t xml:space="preserve">Учитывая </w:t>
      </w:r>
      <w:r>
        <w:t>изложенное</w:t>
      </w:r>
      <w:r>
        <w:t xml:space="preserve"> и руководствуясь ст.  296, 297, 302-304, 307-309, 316 УПК РФ, мировой судья, </w:t>
      </w:r>
    </w:p>
    <w:p w:rsidR="00A77B3E" w:rsidP="003009EB">
      <w:pPr>
        <w:jc w:val="both"/>
      </w:pPr>
      <w:r>
        <w:t xml:space="preserve">                                                                </w:t>
      </w:r>
      <w:r>
        <w:t>ПРИГОВОРИЛ</w:t>
      </w:r>
      <w:r>
        <w:t>:</w:t>
      </w:r>
    </w:p>
    <w:p w:rsidR="00A77B3E" w:rsidP="003009EB">
      <w:pPr>
        <w:jc w:val="both"/>
      </w:pPr>
    </w:p>
    <w:p w:rsidR="00A77B3E" w:rsidP="003009EB">
      <w:pPr>
        <w:ind w:firstLine="720"/>
        <w:jc w:val="both"/>
      </w:pPr>
      <w:r>
        <w:t xml:space="preserve">Признать Ярошенко Алексея Григорьевича виновным в совершении преступления, предусмотренного ч.1 ст. 158 УК Российской Федерации и назначить ему наказание в виде 100 (ста) часов обязательных работ.  </w:t>
      </w:r>
    </w:p>
    <w:p w:rsidR="00A77B3E" w:rsidP="003009EB">
      <w:pPr>
        <w:jc w:val="both"/>
      </w:pPr>
      <w:r>
        <w:t xml:space="preserve"> </w:t>
      </w:r>
      <w:r>
        <w:tab/>
      </w:r>
      <w:r>
        <w:t>Меру пресечения Ярошенко А.Г. – подписку о невыезде и</w:t>
      </w:r>
      <w:r>
        <w:t xml:space="preserve"> надлежащем поведении, оставить до вступления приговора в законную силу.</w:t>
      </w:r>
    </w:p>
    <w:p w:rsidR="00A77B3E" w:rsidP="003009EB">
      <w:pPr>
        <w:ind w:firstLine="720"/>
        <w:jc w:val="both"/>
      </w:pPr>
      <w:r>
        <w:t>Приговор может быть обжалован в апелляционном порядке в    Черноморский районный суд Республики Крым  в течение десяти суток со дня его провозглашения, через судебный участок №92 Черн</w:t>
      </w:r>
      <w:r>
        <w:t xml:space="preserve">оморского судебного района с соблюдением требований ст.317 УПК РФ.  </w:t>
      </w:r>
    </w:p>
    <w:p w:rsidR="00A77B3E" w:rsidP="003009EB">
      <w:pPr>
        <w:ind w:firstLine="720"/>
        <w:jc w:val="both"/>
      </w:pPr>
      <w: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 w:rsidP="003009EB">
      <w:pPr>
        <w:jc w:val="both"/>
      </w:pPr>
    </w:p>
    <w:p w:rsidR="00A77B3E" w:rsidP="003009EB">
      <w:pPr>
        <w:jc w:val="both"/>
      </w:pPr>
    </w:p>
    <w:p w:rsidR="00A77B3E" w:rsidP="003009EB">
      <w:pPr>
        <w:ind w:firstLine="720"/>
        <w:jc w:val="both"/>
      </w:pPr>
      <w:r>
        <w:t xml:space="preserve">Мировой судья                  </w:t>
      </w:r>
      <w:r>
        <w:tab/>
        <w:t xml:space="preserve">                </w:t>
      </w:r>
      <w:r>
        <w:t xml:space="preserve">подпись   </w:t>
      </w:r>
      <w:r>
        <w:tab/>
      </w:r>
      <w:r>
        <w:tab/>
        <w:t xml:space="preserve">            </w:t>
      </w:r>
      <w:r>
        <w:t>Байбарза О.В.</w:t>
      </w:r>
    </w:p>
    <w:p w:rsidR="00A77B3E" w:rsidP="003009EB">
      <w:pPr>
        <w:jc w:val="both"/>
      </w:pPr>
    </w:p>
    <w:p w:rsidR="003009EB" w:rsidRPr="006D51A8" w:rsidP="003009EB">
      <w:pPr>
        <w:ind w:firstLine="720"/>
        <w:jc w:val="both"/>
      </w:pPr>
      <w:r w:rsidRPr="006D51A8">
        <w:t>«СОГЛАСОВАНО»</w:t>
      </w:r>
    </w:p>
    <w:p w:rsidR="003009EB" w:rsidRPr="006D51A8" w:rsidP="003009EB">
      <w:pPr>
        <w:ind w:firstLine="720"/>
        <w:jc w:val="both"/>
      </w:pPr>
    </w:p>
    <w:p w:rsidR="003009EB" w:rsidRPr="006D51A8" w:rsidP="003009EB">
      <w:pPr>
        <w:ind w:firstLine="720"/>
        <w:jc w:val="both"/>
      </w:pPr>
      <w:r w:rsidRPr="006D51A8">
        <w:t>Мировой судья</w:t>
      </w:r>
    </w:p>
    <w:p w:rsidR="003009EB" w:rsidRPr="006D51A8" w:rsidP="003009EB">
      <w:pPr>
        <w:ind w:firstLine="720"/>
        <w:jc w:val="both"/>
      </w:pPr>
      <w:r w:rsidRPr="006D51A8">
        <w:t>судебного участка №92</w:t>
      </w:r>
    </w:p>
    <w:p w:rsidR="003009EB" w:rsidRPr="006D51A8" w:rsidP="003009EB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3009EB" w:rsidP="003009EB">
      <w:pPr>
        <w:jc w:val="both"/>
      </w:pPr>
    </w:p>
    <w:sectPr w:rsidSect="003009E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EB"/>
    <w:rsid w:val="003009EB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