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A6517">
      <w:pPr>
        <w:ind w:firstLine="709"/>
        <w:jc w:val="right"/>
      </w:pPr>
      <w:r>
        <w:t>Дело №1-92-15/2024</w:t>
      </w:r>
    </w:p>
    <w:p w:rsidR="00A77B3E" w:rsidP="00DA6517">
      <w:pPr>
        <w:ind w:firstLine="709"/>
        <w:jc w:val="right"/>
      </w:pPr>
      <w:r>
        <w:t>УИД: 91МS0092-01-2024-000907-32</w:t>
      </w: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  <w:r>
        <w:t xml:space="preserve">                             </w:t>
      </w:r>
      <w:r>
        <w:t xml:space="preserve">               ПОСТАНОВЛЕНИЕ</w:t>
      </w:r>
    </w:p>
    <w:p w:rsidR="00A77B3E" w:rsidP="00DA6517">
      <w:pPr>
        <w:ind w:firstLine="709"/>
        <w:jc w:val="both"/>
      </w:pPr>
    </w:p>
    <w:p w:rsidR="00A77B3E" w:rsidP="00DA6517">
      <w:pPr>
        <w:jc w:val="both"/>
      </w:pPr>
      <w:r>
        <w:t xml:space="preserve">08 июля 2024 года                                                                 </w:t>
      </w:r>
      <w:r>
        <w:t>пгт</w:t>
      </w:r>
      <w:r>
        <w:t xml:space="preserve">. Черноморское, Республика Крым                    </w:t>
      </w:r>
    </w:p>
    <w:p w:rsidR="00A77B3E" w:rsidP="00DA6517">
      <w:pPr>
        <w:ind w:firstLine="709"/>
        <w:jc w:val="both"/>
      </w:pPr>
      <w:r>
        <w:t xml:space="preserve">                                                   </w:t>
      </w:r>
    </w:p>
    <w:p w:rsidR="00DA6517" w:rsidP="00DA6517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 </w:t>
      </w:r>
    </w:p>
    <w:p w:rsidR="00A77B3E" w:rsidP="00DA6517">
      <w:pPr>
        <w:ind w:firstLine="709"/>
        <w:jc w:val="both"/>
      </w:pPr>
      <w:r>
        <w:t>Республики Крым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DA6517">
      <w:pPr>
        <w:ind w:firstLine="709"/>
        <w:jc w:val="both"/>
      </w:pPr>
      <w:r>
        <w:t>при секретаре судебного з</w:t>
      </w:r>
      <w:r>
        <w:t>аседания</w:t>
      </w:r>
      <w:r>
        <w:tab/>
      </w:r>
      <w:r>
        <w:tab/>
        <w:t xml:space="preserve">            </w:t>
      </w:r>
      <w:r>
        <w:tab/>
        <w:t>-  Войтенко Ю.В.</w:t>
      </w:r>
    </w:p>
    <w:p w:rsidR="00A77B3E" w:rsidP="00DA6517">
      <w:pPr>
        <w:ind w:firstLine="709"/>
        <w:jc w:val="both"/>
      </w:pPr>
      <w:r>
        <w:t>с участием:</w:t>
      </w:r>
    </w:p>
    <w:p w:rsidR="00A77B3E" w:rsidP="00DA6517">
      <w:pPr>
        <w:ind w:firstLine="709"/>
        <w:jc w:val="both"/>
      </w:pPr>
      <w:r>
        <w:t>государственного обвинителя - помощника</w:t>
      </w:r>
    </w:p>
    <w:p w:rsidR="00A77B3E" w:rsidP="00DA6517">
      <w:pPr>
        <w:ind w:firstLine="709"/>
        <w:jc w:val="both"/>
      </w:pPr>
      <w:r>
        <w:t xml:space="preserve">прокурора Черноморского района                   </w:t>
      </w:r>
      <w:r>
        <w:tab/>
      </w:r>
      <w:r>
        <w:tab/>
        <w:t xml:space="preserve">-  </w:t>
      </w:r>
      <w:r>
        <w:t>Лотошникова</w:t>
      </w:r>
      <w:r>
        <w:t xml:space="preserve"> Н.Х.</w:t>
      </w:r>
    </w:p>
    <w:p w:rsidR="00A77B3E" w:rsidP="00DA6517">
      <w:pPr>
        <w:ind w:firstLine="709"/>
        <w:jc w:val="both"/>
      </w:pPr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</w:t>
      </w:r>
      <w:r>
        <w:t>Еремеевой</w:t>
      </w:r>
      <w:r>
        <w:t xml:space="preserve"> Л.Б.</w:t>
      </w:r>
    </w:p>
    <w:p w:rsidR="00A77B3E" w:rsidP="00DA6517">
      <w:pPr>
        <w:ind w:firstLine="709"/>
        <w:jc w:val="both"/>
      </w:pPr>
      <w:r>
        <w:t xml:space="preserve">защитника подсудимой                                     </w:t>
      </w:r>
      <w:r>
        <w:tab/>
      </w:r>
      <w:r>
        <w:tab/>
        <w:t xml:space="preserve">-  </w:t>
      </w:r>
      <w:r>
        <w:t>Ганиченко</w:t>
      </w:r>
      <w:r>
        <w:t xml:space="preserve"> О.В.</w:t>
      </w:r>
    </w:p>
    <w:p w:rsidR="00A77B3E" w:rsidP="00DA6517">
      <w:pPr>
        <w:ind w:firstLine="709"/>
        <w:jc w:val="both"/>
      </w:pPr>
      <w:r>
        <w:t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(Черноморский муниципальный район) Республики Крым, уголовное дело в  отношении:</w:t>
      </w:r>
    </w:p>
    <w:p w:rsidR="00A77B3E" w:rsidP="00DA6517">
      <w:pPr>
        <w:ind w:firstLine="709"/>
        <w:jc w:val="both"/>
      </w:pPr>
      <w:r>
        <w:t>Ереме</w:t>
      </w:r>
      <w:r>
        <w:t>евой</w:t>
      </w:r>
      <w:r>
        <w:t xml:space="preserve"> Людмилы </w:t>
      </w:r>
      <w:r>
        <w:t>Брониславовны</w:t>
      </w:r>
      <w:r>
        <w:t>, ПАСПОРТНЫЕ ДАННЫЕ, гражданки Российской Федерации, имеющей высшее образование, замужней, невоеннообязанной, работающей почтальоном НАИМЕНОВАНИЕ ОРГАНИЗАЦИИ</w:t>
      </w:r>
      <w:r>
        <w:t>, не судимой, зарегистрированной и проживающей по адресу: АДРЕС,</w:t>
      </w:r>
    </w:p>
    <w:p w:rsidR="00A77B3E" w:rsidP="00DA6517">
      <w:pPr>
        <w:ind w:firstLine="709"/>
        <w:jc w:val="both"/>
      </w:pPr>
      <w:r>
        <w:t>обвин</w:t>
      </w:r>
      <w:r>
        <w:t xml:space="preserve">яемой в совершении преступления, предусмотренного ч.1 ст.158 УК РФ, </w:t>
      </w:r>
    </w:p>
    <w:p w:rsidR="00DA6517" w:rsidP="00DA6517">
      <w:pPr>
        <w:ind w:firstLine="709"/>
        <w:jc w:val="both"/>
      </w:pPr>
    </w:p>
    <w:p w:rsidR="00A77B3E" w:rsidP="00DA6517">
      <w:pPr>
        <w:ind w:firstLine="709"/>
        <w:jc w:val="both"/>
      </w:pPr>
      <w:r>
        <w:t xml:space="preserve">                                                      </w:t>
      </w:r>
      <w:r>
        <w:t>УСТАНОВИЛ:</w:t>
      </w: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уголовное дело по обви</w:t>
      </w:r>
      <w:r>
        <w:t xml:space="preserve">нению </w:t>
      </w:r>
      <w:r>
        <w:t>Еремеевой</w:t>
      </w:r>
      <w:r>
        <w:t xml:space="preserve"> Л.Б., в совершении преступления, предусмотренного ч.1 ст.158 УК РФ.</w:t>
      </w:r>
    </w:p>
    <w:p w:rsidR="00A77B3E" w:rsidP="00DA6517">
      <w:pPr>
        <w:ind w:firstLine="709"/>
        <w:jc w:val="both"/>
      </w:pPr>
      <w:r>
        <w:t xml:space="preserve">Как следует из предъявленного обвинения, ДАТА, примерно в 13 часов, </w:t>
      </w:r>
      <w:r>
        <w:t>Еремеева</w:t>
      </w:r>
      <w:r>
        <w:t xml:space="preserve"> Л.Б., проходя около здания отделения почтовой связи, расположенного по адресу: АДРЕС, на лавочк</w:t>
      </w:r>
      <w:r>
        <w:t>е увидела мобильный телефон «</w:t>
      </w:r>
      <w:r>
        <w:t>Redmi</w:t>
      </w:r>
      <w:r>
        <w:t xml:space="preserve"> </w:t>
      </w:r>
      <w:r>
        <w:t>Note</w:t>
      </w:r>
      <w:r>
        <w:t xml:space="preserve"> 10T», принадлежащий ФИО В это время, </w:t>
      </w:r>
      <w:r>
        <w:t>Еремеева</w:t>
      </w:r>
      <w:r>
        <w:t xml:space="preserve"> Л.Б.,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</w:t>
      </w:r>
      <w:r>
        <w:t>збежность наступления общественно опасных последствий в виде причинения материального ущерба ФИО, и желая их наступления, удостоверившись, что её действия тайны для окружающих, действуя из корыстных побуждений, путём свободного доступа тайно похитила мобил</w:t>
      </w:r>
      <w:r>
        <w:t>ьный телефон «</w:t>
      </w:r>
      <w:r>
        <w:t>Redmi</w:t>
      </w:r>
      <w:r>
        <w:t xml:space="preserve"> </w:t>
      </w:r>
      <w:r>
        <w:t>Note</w:t>
      </w:r>
      <w:r>
        <w:t xml:space="preserve"> 10T» стоимостью СУММА с сим-картой оператора «Волна» и чехлом, которые не представляют для потерпевшего материальной ценности. Полностью </w:t>
      </w:r>
      <w:r>
        <w:t xml:space="preserve">реализовав свой преступный умысел </w:t>
      </w:r>
      <w:r>
        <w:t>Еремеева</w:t>
      </w:r>
      <w:r>
        <w:t xml:space="preserve"> Л.Б. с места совершения преступления скрылась и рас</w:t>
      </w:r>
      <w:r>
        <w:t>порядилась</w:t>
      </w:r>
      <w:r>
        <w:t xml:space="preserve"> похищенным имуществом по своему усмотрению, причинив ФИО незначительный материальный ущерб на сумму СУММА.</w:t>
      </w:r>
    </w:p>
    <w:p w:rsidR="00A77B3E" w:rsidP="00DA6517">
      <w:pPr>
        <w:ind w:firstLine="709"/>
        <w:jc w:val="both"/>
      </w:pPr>
      <w:r>
        <w:t xml:space="preserve">Действия подсудимой </w:t>
      </w:r>
      <w:r>
        <w:t>Еремеевой</w:t>
      </w:r>
      <w:r>
        <w:t xml:space="preserve"> Л.Б. органами дознания квалифицированы по ч. 1 ст. 158 УК Российской Федерации, как кража, то есть тайное хищ</w:t>
      </w:r>
      <w:r>
        <w:t>ение чужого имущества.</w:t>
      </w:r>
    </w:p>
    <w:p w:rsidR="00A77B3E" w:rsidP="00DA6517">
      <w:pPr>
        <w:ind w:firstLine="709"/>
        <w:jc w:val="both"/>
      </w:pPr>
      <w:r>
        <w:t xml:space="preserve">Дознание по уголовному делу по обвинению </w:t>
      </w:r>
      <w:r>
        <w:t>Еремеевой</w:t>
      </w:r>
      <w:r>
        <w:t xml:space="preserve"> Л.Б. проводилось в сокращенной форме, в связи с чем, руководствуясь ст. 226.9 ч.1 УПК Российской Федерации судебное производство проведено в порядке, установленном </w:t>
      </w:r>
      <w:r>
        <w:t>ст.ст</w:t>
      </w:r>
      <w:r>
        <w:t>. 316, 317 УП</w:t>
      </w:r>
      <w:r>
        <w:t>К Российской Федерации, с изъятиями, предусмотренными настоящей статьей.</w:t>
      </w:r>
    </w:p>
    <w:p w:rsidR="00A77B3E" w:rsidP="00DA6517">
      <w:pPr>
        <w:ind w:firstLine="709"/>
        <w:jc w:val="both"/>
      </w:pPr>
      <w:r>
        <w:t xml:space="preserve">Потерпевший ФИО в судебное заседание не явился, просил дело рассмотреть в его отсутствие,  ходатайствовал  о прекращении уголовного дела в отношении </w:t>
      </w:r>
      <w:r>
        <w:t>Еремеевой</w:t>
      </w:r>
      <w:r>
        <w:t xml:space="preserve"> Л.Б., в связи с примирен</w:t>
      </w:r>
      <w:r>
        <w:t>ием, так как подсудимая полностью возместила причиненный ему материальный вред, претензий к ней не имеет.</w:t>
      </w:r>
    </w:p>
    <w:p w:rsidR="00A77B3E" w:rsidP="00DA6517">
      <w:pPr>
        <w:ind w:firstLine="709"/>
        <w:jc w:val="both"/>
      </w:pPr>
      <w:r>
        <w:t xml:space="preserve">Подсудимая </w:t>
      </w:r>
      <w:r>
        <w:t>Еремеева</w:t>
      </w:r>
      <w:r>
        <w:t xml:space="preserve"> Л.Б. в ходе всего предварительного следствия сотрудничала с органами  следствия, давала  правдивые и полные показания об обстоятел</w:t>
      </w:r>
      <w:r>
        <w:t xml:space="preserve">ьствах преступления, участвовала в производстве следственных  действий, направленных  на  закрепление  и  подтверждение ранее полученных данных, при этом признала вину, согласилась с правовой оценкой содеянного   тем самым активно способствовала раскрытию </w:t>
      </w:r>
      <w:r>
        <w:t xml:space="preserve">и расследованию преступления. В судебном заседании  полностью признала себя виновной, в инкриминируемом ей деянии и не возражала против прекращения уголовного дела в отношении нее за примирением сторон. Последствия прекращения уголовного дела по </w:t>
      </w:r>
      <w:r>
        <w:t>нереабилит</w:t>
      </w:r>
      <w:r>
        <w:t>ирующим</w:t>
      </w:r>
      <w:r>
        <w:t xml:space="preserve"> основаниям ей разъяснены и понятны.</w:t>
      </w:r>
    </w:p>
    <w:p w:rsidR="00A77B3E" w:rsidP="00DA6517">
      <w:pPr>
        <w:ind w:firstLine="709"/>
        <w:jc w:val="both"/>
      </w:pPr>
      <w:r>
        <w:t xml:space="preserve">Защитник  поддержала позицию </w:t>
      </w:r>
      <w:r>
        <w:t>Еремеевой</w:t>
      </w:r>
      <w:r>
        <w:t xml:space="preserve"> Л.Б. и просила удовлетворить ходатайство потерпевшего.</w:t>
      </w:r>
    </w:p>
    <w:p w:rsidR="00A77B3E" w:rsidP="00DA6517">
      <w:pPr>
        <w:ind w:firstLine="709"/>
        <w:jc w:val="both"/>
      </w:pPr>
      <w:r>
        <w:t xml:space="preserve">Государственный обвинитель полагал возможным прекратить уголовное дело на основании ст.25 УПК РФ, т.к. все требования </w:t>
      </w:r>
      <w:r>
        <w:t>законодательства в данной части выполнены.</w:t>
      </w:r>
    </w:p>
    <w:p w:rsidR="00A77B3E" w:rsidP="00DA6517">
      <w:pPr>
        <w:ind w:firstLine="709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потерпевшего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DA6517">
      <w:pPr>
        <w:ind w:firstLine="709"/>
        <w:jc w:val="both"/>
      </w:pPr>
      <w:r>
        <w:t>Статьей 76 УК РФ предусмотрено, что лицо</w:t>
      </w:r>
      <w:r>
        <w:t>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DA6517">
      <w:pPr>
        <w:ind w:firstLine="709"/>
        <w:jc w:val="both"/>
      </w:pPr>
      <w:r>
        <w:t>В соответствии со статьей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</w:t>
      </w:r>
      <w:r>
        <w:t xml:space="preserve">илось с потерпевшим и загладило причиненный ему вред. </w:t>
      </w:r>
    </w:p>
    <w:p w:rsidR="00A77B3E" w:rsidP="00DA6517">
      <w:pPr>
        <w:ind w:firstLine="709"/>
        <w:jc w:val="both"/>
      </w:pPr>
      <w:r>
        <w:t>Еремеева</w:t>
      </w:r>
      <w:r>
        <w:t xml:space="preserve"> Л.Б. совершила преступление, которое согласно ст.15 УК РФ относится к категории преступлений небольшой тяжести, ранее не судима, является лицом, впервые совершившим преступление небольшой тяже</w:t>
      </w:r>
      <w:r>
        <w:t>сти, вину признала в полном объеме, в содеянном раскаялась, загладила причиненный преступлением вред.</w:t>
      </w:r>
    </w:p>
    <w:p w:rsidR="00A77B3E" w:rsidP="00DA6517">
      <w:pPr>
        <w:ind w:firstLine="709"/>
        <w:jc w:val="both"/>
      </w:pPr>
      <w:r>
        <w:t>Пунктом 22 Постановления Пленума Верховного Суда Российской Федерации от 27.06.2013 г. № 19 «О применении судами законодательства, регулирующего основания</w:t>
      </w:r>
      <w:r>
        <w:t xml:space="preserve"> и порядок 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</w:t>
      </w:r>
      <w:r>
        <w:t>и потерпевшего, являющегося физическим лицом, а также наличие полномочия у представителя организации (учреждения) на примирение.</w:t>
      </w:r>
    </w:p>
    <w:p w:rsidR="00A77B3E" w:rsidP="00DA6517">
      <w:pPr>
        <w:ind w:firstLine="709"/>
        <w:jc w:val="both"/>
      </w:pPr>
      <w:r>
        <w:t xml:space="preserve">Требования закона о наличии письменного заявления  потерпевшего о его волеизъявлении к примирению выполнены.  </w:t>
      </w:r>
    </w:p>
    <w:p w:rsidR="00A77B3E" w:rsidP="00DA6517">
      <w:pPr>
        <w:ind w:firstLine="709"/>
        <w:jc w:val="both"/>
      </w:pPr>
      <w:r>
        <w:t>Таким образом, с</w:t>
      </w:r>
      <w:r>
        <w:t xml:space="preserve">удом установлен факт деяния, содержащего в себе состав преступления, предусмотренного ч.1 ст.158 УК РФ, факт совершения этого деяния </w:t>
      </w:r>
      <w:r>
        <w:t>Еремеевой</w:t>
      </w:r>
      <w:r>
        <w:t xml:space="preserve"> Л.Б., а также наличие обстоятельств, которые являются основанием для освобождения лица от уголовной ответственнос</w:t>
      </w:r>
      <w:r>
        <w:t>ти согласно ст.76 УК РФ.</w:t>
      </w:r>
    </w:p>
    <w:p w:rsidR="00A77B3E" w:rsidP="00DA6517">
      <w:pPr>
        <w:ind w:firstLine="709"/>
        <w:jc w:val="both"/>
      </w:pPr>
      <w:r>
        <w:t>Учитывая конкретные обстоятельства совершенного преступления, характер и степень общественной опасности содеянного, данные о личности подсудимой, наличие свободно выраженного волеизъявления потерпевшего, который ходатайствует об ос</w:t>
      </w:r>
      <w:r>
        <w:t>вобождении подсудимой от уголовной ответственности в связи с примирением; принимая во внимание, что подсудимая ранее не судима, на учете у врача нарколога и врача психиатра не состоит, учитывая раскаяние  в совершенном преступлении, суд приходит к выводу о</w:t>
      </w:r>
      <w:r>
        <w:t xml:space="preserve"> возможности освобождения ее от уголовной ответственности, в связи с примирением с потерпевшим. </w:t>
      </w:r>
    </w:p>
    <w:p w:rsidR="00A77B3E" w:rsidP="00DA6517">
      <w:pPr>
        <w:ind w:firstLine="709"/>
        <w:jc w:val="both"/>
      </w:pPr>
      <w:r>
        <w:t>Поскольку ходатайство о прекращении уголовного дела за примирением подсудимой с потерпевшим основано на законе, суд считает возможным удовлетворить данное хода</w:t>
      </w:r>
      <w:r>
        <w:t xml:space="preserve">тайство, производство по уголовному делу в отношении </w:t>
      </w:r>
      <w:r>
        <w:t>Еремеевой</w:t>
      </w:r>
      <w:r>
        <w:t xml:space="preserve"> Л.Б. прекратить.</w:t>
      </w:r>
    </w:p>
    <w:p w:rsidR="00A77B3E" w:rsidP="00DA6517">
      <w:pPr>
        <w:ind w:firstLine="709"/>
        <w:jc w:val="both"/>
      </w:pPr>
      <w:r>
        <w:t xml:space="preserve">В силу п.3 ст.254 УПК Российской Федерации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DA6517">
      <w:pPr>
        <w:ind w:firstLine="709"/>
        <w:jc w:val="both"/>
      </w:pPr>
      <w:r>
        <w:t>Оснований, пр</w:t>
      </w:r>
      <w:r>
        <w:t>епятствующих прекращению производства по делу, судом не установлено.</w:t>
      </w:r>
    </w:p>
    <w:p w:rsidR="00A77B3E" w:rsidP="00DA6517">
      <w:pPr>
        <w:ind w:firstLine="709"/>
        <w:jc w:val="both"/>
      </w:pPr>
      <w:r>
        <w:t xml:space="preserve">Избранная в отношении </w:t>
      </w:r>
      <w:r>
        <w:t>Еремеевой</w:t>
      </w:r>
      <w:r>
        <w:t xml:space="preserve"> Л.Б. мера пресечения, в виде подписки о невыезде и надлежащем поведении, подлежит отмене.</w:t>
      </w:r>
    </w:p>
    <w:p w:rsidR="00A77B3E" w:rsidP="00DA6517">
      <w:pPr>
        <w:ind w:firstLine="709"/>
        <w:jc w:val="both"/>
      </w:pPr>
      <w:r>
        <w:t>Вопрос о вещественных доказательствах суд разрешает в соответстви</w:t>
      </w:r>
      <w:r>
        <w:t>и со  ст.81 УПК РФ.</w:t>
      </w:r>
    </w:p>
    <w:p w:rsidR="00A77B3E" w:rsidP="00DA6517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DA6517">
      <w:pPr>
        <w:ind w:firstLine="709"/>
        <w:jc w:val="both"/>
      </w:pPr>
      <w:r>
        <w:t xml:space="preserve">На основании ст. 76 УК Российской Федерации, руководствуясь </w:t>
      </w:r>
      <w:r>
        <w:t>ст</w:t>
      </w:r>
      <w:r>
        <w:t>.ст</w:t>
      </w:r>
      <w:r>
        <w:t>. 25, 254, 256 УПК Российской Федерации, мировой судья,-</w:t>
      </w: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  <w:r>
        <w:t xml:space="preserve">                                                      </w:t>
      </w:r>
      <w:r>
        <w:t>П</w:t>
      </w:r>
      <w:r>
        <w:t xml:space="preserve"> О С Т А Н О В И Л:</w:t>
      </w:r>
    </w:p>
    <w:p w:rsidR="00A77B3E" w:rsidP="00DA6517">
      <w:pPr>
        <w:ind w:firstLine="709"/>
        <w:jc w:val="both"/>
      </w:pPr>
    </w:p>
    <w:p w:rsidR="00A77B3E" w:rsidP="00DA6517">
      <w:pPr>
        <w:ind w:firstLine="720"/>
        <w:jc w:val="both"/>
      </w:pPr>
      <w:r>
        <w:t>Ходатайство потерпевшего ФИО, удовлетворить.</w:t>
      </w:r>
    </w:p>
    <w:p w:rsidR="00A77B3E" w:rsidP="00DA6517">
      <w:pPr>
        <w:ind w:firstLine="709"/>
        <w:jc w:val="both"/>
      </w:pPr>
      <w:r>
        <w:t xml:space="preserve">Уголовное дело по обвинению </w:t>
      </w:r>
      <w:r>
        <w:t>Еремеевой</w:t>
      </w:r>
      <w:r>
        <w:t xml:space="preserve"> Людмилы </w:t>
      </w:r>
      <w:r>
        <w:t>Брониславовны</w:t>
      </w:r>
      <w:r>
        <w:t>, в совершении преступ</w:t>
      </w:r>
      <w:r>
        <w:t>ления, предусмотренного ч.1 ст.158 УК РФ, прекратить на основании ст.25 УПК РФ, в связи примирением с потерпевшим, освободив ее от уголовной ответственности.</w:t>
      </w:r>
    </w:p>
    <w:p w:rsidR="00A77B3E" w:rsidP="00DA6517">
      <w:pPr>
        <w:ind w:firstLine="709"/>
        <w:jc w:val="both"/>
      </w:pPr>
      <w:r>
        <w:t xml:space="preserve">Меру пресечения </w:t>
      </w:r>
      <w:r>
        <w:t>Еремеевой</w:t>
      </w:r>
      <w:r>
        <w:t xml:space="preserve"> Людмиле </w:t>
      </w:r>
      <w:r>
        <w:t>Брониславовне</w:t>
      </w:r>
      <w:r>
        <w:t xml:space="preserve"> в виде подписки о невыезде и надлежащем поведении </w:t>
      </w:r>
      <w:r>
        <w:t>отменить.</w:t>
      </w:r>
    </w:p>
    <w:p w:rsidR="00A77B3E" w:rsidP="00DA6517">
      <w:pPr>
        <w:ind w:firstLine="709"/>
        <w:jc w:val="both"/>
      </w:pPr>
      <w:r>
        <w:t xml:space="preserve">Вещественные доказательства по уголовному делу: </w:t>
      </w:r>
    </w:p>
    <w:p w:rsidR="00A77B3E" w:rsidP="00DA6517">
      <w:pPr>
        <w:ind w:firstLine="709"/>
        <w:jc w:val="both"/>
      </w:pPr>
      <w:r>
        <w:t>- мобильный телефон «</w:t>
      </w:r>
      <w:r>
        <w:t>Redmi</w:t>
      </w:r>
      <w:r>
        <w:t xml:space="preserve"> </w:t>
      </w:r>
      <w:r>
        <w:t>Note</w:t>
      </w:r>
      <w:r>
        <w:t xml:space="preserve"> 10T» с чехлом, переданные под  сохранную расписку ФИО (л.д.27), оставить в его собственности.</w:t>
      </w:r>
    </w:p>
    <w:p w:rsidR="00A77B3E" w:rsidP="00DA6517">
      <w:pPr>
        <w:ind w:firstLine="709"/>
        <w:jc w:val="both"/>
      </w:pPr>
      <w:r>
        <w:t xml:space="preserve"> Постановление может быть обжаловано в Черноморский районный суд Респуб</w:t>
      </w:r>
      <w:r>
        <w:t>лики Крым через судебный участок № 92 Черноморского судебного района (Черноморский муниципальный район) Республики Крым в течение пятнадцати суток с момента вынесения постановления.</w:t>
      </w: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</w:t>
      </w:r>
      <w:r>
        <w:tab/>
        <w:t xml:space="preserve">        </w:t>
      </w:r>
      <w:r>
        <w:t xml:space="preserve">подпись    </w:t>
      </w:r>
      <w:r>
        <w:tab/>
        <w:t xml:space="preserve">                   </w:t>
      </w:r>
      <w:r>
        <w:t xml:space="preserve">О.В. </w:t>
      </w:r>
      <w:r>
        <w:t>Байбарза</w:t>
      </w: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  <w:r>
        <w:t xml:space="preserve"> </w:t>
      </w:r>
    </w:p>
    <w:p w:rsidR="00DA6517" w:rsidRPr="004C1B7C" w:rsidP="00DA6517">
      <w:pPr>
        <w:ind w:firstLine="720"/>
        <w:jc w:val="both"/>
      </w:pPr>
      <w:r>
        <w:t xml:space="preserve"> </w:t>
      </w:r>
      <w:r w:rsidRPr="004C1B7C">
        <w:t>«СОГЛАСОВАНО»</w:t>
      </w:r>
    </w:p>
    <w:p w:rsidR="00DA6517" w:rsidP="00DA651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A6517" w:rsidP="00DA651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A6517" w:rsidRPr="006D51A8" w:rsidP="00DA6517">
      <w:pPr>
        <w:ind w:firstLine="720"/>
        <w:jc w:val="both"/>
      </w:pPr>
      <w:r w:rsidRPr="006D51A8">
        <w:t>судебного участка №92</w:t>
      </w:r>
    </w:p>
    <w:p w:rsidR="00DA6517" w:rsidP="00DA6517">
      <w:pPr>
        <w:ind w:firstLine="720"/>
        <w:jc w:val="both"/>
      </w:pPr>
      <w:r w:rsidRPr="006D51A8">
        <w:t>Черноморского судебного района</w:t>
      </w:r>
    </w:p>
    <w:p w:rsidR="00DA6517" w:rsidP="00DA6517">
      <w:pPr>
        <w:ind w:firstLine="720"/>
        <w:jc w:val="both"/>
      </w:pPr>
      <w:r>
        <w:t>(Черноморский муниципальный район)</w:t>
      </w:r>
    </w:p>
    <w:p w:rsidR="00DA6517" w:rsidRPr="006D51A8" w:rsidP="00DA6517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>
        <w:t xml:space="preserve">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</w:p>
    <w:p w:rsidR="00A77B3E" w:rsidP="00DA6517">
      <w:pPr>
        <w:ind w:firstLine="709"/>
        <w:jc w:val="both"/>
      </w:pPr>
    </w:p>
    <w:sectPr w:rsidSect="00DA651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17"/>
    <w:rsid w:val="004C1B7C"/>
    <w:rsid w:val="006D51A8"/>
    <w:rsid w:val="00A77B3E"/>
    <w:rsid w:val="00DA65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A65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