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6B091D">
      <w:pPr>
        <w:jc w:val="both"/>
      </w:pPr>
      <w:r>
        <w:t xml:space="preserve">                                                                                                                           </w:t>
      </w:r>
      <w:r>
        <w:t>Дело № 1-92-18/2019</w:t>
      </w:r>
    </w:p>
    <w:p w:rsidR="00A77B3E" w:rsidP="006B091D">
      <w:pPr>
        <w:jc w:val="both"/>
      </w:pPr>
      <w:r>
        <w:t xml:space="preserve">                                                          ПОСТАНОВЛЕНИЕ</w:t>
      </w:r>
    </w:p>
    <w:p w:rsidR="00A77B3E" w:rsidP="006B091D">
      <w:pPr>
        <w:jc w:val="both"/>
      </w:pPr>
    </w:p>
    <w:p w:rsidR="00A77B3E" w:rsidP="006B091D">
      <w:pPr>
        <w:jc w:val="both"/>
      </w:pPr>
      <w:r>
        <w:t xml:space="preserve">14 октября 2019 года                                                           пгт. Черноморское, Республика Крым                    </w:t>
      </w:r>
    </w:p>
    <w:p w:rsidR="00A77B3E" w:rsidP="006B091D">
      <w:pPr>
        <w:jc w:val="both"/>
      </w:pPr>
      <w:r>
        <w:t xml:space="preserve">                                                   </w:t>
      </w:r>
    </w:p>
    <w:p w:rsidR="00A77B3E" w:rsidP="006B091D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  <w:t>- Байбарза О.В.</w:t>
      </w:r>
    </w:p>
    <w:p w:rsidR="00A77B3E" w:rsidP="006B091D">
      <w:pPr>
        <w:ind w:firstLine="720"/>
        <w:jc w:val="both"/>
      </w:pPr>
      <w:r>
        <w:t xml:space="preserve">при помощнике судьи                                  </w:t>
      </w:r>
      <w:r>
        <w:tab/>
        <w:t xml:space="preserve">        </w:t>
      </w:r>
      <w:r>
        <w:tab/>
      </w:r>
      <w:r>
        <w:tab/>
      </w:r>
      <w:r>
        <w:t>- По</w:t>
      </w:r>
      <w:r>
        <w:t>повой Е.Е.</w:t>
      </w:r>
    </w:p>
    <w:p w:rsidR="00A77B3E" w:rsidP="006B091D">
      <w:pPr>
        <w:ind w:firstLine="720"/>
        <w:jc w:val="both"/>
      </w:pPr>
      <w:r>
        <w:t xml:space="preserve">с участием помощника прокурора </w:t>
      </w:r>
    </w:p>
    <w:p w:rsidR="00A77B3E" w:rsidP="006B091D">
      <w:pPr>
        <w:ind w:firstLine="720"/>
        <w:jc w:val="both"/>
      </w:pPr>
      <w:r>
        <w:t xml:space="preserve">Черноморского района Республики Крым                </w:t>
      </w:r>
      <w:r>
        <w:tab/>
        <w:t>-  Благодатного В.В.</w:t>
      </w:r>
    </w:p>
    <w:p w:rsidR="00A77B3E" w:rsidP="006B091D">
      <w:pPr>
        <w:ind w:firstLine="720"/>
        <w:jc w:val="both"/>
      </w:pPr>
      <w:r>
        <w:t xml:space="preserve">подсудимого                                                          </w:t>
      </w:r>
      <w:r>
        <w:tab/>
        <w:t xml:space="preserve">        </w:t>
      </w:r>
      <w:r>
        <w:tab/>
        <w:t>-  Койдюк Д.П.</w:t>
      </w:r>
    </w:p>
    <w:p w:rsidR="00A77B3E" w:rsidP="006B091D">
      <w:pPr>
        <w:ind w:firstLine="720"/>
        <w:jc w:val="both"/>
      </w:pPr>
      <w:r>
        <w:t>защитника</w:t>
      </w:r>
      <w:r>
        <w:tab/>
        <w:t>подсудимого</w:t>
      </w:r>
      <w:r>
        <w:tab/>
      </w:r>
      <w:r>
        <w:tab/>
        <w:t xml:space="preserve">            </w:t>
      </w:r>
      <w:r>
        <w:tab/>
        <w:t xml:space="preserve">        </w:t>
      </w:r>
      <w:r>
        <w:tab/>
      </w:r>
      <w:r>
        <w:t>-  Ганиченко О.В.</w:t>
      </w:r>
    </w:p>
    <w:p w:rsidR="00A77B3E" w:rsidP="006B091D">
      <w:pPr>
        <w:jc w:val="both"/>
      </w:pPr>
      <w:r>
        <w:t xml:space="preserve">рассмотрев в открытом судебном заседании в особом порядке принятия судебного решения в помещении судебного участка №92 Черноморского судебного района Республики Крым, уголовное дело в отношении: </w:t>
      </w:r>
    </w:p>
    <w:p w:rsidR="00A77B3E" w:rsidP="006B091D">
      <w:pPr>
        <w:ind w:firstLine="720"/>
        <w:jc w:val="both"/>
      </w:pPr>
      <w:r>
        <w:t>Койдюк Дмитрия Павловича, ПАСПОРТНЫЕ ДАННЫ</w:t>
      </w:r>
      <w:r>
        <w:t>Е</w:t>
      </w:r>
      <w:r>
        <w:t>, гражданина Российской Федерации, имеющего средне специальное образование, холостого, военнообязанного, работающего электрослесарем НАИМЕНОВАНИЕ ОРГАНИЗАЦИИ</w:t>
      </w:r>
      <w:r>
        <w:t xml:space="preserve">, не судимого, зарегистрированного и проживающего по адресу: АДРЕС, </w:t>
      </w:r>
    </w:p>
    <w:p w:rsidR="00A77B3E" w:rsidP="006B091D">
      <w:pPr>
        <w:ind w:firstLine="720"/>
        <w:jc w:val="both"/>
      </w:pPr>
      <w:r>
        <w:t>обвиняемого в совершении преступлен</w:t>
      </w:r>
      <w:r>
        <w:t>ия, предусмотренного   ч.1 ст.158 Уголовного кодекса Российской Федерации,</w:t>
      </w:r>
    </w:p>
    <w:p w:rsidR="00A77B3E" w:rsidP="006B091D">
      <w:pPr>
        <w:jc w:val="both"/>
      </w:pPr>
      <w:r>
        <w:tab/>
      </w:r>
    </w:p>
    <w:p w:rsidR="00A77B3E" w:rsidP="006B091D">
      <w:pPr>
        <w:jc w:val="both"/>
      </w:pPr>
      <w:r>
        <w:t xml:space="preserve">                                                                 </w:t>
      </w:r>
      <w:r>
        <w:t>УСТАНОВИЛ:</w:t>
      </w:r>
    </w:p>
    <w:p w:rsidR="00A77B3E" w:rsidP="006B091D">
      <w:pPr>
        <w:jc w:val="both"/>
      </w:pPr>
    </w:p>
    <w:p w:rsidR="00A77B3E" w:rsidP="006B091D">
      <w:pPr>
        <w:ind w:firstLine="720"/>
        <w:jc w:val="both"/>
      </w:pPr>
      <w:r>
        <w:t>В производстве мирового судьи судебного участка № 92 Черноморского судебного района Республики Крым находится у</w:t>
      </w:r>
      <w:r>
        <w:t>головное дело по обвинению Койдюк Д.П. в совершении преступления, предусмотренного ч.1 ст.158 УК РФ.</w:t>
      </w:r>
    </w:p>
    <w:p w:rsidR="00A77B3E" w:rsidP="006B091D">
      <w:pPr>
        <w:ind w:firstLine="720"/>
        <w:jc w:val="both"/>
      </w:pPr>
      <w:r>
        <w:t>Как следует из предъявленного   обвинения, ДАТА, в ВРЕМЯ</w:t>
      </w:r>
      <w:r>
        <w:t xml:space="preserve"> часов, Койдюк Д.П.  находился в АДРЕС напротив кафе «НАИМЕНОВАНИЕ</w:t>
      </w:r>
      <w:r>
        <w:t>», расположенном по адресу: АДРЕС, где</w:t>
      </w:r>
      <w:r>
        <w:t xml:space="preserve"> на парковке для велосипедов увидел велосипед </w:t>
      </w:r>
      <w:r>
        <w:t>«GT Laguna», принадлежащий ФИО.</w:t>
      </w:r>
      <w:r>
        <w:t xml:space="preserve"> Руководствуясь внезапно возникшим преступным умыслом, направленным на тайное хищение чужого имущества, действуя умышленно, из корыстных побуждений, осознавая общественную </w:t>
      </w:r>
      <w:r>
        <w:t>опасность своих действий, предвидя возможность наступления общественно опасных последствий в виде причинения материального вреда ФИО, и желая их наступления, удостоверился, что его действия тайны для окружающих, после чего путём свободного доступа тайно по</w:t>
      </w:r>
      <w:r>
        <w:t>хитил велосипед «GT Laguna». Полностью реализовав свой преступный умысел К</w:t>
      </w:r>
      <w:r>
        <w:t>ойдюк Д.П. с места совершения преступления скрылся и распорядился похищенным имуществом по своему усмотрению, причинив ФИО материальный ущерб на сумму СУММА.</w:t>
      </w:r>
    </w:p>
    <w:p w:rsidR="00A77B3E" w:rsidP="006B091D">
      <w:pPr>
        <w:ind w:firstLine="720"/>
        <w:jc w:val="both"/>
      </w:pPr>
      <w:r>
        <w:t>Действия подсуди</w:t>
      </w:r>
      <w:r>
        <w:t>мого Койдюк Д.П. органами дознания квалифицированы по ч.1 ст.158 УК Российской Федерации, как кража, то есть тайное хищение чужого имущества.</w:t>
      </w:r>
    </w:p>
    <w:p w:rsidR="00A77B3E" w:rsidP="006B091D">
      <w:pPr>
        <w:ind w:firstLine="720"/>
        <w:jc w:val="both"/>
      </w:pPr>
      <w:r>
        <w:t>Потерпевшая ФИО в судебное заседание не явилась, направила ходатайство о прекращении уголовного дела в связи с при</w:t>
      </w:r>
      <w:r>
        <w:t>мирением с подсудимым, в связи с тем, что Койдюк Д.П. загладил причиненный вред, потерпевшая претензий к нему не имеет.</w:t>
      </w:r>
    </w:p>
    <w:p w:rsidR="00A77B3E" w:rsidP="006B091D">
      <w:pPr>
        <w:ind w:firstLine="720"/>
        <w:jc w:val="both"/>
      </w:pPr>
      <w:r>
        <w:t>Подсудимый Койдюк Д.П., в ходе всего предварительного следствия сотрудничал с органами  следствия, давал  правдивые и полные показания о</w:t>
      </w:r>
      <w:r>
        <w:t>б обстоятельствах преступления, участвовал в производстве  следственных  действий, направленных  на  закрепление  и  подтверждение ранее полученных данных, при этом признал вину, согласился с правовой оценкой содеянного и добровольно ходатайствовал о прове</w:t>
      </w:r>
      <w:r>
        <w:t>дении дознания в сокращенной форме, предусмотренной главой 32.1 УПК РФ, тем самым активно способствовал раскрытию и расследованию преступления. В судебном заседании подсудимый полностью признал себя виновным, в инкриминируемом ему деянии и не возражал прот</w:t>
      </w:r>
      <w:r>
        <w:t xml:space="preserve">ив прекращения уголовного </w:t>
      </w:r>
      <w:r>
        <w:t>дела в отношении него за примирением сторон, последствия прекращения уголовного дела по не реабилитирующим основаниям ему разъяснены и понятны.</w:t>
      </w:r>
    </w:p>
    <w:p w:rsidR="00A77B3E" w:rsidP="006B091D">
      <w:pPr>
        <w:ind w:firstLine="720"/>
        <w:jc w:val="both"/>
      </w:pPr>
      <w:r>
        <w:t>Защитник подсудимого – Ганиченко О.В.  поддержала позицию подсудимого и просила удовле</w:t>
      </w:r>
      <w:r>
        <w:t>творить ходатайство потерпевшей о прекращении уголовного дела в связи с примирением.</w:t>
      </w:r>
    </w:p>
    <w:p w:rsidR="00A77B3E" w:rsidP="006B091D">
      <w:pPr>
        <w:ind w:firstLine="720"/>
        <w:jc w:val="both"/>
      </w:pPr>
      <w:r>
        <w:t>Государственный обвинитель Благодатный В.В. полагал возможным прекратить уголовное дело в отношении подсудимого на основании ст.25 УПК РФ, т.к. все требования законодатель</w:t>
      </w:r>
      <w:r>
        <w:t>ства в данной части выполнены.</w:t>
      </w:r>
    </w:p>
    <w:p w:rsidR="00A77B3E" w:rsidP="006B091D">
      <w:pPr>
        <w:ind w:firstLine="720"/>
        <w:jc w:val="both"/>
      </w:pPr>
      <w:r>
        <w:t xml:space="preserve">Выслушав мнение участников процесса, исследовав материалы уголовного дела, суд считает, что ходатайство потерпевшей подлежит удовлетворению по следующим основаниям.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6B091D">
      <w:pPr>
        <w:ind w:firstLine="720"/>
        <w:jc w:val="both"/>
      </w:pPr>
      <w:r>
        <w:t>Статьей 76 УК РФ предусмотрено, что лицо, впервые сов</w:t>
      </w:r>
      <w:r>
        <w:t>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6B091D">
      <w:pPr>
        <w:ind w:firstLine="720"/>
        <w:jc w:val="both"/>
      </w:pPr>
      <w:r>
        <w:t>В соответствии со статьей 25 УПК РФ, суд вправе на основании заявления п</w:t>
      </w:r>
      <w:r>
        <w:t xml:space="preserve">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ст.76 УК РФ, если это лицо примирилось с потерпевшим и загладило причиненный ему вред. </w:t>
      </w:r>
    </w:p>
    <w:p w:rsidR="00A77B3E" w:rsidP="006B091D">
      <w:pPr>
        <w:ind w:firstLine="720"/>
        <w:jc w:val="both"/>
      </w:pPr>
      <w:r>
        <w:t>Койдюк Д.П. совер</w:t>
      </w:r>
      <w:r>
        <w:t>шил преступление, которое согласно ст.15 УК РФ относиться к категории преступлений небольшой тяжести, подсудимый ранее не судим, является лицом, впервые совершившим преступление небольшой тяжести, вину признал в полном объеме, в содеянном раскаялся, примир</w:t>
      </w:r>
      <w:r>
        <w:t>ился с потерпевшей и, как указывает потерпевшая, загладил причиненный преступлением вред.</w:t>
      </w:r>
    </w:p>
    <w:p w:rsidR="00A77B3E" w:rsidP="006B091D">
      <w:pPr>
        <w:ind w:firstLine="720"/>
        <w:jc w:val="both"/>
      </w:pPr>
      <w:r>
        <w:t xml:space="preserve">Пунктом 22 Постановления Пленума Верховного Суда Российской Федерации от 27.06.2013 г. № 19 «О применении судами законодательства, регулирующего основания и порядок </w:t>
      </w:r>
      <w:r>
        <w:t>освобождения от уголовной ответственности»  предусмотрено, что при решении вопроса о возможности прекращения уголовного дела на основании ст. 25 УПК Российской Федерации суду надлежит проверить добровольность и осознанность заявления о примирении потерпевш</w:t>
      </w:r>
      <w:r>
        <w:t>его, являющегося физическим лицом, а также наличие полномочия у представителя организации (учреждения) на примирение.</w:t>
      </w:r>
    </w:p>
    <w:p w:rsidR="00A77B3E" w:rsidP="006B091D">
      <w:pPr>
        <w:ind w:firstLine="720"/>
        <w:jc w:val="both"/>
      </w:pPr>
      <w:r>
        <w:t>Добровольность и осознанность заявления потерпевшей о примирении с подсудимым, судом проверена.</w:t>
      </w:r>
    </w:p>
    <w:p w:rsidR="00A77B3E" w:rsidP="006B091D">
      <w:pPr>
        <w:ind w:firstLine="720"/>
        <w:jc w:val="both"/>
      </w:pPr>
      <w:r>
        <w:t>Требования закона о наличии письменного за</w:t>
      </w:r>
      <w:r>
        <w:t>явления потерпевшей о ее волеизъявлении к примирению выполнено. Суд убедился, что волеизъявление потерпевшей является добровольным, то есть не является следствием применения насилия, принуждения, угроз или следствием обещаний, или действия любых других обс</w:t>
      </w:r>
      <w:r>
        <w:t>тоятельств.</w:t>
      </w:r>
    </w:p>
    <w:p w:rsidR="00A77B3E" w:rsidP="006B091D">
      <w:pPr>
        <w:ind w:firstLine="720"/>
        <w:jc w:val="both"/>
      </w:pPr>
      <w:r>
        <w:t>Таким образом, судом установлен факт деяния, содержащего в себе состав преступления, предусмотренного ч.1 ст.158 УК РФ, факт совершения этого деяния Койдюк Д.П., а также наличие обстоятельств, которые являются основанием для освобождения лица о</w:t>
      </w:r>
      <w:r>
        <w:t>т уголовной ответственности согласно ст.76 УК РФ, а именно, примирение подсудимого с потерпевшей.</w:t>
      </w:r>
    </w:p>
    <w:p w:rsidR="00A77B3E" w:rsidP="006B091D">
      <w:pPr>
        <w:ind w:firstLine="720"/>
        <w:jc w:val="both"/>
      </w:pPr>
      <w:r>
        <w:t>Учитывая  конкретные обстоятельства совершенного преступления, характер и степень общественной опасности содеянного, данные о личности подсудимого, наличие св</w:t>
      </w:r>
      <w:r>
        <w:t>ободно выраженного волеизъявления потерпевшей, которая не возражает против освобождения подсудимого от уголовной ответственности в связи с примирением; принимая во внимание, что подсудимый ранее не судим; учитывая раскаяние подсудимого в совершенном престу</w:t>
      </w:r>
      <w:r>
        <w:t xml:space="preserve">плении, суд приходит к выводу о возможности освобождения подсудимого от уголовной ответственности, в связи с примирением с потерпевшей. </w:t>
      </w:r>
    </w:p>
    <w:p w:rsidR="00A77B3E" w:rsidP="006B091D">
      <w:pPr>
        <w:ind w:firstLine="720"/>
        <w:jc w:val="both"/>
      </w:pPr>
      <w:r>
        <w:t>Поскольку ходатайство о прекращении уголовного дела за примирением подсудимого с потерпевшей основано на законе, суд сч</w:t>
      </w:r>
      <w:r>
        <w:t>итает возможным производство по уголовному делу в отношении Койдюк Д.П. прекратить в связи с их примирением.</w:t>
      </w:r>
    </w:p>
    <w:p w:rsidR="00A77B3E" w:rsidP="006B091D">
      <w:pPr>
        <w:ind w:firstLine="720"/>
        <w:jc w:val="both"/>
      </w:pPr>
      <w:r>
        <w:t>В силу п.3 ст.254 УПК Российской Федерации в случаях, предусмотренных статьями 25 и 28 настоящего Кодекса, суд прекращает уголовное дело в судебном</w:t>
      </w:r>
      <w:r>
        <w:t xml:space="preserve"> заседании.    </w:t>
      </w:r>
    </w:p>
    <w:p w:rsidR="00A77B3E" w:rsidP="006B091D">
      <w:pPr>
        <w:ind w:firstLine="720"/>
        <w:jc w:val="both"/>
      </w:pPr>
      <w:r>
        <w:t>Оснований, препятствующих прекращению производства по делу, судом не установлено.</w:t>
      </w:r>
    </w:p>
    <w:p w:rsidR="00A77B3E" w:rsidP="006B091D">
      <w:pPr>
        <w:ind w:firstLine="720"/>
        <w:jc w:val="both"/>
      </w:pPr>
      <w:r>
        <w:t>Мера пресечения Койдюк Д.П. в виде подписки о невыезде и надлежащем поведении подлежит отмене.</w:t>
      </w:r>
    </w:p>
    <w:p w:rsidR="00A77B3E" w:rsidP="006B091D">
      <w:pPr>
        <w:ind w:firstLine="720"/>
        <w:jc w:val="both"/>
      </w:pPr>
      <w:r>
        <w:t>Вопрос о вещественных доказательствах по делу суд разрешает в с</w:t>
      </w:r>
      <w:r>
        <w:t xml:space="preserve">оответствии с требованиями ст.81 УПК Российской Федерации. </w:t>
      </w:r>
    </w:p>
    <w:p w:rsidR="00A77B3E" w:rsidP="006B091D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77B3E" w:rsidP="006B091D">
      <w:pPr>
        <w:ind w:firstLine="720"/>
        <w:jc w:val="both"/>
      </w:pPr>
      <w:r>
        <w:t>Вопрос о процессуальных издержках по делу суд разрешает в соответствии с</w:t>
      </w:r>
      <w:r>
        <w:t>о ст.ст.50, 131, 132, 316 УПК РФ, в том числе отдельным постановлением в части оплаты труда адвокату.</w:t>
      </w:r>
    </w:p>
    <w:p w:rsidR="00A77B3E" w:rsidP="006B091D">
      <w:pPr>
        <w:ind w:firstLine="720"/>
        <w:jc w:val="both"/>
      </w:pPr>
      <w:r>
        <w:t xml:space="preserve">На основании ст. 76 УК Российской Федерации, руководствуясь ст.ст. 25, 254, 256 УПК Российской Федерации, мировой судья </w:t>
      </w:r>
    </w:p>
    <w:p w:rsidR="00A77B3E" w:rsidP="006B091D">
      <w:pPr>
        <w:jc w:val="both"/>
      </w:pPr>
    </w:p>
    <w:p w:rsidR="00A77B3E" w:rsidP="006B091D">
      <w:pPr>
        <w:jc w:val="both"/>
      </w:pPr>
      <w:r>
        <w:t xml:space="preserve">                                </w:t>
      </w:r>
      <w:r>
        <w:t xml:space="preserve">                            </w:t>
      </w:r>
      <w:r>
        <w:t xml:space="preserve">  П О С Т А Н О В И Л:</w:t>
      </w:r>
    </w:p>
    <w:p w:rsidR="00A77B3E" w:rsidP="006B091D">
      <w:pPr>
        <w:jc w:val="both"/>
      </w:pPr>
    </w:p>
    <w:p w:rsidR="00A77B3E" w:rsidP="006B091D">
      <w:pPr>
        <w:ind w:firstLine="720"/>
        <w:jc w:val="both"/>
      </w:pPr>
      <w:r>
        <w:t xml:space="preserve"> Ходатайство  потерпевшей ФИО удовлетворить. </w:t>
      </w:r>
    </w:p>
    <w:p w:rsidR="00A77B3E" w:rsidP="006B091D">
      <w:pPr>
        <w:jc w:val="both"/>
      </w:pPr>
      <w:r>
        <w:t xml:space="preserve"> </w:t>
      </w:r>
      <w:r>
        <w:tab/>
      </w:r>
      <w:r>
        <w:t>Уголовное дело в отношении Койдюк Дмитрия Павловича, обвиняемого в совершении преступления, предусмотренного ч.1 ст.158 УК РФ, прекратить на основании ст.25 УПК РФ, в с</w:t>
      </w:r>
      <w:r>
        <w:t>вязи примирением с потерпевшим.</w:t>
      </w:r>
    </w:p>
    <w:p w:rsidR="00A77B3E" w:rsidP="006B091D">
      <w:pPr>
        <w:ind w:firstLine="720"/>
        <w:jc w:val="both"/>
      </w:pPr>
      <w:r>
        <w:t>Меру пресечения Койдюк Д.П. в виде подписки о невыезде и надлежащем поведении отменить.</w:t>
      </w:r>
    </w:p>
    <w:p w:rsidR="00A77B3E" w:rsidP="006B091D">
      <w:pPr>
        <w:ind w:firstLine="720"/>
        <w:jc w:val="both"/>
      </w:pPr>
      <w:r>
        <w:t>Вещественные доказательства по делу - велосипед «GT Laguna», находящийся на хранении у законного владельца – ФИО, оставить в ее собствен</w:t>
      </w:r>
      <w:r>
        <w:t>ности, DVD-R диск, находящийся в материалах дела, оставить при уголовном деле.</w:t>
      </w:r>
    </w:p>
    <w:p w:rsidR="00A77B3E" w:rsidP="006B091D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 92 Черноморского судебного района Республики Крым в течение десяти суток</w:t>
      </w:r>
      <w:r>
        <w:t xml:space="preserve"> с момента вынесения постановления.</w:t>
      </w:r>
    </w:p>
    <w:p w:rsidR="00A77B3E" w:rsidP="006B091D">
      <w:pPr>
        <w:jc w:val="both"/>
      </w:pPr>
    </w:p>
    <w:p w:rsidR="00A77B3E" w:rsidP="006B091D">
      <w:pPr>
        <w:jc w:val="both"/>
      </w:pPr>
    </w:p>
    <w:p w:rsidR="00A77B3E" w:rsidP="006B091D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подпись</w:t>
      </w:r>
      <w:r>
        <w:tab/>
        <w:t xml:space="preserve">                               О.В. Байбарза</w:t>
      </w:r>
    </w:p>
    <w:p w:rsidR="00A77B3E" w:rsidP="006B091D">
      <w:pPr>
        <w:jc w:val="both"/>
      </w:pPr>
    </w:p>
    <w:p w:rsidR="006B091D" w:rsidRPr="006D51A8" w:rsidP="006B091D">
      <w:pPr>
        <w:ind w:firstLine="720"/>
        <w:jc w:val="both"/>
      </w:pPr>
      <w:r w:rsidRPr="006D51A8">
        <w:t>«СОГЛАСОВАНО»</w:t>
      </w:r>
    </w:p>
    <w:p w:rsidR="006B091D" w:rsidRPr="006D51A8" w:rsidP="006B091D">
      <w:pPr>
        <w:ind w:firstLine="720"/>
        <w:jc w:val="both"/>
      </w:pPr>
    </w:p>
    <w:p w:rsidR="006B091D" w:rsidRPr="006D51A8" w:rsidP="006B091D">
      <w:pPr>
        <w:ind w:firstLine="720"/>
        <w:jc w:val="both"/>
      </w:pPr>
      <w:r w:rsidRPr="006D51A8">
        <w:t>Мировой судья</w:t>
      </w:r>
    </w:p>
    <w:p w:rsidR="006B091D" w:rsidRPr="006D51A8" w:rsidP="006B091D">
      <w:pPr>
        <w:ind w:firstLine="720"/>
        <w:jc w:val="both"/>
      </w:pPr>
      <w:r w:rsidRPr="006D51A8">
        <w:t>судебного участка №92</w:t>
      </w:r>
    </w:p>
    <w:p w:rsidR="006B091D" w:rsidRPr="006D51A8" w:rsidP="006B091D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6B091D">
      <w:pPr>
        <w:jc w:val="both"/>
      </w:pPr>
    </w:p>
    <w:p w:rsidR="00A77B3E" w:rsidP="006B091D">
      <w:pPr>
        <w:jc w:val="both"/>
      </w:pPr>
      <w:r>
        <w:t xml:space="preserve"> </w:t>
      </w:r>
    </w:p>
    <w:p w:rsidR="00A77B3E" w:rsidP="006B091D">
      <w:pPr>
        <w:jc w:val="both"/>
      </w:pPr>
    </w:p>
    <w:p w:rsidR="00A77B3E" w:rsidP="006B091D">
      <w:pPr>
        <w:jc w:val="both"/>
      </w:pPr>
    </w:p>
    <w:p w:rsidR="00A77B3E" w:rsidP="006B091D">
      <w:pPr>
        <w:jc w:val="both"/>
      </w:pPr>
      <w:r>
        <w:t xml:space="preserve"> </w:t>
      </w:r>
    </w:p>
    <w:p w:rsidR="00A77B3E" w:rsidP="006B091D">
      <w:pPr>
        <w:jc w:val="both"/>
      </w:pPr>
      <w:r>
        <w:t xml:space="preserve"> </w:t>
      </w:r>
    </w:p>
    <w:p w:rsidR="00A77B3E" w:rsidP="006B091D">
      <w:pPr>
        <w:jc w:val="both"/>
      </w:pPr>
      <w:r>
        <w:t xml:space="preserve"> </w:t>
      </w:r>
    </w:p>
    <w:p w:rsidR="00A77B3E" w:rsidP="006B091D">
      <w:pPr>
        <w:jc w:val="both"/>
      </w:pPr>
      <w:r>
        <w:t xml:space="preserve">  </w:t>
      </w:r>
    </w:p>
    <w:p w:rsidR="00A77B3E" w:rsidP="006B091D">
      <w:pPr>
        <w:jc w:val="both"/>
      </w:pPr>
    </w:p>
    <w:p w:rsidR="00A77B3E" w:rsidP="006B091D">
      <w:pPr>
        <w:jc w:val="both"/>
      </w:pPr>
    </w:p>
    <w:sectPr w:rsidSect="006B091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1D"/>
    <w:rsid w:val="006B091D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