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84278">
      <w:pPr>
        <w:jc w:val="both"/>
      </w:pPr>
    </w:p>
    <w:p w:rsidR="00A77B3E" w:rsidP="00C84278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1-92-24/2020</w:t>
      </w:r>
    </w:p>
    <w:p w:rsidR="00A77B3E" w:rsidP="00C84278">
      <w:pPr>
        <w:jc w:val="both"/>
      </w:pPr>
      <w:r>
        <w:t xml:space="preserve">                                                                                                   </w:t>
      </w:r>
      <w:r>
        <w:t>УИД: 91MS0092-01-2020-000700-07</w:t>
      </w: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                                                          </w:t>
      </w:r>
      <w:r>
        <w:t>ПОСТАНОВЛЕНИЕ</w:t>
      </w: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24 сентября 2020года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C84278">
      <w:pPr>
        <w:jc w:val="both"/>
      </w:pPr>
      <w:r>
        <w:t xml:space="preserve">                                                   </w:t>
      </w:r>
    </w:p>
    <w:p w:rsidR="00A77B3E" w:rsidP="00C8427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</w:t>
      </w:r>
      <w:r>
        <w:t xml:space="preserve">ого района Республики Крым </w:t>
      </w:r>
      <w:r>
        <w:tab/>
      </w:r>
      <w:r>
        <w:tab/>
      </w:r>
      <w:r>
        <w:t>- Байбарза О.В.</w:t>
      </w:r>
    </w:p>
    <w:p w:rsidR="00A77B3E" w:rsidP="00C84278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C84278">
      <w:pPr>
        <w:jc w:val="both"/>
      </w:pPr>
      <w:r>
        <w:t xml:space="preserve">       </w:t>
      </w:r>
      <w:r>
        <w:tab/>
        <w:t>с участием:</w:t>
      </w:r>
    </w:p>
    <w:p w:rsidR="00A77B3E" w:rsidP="00C84278">
      <w:pPr>
        <w:jc w:val="both"/>
      </w:pPr>
      <w:r>
        <w:t xml:space="preserve">       </w:t>
      </w:r>
      <w:r>
        <w:tab/>
        <w:t>государственного обвинителя – помощника</w:t>
      </w:r>
    </w:p>
    <w:p w:rsidR="00A77B3E" w:rsidP="00C84278">
      <w:pPr>
        <w:jc w:val="both"/>
      </w:pPr>
      <w:r>
        <w:t xml:space="preserve">   </w:t>
      </w:r>
      <w:r>
        <w:tab/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Коробцова</w:t>
      </w:r>
      <w:r>
        <w:t xml:space="preserve"> Н.С.</w:t>
      </w:r>
    </w:p>
    <w:p w:rsidR="00A77B3E" w:rsidP="00C84278">
      <w:pPr>
        <w:jc w:val="both"/>
      </w:pPr>
      <w:r>
        <w:t xml:space="preserve">     </w:t>
      </w:r>
      <w:r>
        <w:t xml:space="preserve">   </w:t>
      </w:r>
      <w:r>
        <w:tab/>
        <w:t xml:space="preserve">подсудимого                                                          </w:t>
      </w:r>
      <w:r>
        <w:tab/>
      </w:r>
      <w:r>
        <w:tab/>
        <w:t>-  Клюка С.Я.</w:t>
      </w:r>
    </w:p>
    <w:p w:rsidR="00A77B3E" w:rsidP="00C84278">
      <w:pPr>
        <w:jc w:val="both"/>
      </w:pPr>
      <w:r>
        <w:t xml:space="preserve">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C84278">
      <w:pPr>
        <w:jc w:val="both"/>
      </w:pPr>
      <w:r>
        <w:t xml:space="preserve">       </w:t>
      </w:r>
      <w:r>
        <w:tab/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ФИО</w:t>
      </w:r>
    </w:p>
    <w:p w:rsidR="00A77B3E" w:rsidP="00C84278">
      <w:pPr>
        <w:jc w:val="both"/>
      </w:pPr>
      <w:r>
        <w:t>рассмотрев в открытом судебном заседании в особом поряд</w:t>
      </w:r>
      <w:r>
        <w:t>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C84278">
      <w:pPr>
        <w:ind w:firstLine="720"/>
        <w:jc w:val="both"/>
      </w:pPr>
      <w:r>
        <w:t>Клюка Сергея Яковлевича, ПАСПОРТНЫЕ ДАННЫЕ, гражданина Российской Федерации, имеющего среднее образование, не женато</w:t>
      </w:r>
      <w:r>
        <w:t>го, пенсионера, невоеннообязанного,   не судимого,  зарегистрированного и проживающего по адресу: АДРЕС,</w:t>
      </w:r>
    </w:p>
    <w:p w:rsidR="00A77B3E" w:rsidP="00C84278">
      <w:pPr>
        <w:ind w:firstLine="720"/>
        <w:jc w:val="both"/>
      </w:pPr>
      <w:r>
        <w:t>обвиняемого в совершении преступления, предусмотренного ч.1 ст.158 Уголовного кодекса Российской Федерации,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  <w:r>
        <w:t xml:space="preserve">                                                                   </w:t>
      </w:r>
      <w:r>
        <w:t>У</w:t>
      </w:r>
      <w:r>
        <w:t>СТАНОВИЛ:</w:t>
      </w:r>
    </w:p>
    <w:p w:rsidR="00A77B3E" w:rsidP="00C84278">
      <w:pPr>
        <w:jc w:val="both"/>
      </w:pPr>
    </w:p>
    <w:p w:rsidR="00A77B3E" w:rsidP="00C84278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Клюка С.Я. в совершении преступления, предусмотренного ч.1 ст.158 УК РФ.</w:t>
      </w:r>
    </w:p>
    <w:p w:rsidR="00A77B3E" w:rsidP="00C84278">
      <w:pPr>
        <w:ind w:firstLine="720"/>
        <w:jc w:val="both"/>
      </w:pPr>
      <w:r>
        <w:t>Как следует из предъявленного обви</w:t>
      </w:r>
      <w:r>
        <w:t>нения,  ДАТА, в ВРЕМЯ</w:t>
      </w:r>
      <w:r>
        <w:t xml:space="preserve"> часов, Клюка С.Я. находился возле фонтана в АДРЕС напротив кафе «ИЗЪЯТО</w:t>
      </w:r>
      <w:r>
        <w:t xml:space="preserve">», расположенном по адресу: АДРЕС, где под парапетом фонтана увидел поясную </w:t>
      </w:r>
      <w:r>
        <w:t>сумку</w:t>
      </w:r>
      <w:r>
        <w:t xml:space="preserve"> принадлежащую ФИО, который спал на парапете указанного фонтана. </w:t>
      </w:r>
      <w:r>
        <w:t xml:space="preserve">В это же время, </w:t>
      </w:r>
      <w:r>
        <w:t>Клюка С.Я.,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наступления общественно о</w:t>
      </w:r>
      <w:r>
        <w:t>пасных последствий в виде причинения материального вреда ФИО, и желая их наступления, воспользовавшись тем, что за его действиями никто не наблюдает, путём свободного доступа тайно похитил принадлежащие ФИО</w:t>
      </w:r>
      <w:r>
        <w:t xml:space="preserve"> поясную сумку стоимостью СУММА, в которой находил</w:t>
      </w:r>
      <w:r>
        <w:t>ись наушники «JBL» стоимостью СУММА, мобильный телефон «ИЗЪЯТО</w:t>
      </w:r>
      <w:r>
        <w:t xml:space="preserve">» стоимостью СУММА с сим-картой оператора сотовой связи «МТС», не представляющей для потерпевшего материальной ценности, а также банковские карты НАИЕМНОВАНИЕ ОРГАНИЗАЦИИ № </w:t>
      </w:r>
      <w:r>
        <w:t xml:space="preserve">НОМЕР и </w:t>
      </w:r>
      <w:r>
        <w:t xml:space="preserve">№ </w:t>
      </w:r>
      <w:r>
        <w:t>НОМЕР, которые для потерпевшего материальной ценности не представляют. Полностью реализовав свой преступный умысел, Клюка С.Я. с места совершения преступления скрылся и распорядился похищенным имуществом по своему усмотрению, причинив ФИО матер</w:t>
      </w:r>
      <w:r>
        <w:t>иальный ущерб на общую сумму СУММА.</w:t>
      </w:r>
    </w:p>
    <w:p w:rsidR="00A77B3E" w:rsidP="00C84278">
      <w:pPr>
        <w:ind w:firstLine="720"/>
        <w:jc w:val="both"/>
      </w:pPr>
      <w:r>
        <w:t>Действия подсудимого Клюка С.Я., органами следствия квалифицированы по ч.1 ст.158 УК Российской Федерации, как кража, то есть тайное хищение чужого имущества.</w:t>
      </w:r>
    </w:p>
    <w:p w:rsidR="00A77B3E" w:rsidP="00C84278">
      <w:pPr>
        <w:ind w:firstLine="720"/>
        <w:jc w:val="both"/>
      </w:pPr>
      <w:r>
        <w:t>Потерпевший ФИО  в судебном заседании заявил ходатайство о пр</w:t>
      </w:r>
      <w:r>
        <w:t>екращении уголовного дела в связи с примирением с подсудимым, в связи с тем, что Клюка С.Я. полностью возместил причиненный вред,  претензий к нему не имеет.</w:t>
      </w:r>
    </w:p>
    <w:p w:rsidR="00A77B3E" w:rsidP="00C84278">
      <w:pPr>
        <w:ind w:firstLine="720"/>
        <w:jc w:val="both"/>
      </w:pPr>
      <w:r>
        <w:t>Подсудимый Клюка С.Я. в ходе всего предварительного следствия сотрудничал с органами  следствия, д</w:t>
      </w:r>
      <w:r>
        <w:t xml:space="preserve">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</w:t>
      </w:r>
      <w:r>
        <w:t xml:space="preserve">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него за примирением сторон,</w:t>
      </w:r>
      <w:r>
        <w:t xml:space="preserve"> последствия прекращения уголовного дела по не реабилитирующим основаниям ему разъяснены и понятны.</w:t>
      </w:r>
    </w:p>
    <w:p w:rsidR="00A77B3E" w:rsidP="00C84278">
      <w:pPr>
        <w:ind w:firstLine="720"/>
        <w:jc w:val="both"/>
      </w:pPr>
      <w:r>
        <w:t xml:space="preserve">Защитник подсудимого - </w:t>
      </w:r>
      <w:r>
        <w:t>Ганиченко</w:t>
      </w:r>
      <w:r>
        <w:t xml:space="preserve"> О.В., действующая на основании ордера №51 от ДАТА, поддержала позицию подсудимого и просила удовлетворить ходатайство потер</w:t>
      </w:r>
      <w:r>
        <w:t>певшего о прекращении уголовного дела в связи с примирением.</w:t>
      </w:r>
    </w:p>
    <w:p w:rsidR="00A77B3E" w:rsidP="00C84278">
      <w:pPr>
        <w:ind w:firstLine="720"/>
        <w:jc w:val="both"/>
      </w:pPr>
      <w:r>
        <w:t xml:space="preserve">Государственный обвинитель </w:t>
      </w:r>
      <w:r>
        <w:t>Коробцов</w:t>
      </w:r>
      <w:r>
        <w:t xml:space="preserve"> Н.С. полагал возможным прекратить уголовное дело в отношении подсудимого на основании ст.25 УПК РФ, т.к. все требования законодательства в данной части выполне</w:t>
      </w:r>
      <w:r>
        <w:t>ны.</w:t>
      </w:r>
    </w:p>
    <w:p w:rsidR="00A77B3E" w:rsidP="00C84278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84278">
      <w:pPr>
        <w:ind w:firstLine="720"/>
        <w:jc w:val="both"/>
      </w:pPr>
      <w:r>
        <w:t xml:space="preserve">Статьей 76 УК РФ предусмотрено, что лицо, впервые совершившее преступление </w:t>
      </w:r>
      <w: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84278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</w:t>
      </w:r>
      <w:r>
        <w:t xml:space="preserve">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C84278">
      <w:pPr>
        <w:jc w:val="both"/>
      </w:pPr>
      <w:r>
        <w:t>Клюка С.Я. совершил преступление, котор</w:t>
      </w:r>
      <w:r>
        <w:t>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</w:t>
      </w:r>
      <w:r>
        <w:t xml:space="preserve"> в заявлении потерпевший, загладил причиненный преступлением вред.</w:t>
      </w:r>
    </w:p>
    <w:p w:rsidR="00A77B3E" w:rsidP="00C84278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</w:t>
      </w:r>
      <w:r>
        <w:t>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</w:t>
      </w:r>
      <w:r>
        <w:t>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C84278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C84278">
      <w:pPr>
        <w:ind w:firstLine="720"/>
        <w:jc w:val="both"/>
      </w:pPr>
      <w:r>
        <w:t xml:space="preserve">Требования закона о наличии письменного заявления потерпевшего о </w:t>
      </w:r>
      <w:r>
        <w:t>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C84278">
      <w:pPr>
        <w:ind w:firstLine="720"/>
        <w:jc w:val="both"/>
      </w:pPr>
      <w:r>
        <w:t>Таким об</w:t>
      </w:r>
      <w:r>
        <w:t>разом, судом установлен факт деяния, содержащего в себе состав преступления, предусмотренного ч.1 ст.158 УК РФ, факт совершения этого деяния Клюка С.Я., а также наличие обстоятельств, которые являются основанием для освобождения лица от уголовной ответстве</w:t>
      </w:r>
      <w:r>
        <w:t>нности согласно ст.76 УК РФ, а именно, примирение подсудимого с потерпевшим.</w:t>
      </w:r>
    </w:p>
    <w:p w:rsidR="00A77B3E" w:rsidP="00C84278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</w:t>
      </w:r>
      <w:r>
        <w:t xml:space="preserve">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</w:t>
      </w:r>
      <w:r>
        <w:t>не состоит,   учитывая раская</w:t>
      </w:r>
      <w:r>
        <w:t xml:space="preserve">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C84278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</w:t>
      </w:r>
      <w:r>
        <w:t>сновано на законе, суд считает возможным удовлетворить данное ходатайство, производство по уголовному делу в отношении Клюка С.Я.  прекратить в связи с их примирением.</w:t>
      </w:r>
    </w:p>
    <w:p w:rsidR="00A77B3E" w:rsidP="00C84278">
      <w:pPr>
        <w:ind w:firstLine="720"/>
        <w:jc w:val="both"/>
      </w:pPr>
      <w:r>
        <w:t>В силу п.3 ст.254 УПК Российской Федерации в случаях, предусмотренных статьями 25 и 28 н</w:t>
      </w:r>
      <w:r>
        <w:t xml:space="preserve">астоящего Кодекса, суд прекращает уголовное дело в судебном заседании.    </w:t>
      </w:r>
    </w:p>
    <w:p w:rsidR="00A77B3E" w:rsidP="00C84278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C84278">
      <w:pPr>
        <w:ind w:firstLine="720"/>
        <w:jc w:val="both"/>
      </w:pPr>
      <w:r>
        <w:t>Избранная в отношении Клюка С.Я. мера пресечения, в виде подписки о невыезде и надлежащем поведении</w:t>
      </w:r>
      <w:r>
        <w:t>, подлежит отмене.</w:t>
      </w:r>
    </w:p>
    <w:p w:rsidR="00A77B3E" w:rsidP="00C84278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C84278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не прин</w:t>
      </w:r>
      <w:r>
        <w:t xml:space="preserve">имались. </w:t>
      </w:r>
    </w:p>
    <w:p w:rsidR="00A77B3E" w:rsidP="00C84278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84278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</w:t>
      </w:r>
      <w:r>
        <w:t xml:space="preserve">54, 256 УПК Российской Федерации, мировой судья </w:t>
      </w: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                                                         </w:t>
      </w:r>
      <w:r>
        <w:t>П</w:t>
      </w:r>
      <w:r>
        <w:t xml:space="preserve"> О С Т А Н О В И Л:</w:t>
      </w: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</w:t>
      </w:r>
      <w:r>
        <w:tab/>
      </w:r>
      <w:r>
        <w:t xml:space="preserve">Ходатайство потерпевшего ФИО удовлетворить. </w:t>
      </w:r>
    </w:p>
    <w:p w:rsidR="00A77B3E" w:rsidP="00C84278">
      <w:pPr>
        <w:jc w:val="both"/>
      </w:pPr>
      <w:r>
        <w:t xml:space="preserve"> </w:t>
      </w:r>
      <w:r>
        <w:tab/>
      </w:r>
      <w:r>
        <w:t>Уголовное дело в отношении Клюка Сергея Яковлевича, обвиняемого в совершении преступления предусмот</w:t>
      </w:r>
      <w:r>
        <w:t>ренного ч.1 ст.158 УК РФ, прекратить на основании ст.25 УПК РФ, в связи примирением с потерпевшим.</w:t>
      </w:r>
    </w:p>
    <w:p w:rsidR="00A77B3E" w:rsidP="00C84278">
      <w:pPr>
        <w:ind w:firstLine="720"/>
        <w:jc w:val="both"/>
      </w:pPr>
      <w:r>
        <w:t>Меру пресечения Клюка С.Я.  в виде подписки о невыезде и надлежащем поведении отменить.</w:t>
      </w:r>
    </w:p>
    <w:p w:rsidR="00A77B3E" w:rsidP="00C84278">
      <w:pPr>
        <w:jc w:val="both"/>
      </w:pPr>
      <w:r>
        <w:t xml:space="preserve">         </w:t>
      </w:r>
      <w:r>
        <w:tab/>
      </w:r>
      <w:r>
        <w:t xml:space="preserve">Вещественные доказательства по делу: </w:t>
      </w:r>
      <w:r>
        <w:t>-   поясную сумку, науш</w:t>
      </w:r>
      <w:r>
        <w:t xml:space="preserve">ники «JBL» и мобильный телефон «VIVO Y-19», переданные на ответственное хранение потерпевшему   ФИО (л.д.53), оставить собственнику; </w:t>
      </w:r>
      <w:r>
        <w:t>- оптический носитель (диск) CD-R с видеозаписью с камеры видеонаблюдения АДРЕС от ДАТА, приобщенный к материалам уголовног</w:t>
      </w:r>
      <w:r>
        <w:t>о дела, оставить при уголовном деле № 1-92-24/2020 .</w:t>
      </w:r>
    </w:p>
    <w:p w:rsidR="00A77B3E" w:rsidP="00C8427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</w:t>
      </w:r>
      <w:r>
        <w:t>новления.</w:t>
      </w: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</w:t>
      </w:r>
      <w:r>
        <w:tab/>
        <w:t xml:space="preserve">                             О.В. Байбарза</w:t>
      </w:r>
    </w:p>
    <w:p w:rsidR="00A77B3E" w:rsidP="00C84278">
      <w:pPr>
        <w:jc w:val="both"/>
      </w:pPr>
    </w:p>
    <w:p w:rsidR="00C84278" w:rsidP="00C84278">
      <w:pPr>
        <w:ind w:firstLine="720"/>
        <w:jc w:val="both"/>
      </w:pPr>
      <w:r>
        <w:t>«СОГЛАСОВАНО»</w:t>
      </w:r>
    </w:p>
    <w:p w:rsidR="00C84278" w:rsidP="00C84278">
      <w:pPr>
        <w:jc w:val="both"/>
      </w:pPr>
    </w:p>
    <w:p w:rsidR="00C84278" w:rsidP="00C84278">
      <w:pPr>
        <w:ind w:firstLine="720"/>
        <w:jc w:val="both"/>
      </w:pPr>
      <w:r>
        <w:t>Мировой судья</w:t>
      </w:r>
    </w:p>
    <w:p w:rsidR="00C84278" w:rsidP="00C84278">
      <w:pPr>
        <w:ind w:firstLine="720"/>
        <w:jc w:val="both"/>
      </w:pPr>
      <w:r>
        <w:t>судебного участка №92</w:t>
      </w:r>
    </w:p>
    <w:p w:rsidR="00A77B3E" w:rsidP="00C84278">
      <w:pPr>
        <w:ind w:firstLine="720"/>
        <w:jc w:val="both"/>
      </w:pPr>
      <w:r>
        <w:t>Черноморского судебного района</w:t>
      </w:r>
      <w:r>
        <w:tab/>
      </w:r>
      <w:r>
        <w:tab/>
        <w:t>подпись</w:t>
      </w:r>
      <w:r>
        <w:tab/>
      </w:r>
      <w:r>
        <w:tab/>
        <w:t>О.В. Байбарза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  <w:r>
        <w:t xml:space="preserve"> </w:t>
      </w: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  <w:r>
        <w:t xml:space="preserve">         </w:t>
      </w: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</w:p>
    <w:p w:rsidR="00A77B3E" w:rsidP="00C84278">
      <w:pPr>
        <w:jc w:val="both"/>
      </w:pPr>
    </w:p>
    <w:sectPr w:rsidSect="00C8427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8"/>
    <w:rsid w:val="00A77B3E"/>
    <w:rsid w:val="00C84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