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25C7B">
      <w:pPr>
        <w:ind w:firstLine="709"/>
        <w:jc w:val="right"/>
      </w:pPr>
      <w:r>
        <w:t>Дело №1-92-30/2023</w:t>
      </w:r>
    </w:p>
    <w:p w:rsidR="00A77B3E" w:rsidP="00C25C7B">
      <w:pPr>
        <w:ind w:firstLine="709"/>
        <w:jc w:val="right"/>
      </w:pPr>
      <w:r>
        <w:t>УИД: 91МS0092-01-2023-001433-87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  <w:r>
        <w:t xml:space="preserve">                                           ПОСТАНОВЛЕНИЕ</w:t>
      </w:r>
    </w:p>
    <w:p w:rsidR="00A77B3E" w:rsidP="00C25C7B">
      <w:pPr>
        <w:ind w:firstLine="709"/>
        <w:jc w:val="both"/>
      </w:pPr>
    </w:p>
    <w:p w:rsidR="00A77B3E" w:rsidP="00C25C7B">
      <w:pPr>
        <w:jc w:val="both"/>
      </w:pPr>
      <w:r>
        <w:t xml:space="preserve">12 декабря 2023 года </w:t>
      </w:r>
      <w:r>
        <w:tab/>
      </w:r>
      <w:r>
        <w:tab/>
      </w:r>
      <w:r>
        <w:tab/>
        <w:t xml:space="preserve">                   </w:t>
      </w:r>
      <w:r>
        <w:t>Республика Крым, Черноморский район,</w:t>
      </w:r>
    </w:p>
    <w:p w:rsidR="00A77B3E" w:rsidP="00C25C7B">
      <w:pPr>
        <w:ind w:firstLine="709"/>
        <w:jc w:val="right"/>
      </w:pPr>
      <w:r>
        <w:t xml:space="preserve">                                                                         </w:t>
      </w:r>
      <w:r>
        <w:t>пгт</w:t>
      </w:r>
      <w:r>
        <w:t xml:space="preserve">. Черноморское, ул. Почтовая, 82  </w:t>
      </w:r>
    </w:p>
    <w:p w:rsidR="00A77B3E" w:rsidP="00C25C7B">
      <w:pPr>
        <w:ind w:firstLine="709"/>
        <w:jc w:val="both"/>
      </w:pPr>
      <w:r>
        <w:t xml:space="preserve">                                                   </w:t>
      </w:r>
    </w:p>
    <w:p w:rsidR="00A77B3E" w:rsidP="00C25C7B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 xml:space="preserve">ого района (Черноморский муниципальный район) 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C25C7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Войтенко Ю.В.</w:t>
      </w:r>
    </w:p>
    <w:p w:rsidR="00A77B3E" w:rsidP="00C25C7B">
      <w:pPr>
        <w:ind w:firstLine="709"/>
        <w:jc w:val="both"/>
      </w:pPr>
      <w:r>
        <w:t>с участием:</w:t>
      </w:r>
    </w:p>
    <w:p w:rsidR="00A77B3E" w:rsidP="00C25C7B">
      <w:pPr>
        <w:ind w:firstLine="709"/>
        <w:jc w:val="both"/>
      </w:pPr>
      <w:r>
        <w:t>государственного обвинителя – помощника</w:t>
      </w:r>
    </w:p>
    <w:p w:rsidR="00A77B3E" w:rsidP="00C25C7B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C25C7B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Антоненко Ю.Е.</w:t>
      </w:r>
    </w:p>
    <w:p w:rsidR="00A77B3E" w:rsidP="00C25C7B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>- Орлова Е.В.</w:t>
      </w:r>
    </w:p>
    <w:p w:rsidR="00A77B3E" w:rsidP="00C25C7B">
      <w:pPr>
        <w:ind w:firstLine="709"/>
        <w:jc w:val="both"/>
      </w:pPr>
      <w:r>
        <w:t xml:space="preserve">потерпевшего                                                           </w:t>
      </w:r>
      <w:r>
        <w:tab/>
      </w:r>
      <w:r>
        <w:tab/>
      </w:r>
      <w:r>
        <w:t>- ФИО</w:t>
      </w:r>
    </w:p>
    <w:p w:rsidR="00A77B3E" w:rsidP="00C25C7B">
      <w:pPr>
        <w:ind w:firstLine="709"/>
        <w:jc w:val="both"/>
      </w:pPr>
      <w:r>
        <w:t>рассмотрев в открытом судебном заседании в особом порядке пр</w:t>
      </w:r>
      <w:r>
        <w:t>инятия судебного решения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C25C7B">
      <w:pPr>
        <w:ind w:firstLine="709"/>
        <w:jc w:val="both"/>
      </w:pPr>
      <w:r>
        <w:t>Антоненко Юрия Евгеньевича, ПАСПОРТНЫЕ ДАННЫЕ</w:t>
      </w:r>
      <w:r>
        <w:t xml:space="preserve">, гражданина Российской Федерации, </w:t>
      </w:r>
      <w:r>
        <w:t xml:space="preserve">имеющего среднее образование, холостого, военнообязанного, официально не трудоустроенного,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C25C7B">
      <w:pPr>
        <w:ind w:firstLine="709"/>
        <w:jc w:val="both"/>
      </w:pPr>
      <w:r>
        <w:t xml:space="preserve">обвиняемого в совершении преступления, предусмотренного п. «в» ч.2 ст.115 УК РФ, </w:t>
      </w:r>
    </w:p>
    <w:p w:rsidR="00C25C7B" w:rsidP="00C25C7B">
      <w:pPr>
        <w:ind w:firstLine="709"/>
        <w:jc w:val="both"/>
      </w:pPr>
    </w:p>
    <w:p w:rsidR="00A77B3E" w:rsidP="00C25C7B">
      <w:pPr>
        <w:ind w:firstLine="709"/>
        <w:jc w:val="both"/>
      </w:pPr>
      <w:r>
        <w:t xml:space="preserve">                 </w:t>
      </w:r>
      <w:r>
        <w:t xml:space="preserve">                                 </w:t>
      </w:r>
      <w:r>
        <w:t>УСТАНОВИЛ: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Антоненко Ю.Е., в совершении преступления, предусмотренного п. «в» ч. 2 ст. 115 </w:t>
      </w:r>
      <w:r>
        <w:t>УК РФ.</w:t>
      </w:r>
    </w:p>
    <w:p w:rsidR="00A77B3E" w:rsidP="00C25C7B">
      <w:pPr>
        <w:ind w:firstLine="709"/>
        <w:jc w:val="both"/>
      </w:pPr>
      <w:r>
        <w:t xml:space="preserve"> Как следует из предъявленного обвинения, Антоненко Ю.Е., ДАТА, примерно в ВРЕМЯ часов, находясь в помещении кухни в жилом доме по месту своего жительства по адресу: АДРЕС, на почве внезапно возникших личных неприязненных отношений вступил в конфлик</w:t>
      </w:r>
      <w:r>
        <w:t xml:space="preserve">т с родным братом ФИО В ходе конфликта Антоненко Ю.Е., руководствуясь внезапно возникшим преступным умыслом, направленным на причинение телесных повреждений ФИО, осознавая общественную опасность своих действий, предвидя возможность наступления общественно </w:t>
      </w:r>
      <w:r>
        <w:t xml:space="preserve">опасных последствий и желая их наступления, взял топор в помещении бани, находящейся в доме, подошел к ФИО, и используя топор в качестве оружия, умышлено нанес последнему один удар металлическим обухом топора в затылочную область головы. </w:t>
      </w:r>
      <w:r>
        <w:t>В результате этого</w:t>
      </w:r>
      <w:r>
        <w:t>, Антоненко Ю.Е. причинил ФИО повреждение в виде ушибленной раны волосистой части головы, которое согласно заключению эксперта №НОМЕР</w:t>
      </w:r>
      <w:r>
        <w:t xml:space="preserve"> от ДАТА образовалось от травматического воздействия тупого твердого предмета с ограниченной травмирующей поверхностью, по кр</w:t>
      </w:r>
      <w:r>
        <w:t>итерию кратковременного расстройства здоровья (до 21 дня) носит признаки повреждения, причинившего легкий вред здоровью человека.</w:t>
      </w:r>
    </w:p>
    <w:p w:rsidR="00A77B3E" w:rsidP="00C25C7B">
      <w:pPr>
        <w:ind w:firstLine="709"/>
        <w:jc w:val="both"/>
      </w:pPr>
      <w:r>
        <w:t>Действия обвиняемого Антоненко Ю.Е. органами дознания квалифицированы по п. «в» ч. 2 ст. 115 УК РФ, как умышленное пр</w:t>
      </w:r>
      <w:r>
        <w:t>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C25C7B">
      <w:pPr>
        <w:ind w:firstLine="709"/>
        <w:jc w:val="both"/>
      </w:pPr>
      <w:r>
        <w:t>Потерпевший ФИО в судебном заседании  заявил ходатайство о прекращении уголовного дела в отношении Антон</w:t>
      </w:r>
      <w:r>
        <w:t>енко Ю.Е., в связи с примирением сторон, так как Антоненко Ю.Е. полностью возместил причиненный вред,  претензий к нему не имеет.</w:t>
      </w:r>
    </w:p>
    <w:p w:rsidR="00A77B3E" w:rsidP="00C25C7B">
      <w:pPr>
        <w:ind w:firstLine="709"/>
        <w:jc w:val="both"/>
      </w:pPr>
      <w:r>
        <w:t>Подсудимый Антоненко Ю.Е. в ходе всего предварительного следствия сотрудничал с органами  следствия, давал  правдивые и полные</w:t>
      </w:r>
      <w:r>
        <w:t xml:space="preserve">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</w:t>
      </w:r>
      <w:r>
        <w:t xml:space="preserve">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</w:t>
      </w:r>
      <w:r>
        <w:t xml:space="preserve">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C25C7B">
      <w:pPr>
        <w:ind w:firstLine="709"/>
        <w:jc w:val="both"/>
      </w:pPr>
      <w:r>
        <w:t>Защитник подсудимого – Орлов Е.В., действующий на основании ордера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поддержал позицию Антоненко Ю.Е. и просил удовлетворить ходатайство потерпевшего о пре</w:t>
      </w:r>
      <w:r>
        <w:t>кращении уголовного дела в связи с примирением.</w:t>
      </w:r>
    </w:p>
    <w:p w:rsidR="00A77B3E" w:rsidP="00C25C7B">
      <w:pPr>
        <w:ind w:firstLine="709"/>
        <w:jc w:val="both"/>
      </w:pPr>
      <w:r>
        <w:t>Государственный обвинитель Лотошников Н.Х.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C25C7B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25C7B">
      <w:pPr>
        <w:ind w:firstLine="709"/>
        <w:jc w:val="both"/>
      </w:pPr>
      <w:r>
        <w:t>Статьей 76 УК РФ предусмотрено, что лицо, впервые совершившее преступление небольшо</w:t>
      </w:r>
      <w:r>
        <w:t>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25C7B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</w:t>
      </w:r>
      <w:r>
        <w:t xml:space="preserve">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C25C7B">
      <w:pPr>
        <w:ind w:firstLine="709"/>
        <w:jc w:val="both"/>
      </w:pPr>
      <w:r>
        <w:t>Антоненко Ю.Е. совершил преступление, которое с</w:t>
      </w:r>
      <w:r>
        <w:t>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указал потерп</w:t>
      </w:r>
      <w:r>
        <w:t>евший, загладил причиненный преступлением вред.</w:t>
      </w:r>
    </w:p>
    <w:p w:rsidR="00A77B3E" w:rsidP="00C25C7B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</w:t>
      </w:r>
      <w:r>
        <w:t xml:space="preserve">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</w:t>
      </w:r>
      <w:r>
        <w:t>наличие полномочия у представителя организации (учреждения) на примирение.</w:t>
      </w:r>
    </w:p>
    <w:p w:rsidR="00A77B3E" w:rsidP="00C25C7B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</w:t>
      </w:r>
      <w:r>
        <w:t>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C25C7B">
      <w:pPr>
        <w:ind w:firstLine="709"/>
        <w:jc w:val="both"/>
      </w:pPr>
      <w:r>
        <w:t xml:space="preserve">  Таким образом, судом установлен факт деяния, содержащего в себе состав преступления, предусмотренного п. «в» ч. 2 ст. 115 </w:t>
      </w:r>
      <w:r>
        <w:t>УК РФ, факт совершения этого деяния Антоненко Ю.Е.,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C25C7B">
      <w:pPr>
        <w:ind w:firstLine="709"/>
        <w:jc w:val="both"/>
      </w:pPr>
      <w:r>
        <w:t xml:space="preserve">Учитывая  конкретные обстоятельства совершенного преступления, характер </w:t>
      </w:r>
      <w:r>
        <w:t>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</w:t>
      </w:r>
      <w:r>
        <w:t xml:space="preserve">, что подсудимый ранее не судим, на учете у врача нарколога и врача психиатра </w:t>
      </w:r>
      <w:r>
        <w:t>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</w:t>
      </w:r>
      <w:r>
        <w:t xml:space="preserve">ерпевшим. </w:t>
      </w:r>
    </w:p>
    <w:p w:rsidR="00A77B3E" w:rsidP="00C25C7B">
      <w:pPr>
        <w:ind w:firstLine="709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Антоненко Ю.Е.  прекратить в свя</w:t>
      </w:r>
      <w:r>
        <w:t>зи с их примирением.</w:t>
      </w:r>
    </w:p>
    <w:p w:rsidR="00A77B3E" w:rsidP="00C25C7B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C25C7B">
      <w:pPr>
        <w:ind w:firstLine="709"/>
        <w:jc w:val="both"/>
      </w:pPr>
      <w:r>
        <w:t>Оснований, препятствующих прекращению производства по делу, судом не уст</w:t>
      </w:r>
      <w:r>
        <w:t>ановлено.</w:t>
      </w:r>
    </w:p>
    <w:p w:rsidR="00A77B3E" w:rsidP="00C25C7B">
      <w:pPr>
        <w:ind w:firstLine="709"/>
        <w:jc w:val="both"/>
      </w:pPr>
      <w:r>
        <w:t>Избранная в отношении Антоненко Ю.Е.  мера пресечения, в виде подписки о невыезде и надлежащем поведении, подлежит отмене.</w:t>
      </w:r>
    </w:p>
    <w:p w:rsidR="00A77B3E" w:rsidP="00C25C7B">
      <w:pPr>
        <w:ind w:firstLine="709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C25C7B">
      <w:pPr>
        <w:ind w:firstLine="709"/>
        <w:jc w:val="both"/>
      </w:pPr>
      <w:r>
        <w:t xml:space="preserve"> 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C25C7B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</w:t>
      </w:r>
      <w:r>
        <w:t xml:space="preserve">ПК Российской Федерации, мировой судья,- </w:t>
      </w:r>
    </w:p>
    <w:p w:rsidR="00A77B3E" w:rsidP="00C25C7B">
      <w:pPr>
        <w:ind w:firstLine="709"/>
        <w:jc w:val="both"/>
      </w:pPr>
      <w:r>
        <w:t xml:space="preserve"> </w:t>
      </w:r>
    </w:p>
    <w:p w:rsidR="00A77B3E" w:rsidP="00C25C7B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C25C7B" w:rsidP="00C25C7B">
      <w:pPr>
        <w:jc w:val="both"/>
      </w:pPr>
    </w:p>
    <w:p w:rsidR="00A77B3E" w:rsidP="00C25C7B">
      <w:pPr>
        <w:ind w:firstLine="709"/>
        <w:jc w:val="both"/>
      </w:pPr>
      <w:r>
        <w:t>Ходатайство потерпевшего ФИО удовлетворить.</w:t>
      </w:r>
    </w:p>
    <w:p w:rsidR="00A77B3E" w:rsidP="00C25C7B">
      <w:pPr>
        <w:ind w:firstLine="709"/>
        <w:jc w:val="both"/>
      </w:pPr>
      <w:r>
        <w:t xml:space="preserve">Уголовное дело в отношении Антоненко Юрия Евгеньевича, обвиняемого в совершении преступления, предусмотренного </w:t>
      </w:r>
      <w:r>
        <w:t>п. «в» ч.2 ст.115 УК РФ, прекратить на основании ст.25 УПК РФ, в связи примирением с потерпевшим.</w:t>
      </w:r>
    </w:p>
    <w:p w:rsidR="00A77B3E" w:rsidP="00C25C7B">
      <w:pPr>
        <w:ind w:firstLine="709"/>
        <w:jc w:val="both"/>
      </w:pPr>
      <w:r>
        <w:t>Меру пресечения Антоненко Ю.Е. в виде подписки о невыезде и надлежащем поведении отменить.</w:t>
      </w:r>
    </w:p>
    <w:p w:rsidR="00A77B3E" w:rsidP="00C25C7B">
      <w:pPr>
        <w:ind w:firstLine="709"/>
        <w:jc w:val="both"/>
      </w:pPr>
      <w:r>
        <w:t>Вещественное доказательство по уголовному делу -  топор, пе</w:t>
      </w:r>
      <w:r>
        <w:t>реданный под сохранную расписку ФИО (л.д.38-39), - уничтожить.</w:t>
      </w:r>
    </w:p>
    <w:p w:rsidR="00A77B3E" w:rsidP="00C25C7B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</w:t>
      </w:r>
      <w:r>
        <w:t>течение пятнадцати суток с момента вынесения постановления.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 подпись                           О.В. </w:t>
      </w:r>
      <w:r>
        <w:t>Байбарза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</w:p>
    <w:p w:rsidR="00C25C7B" w:rsidRPr="006D51A8" w:rsidP="00C25C7B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C25C7B" w:rsidRPr="006D51A8" w:rsidP="00C25C7B">
      <w:pPr>
        <w:ind w:firstLine="720"/>
        <w:jc w:val="both"/>
      </w:pPr>
    </w:p>
    <w:p w:rsidR="00C25C7B" w:rsidRPr="006D51A8" w:rsidP="00C25C7B">
      <w:pPr>
        <w:ind w:firstLine="720"/>
        <w:jc w:val="both"/>
      </w:pPr>
      <w:r w:rsidRPr="006D51A8">
        <w:t>Мировой судья</w:t>
      </w:r>
    </w:p>
    <w:p w:rsidR="00C25C7B" w:rsidRPr="006D51A8" w:rsidP="00C25C7B">
      <w:pPr>
        <w:ind w:firstLine="720"/>
        <w:jc w:val="both"/>
      </w:pPr>
      <w:r w:rsidRPr="006D51A8">
        <w:t>судебного участка №92</w:t>
      </w:r>
    </w:p>
    <w:p w:rsidR="00C25C7B" w:rsidRPr="006D51A8" w:rsidP="00C25C7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  <w:r>
        <w:t xml:space="preserve"> </w:t>
      </w:r>
    </w:p>
    <w:p w:rsidR="00A77B3E" w:rsidP="00C25C7B">
      <w:pPr>
        <w:ind w:firstLine="709"/>
        <w:jc w:val="both"/>
      </w:pPr>
    </w:p>
    <w:p w:rsidR="00A77B3E" w:rsidP="00C25C7B">
      <w:pPr>
        <w:ind w:firstLine="709"/>
        <w:jc w:val="both"/>
      </w:pPr>
    </w:p>
    <w:sectPr w:rsidSect="00C25C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B"/>
    <w:rsid w:val="006D51A8"/>
    <w:rsid w:val="00A77B3E"/>
    <w:rsid w:val="00C25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