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</w:t>
      </w:r>
    </w:p>
    <w:p w:rsidR="00A77B3E" w:rsidP="005A6FE0">
      <w:pPr>
        <w:ind w:firstLine="709"/>
        <w:jc w:val="right"/>
      </w:pPr>
      <w:r>
        <w:t xml:space="preserve"> Дело №1-92-31/2025</w:t>
      </w:r>
    </w:p>
    <w:p w:rsidR="00A77B3E" w:rsidP="005A6FE0">
      <w:pPr>
        <w:ind w:firstLine="709"/>
        <w:jc w:val="right"/>
      </w:pPr>
      <w:r>
        <w:t xml:space="preserve">УИД: 91MS0092-01-2025-001610-73 </w:t>
      </w:r>
    </w:p>
    <w:p w:rsidR="00A77B3E" w:rsidP="005A6FE0">
      <w:pPr>
        <w:ind w:firstLine="709"/>
        <w:jc w:val="right"/>
      </w:pPr>
      <w:r>
        <w:t xml:space="preserve">                                                     </w:t>
      </w:r>
    </w:p>
    <w:p w:rsidR="00A77B3E" w:rsidP="005A6FE0">
      <w:pPr>
        <w:ind w:firstLine="709"/>
        <w:jc w:val="both"/>
      </w:pPr>
      <w:r>
        <w:t xml:space="preserve">                                                     ПРИГОВОР</w:t>
      </w:r>
    </w:p>
    <w:p w:rsidR="00A77B3E" w:rsidP="005A6FE0">
      <w:pPr>
        <w:ind w:firstLine="709"/>
        <w:jc w:val="both"/>
      </w:pPr>
      <w:r>
        <w:t xml:space="preserve">                           ИМЕНЕМ РОССИЙСКОЙ ФЕДЕРАЦИИ</w:t>
      </w:r>
    </w:p>
    <w:p w:rsidR="00A77B3E" w:rsidP="005A6FE0">
      <w:pPr>
        <w:ind w:firstLine="709"/>
        <w:jc w:val="both"/>
      </w:pPr>
    </w:p>
    <w:p w:rsidR="00A77B3E" w:rsidP="005A6FE0">
      <w:pPr>
        <w:jc w:val="both"/>
      </w:pPr>
      <w:r>
        <w:t xml:space="preserve">24 декабря 2025 года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5A6FE0">
      <w:pPr>
        <w:ind w:firstLine="709"/>
        <w:jc w:val="both"/>
      </w:pPr>
      <w:r>
        <w:t xml:space="preserve">                                                                                                </w:t>
      </w:r>
    </w:p>
    <w:p w:rsidR="005A6FE0" w:rsidP="005A6FE0">
      <w:pPr>
        <w:ind w:firstLine="709"/>
        <w:jc w:val="both"/>
      </w:pPr>
      <w:r>
        <w:t>Суд в составе председательствующего мирового судьи судебно</w:t>
      </w:r>
      <w:r>
        <w:t xml:space="preserve">го участка №92 Черноморского судебного района (Черноморский муниципальный район)   </w:t>
      </w:r>
    </w:p>
    <w:p w:rsidR="00A77B3E" w:rsidP="005A6FE0">
      <w:pPr>
        <w:ind w:firstLine="709"/>
        <w:jc w:val="both"/>
      </w:pPr>
      <w:r>
        <w:t xml:space="preserve">Республики Крым  </w:t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</w:t>
      </w:r>
    </w:p>
    <w:p w:rsidR="00A77B3E" w:rsidP="005A6FE0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>- Пономаревой А.Б.</w:t>
      </w:r>
    </w:p>
    <w:p w:rsidR="00A77B3E" w:rsidP="005A6FE0">
      <w:pPr>
        <w:ind w:firstLine="709"/>
        <w:jc w:val="both"/>
      </w:pPr>
      <w:r>
        <w:t>с участием:</w:t>
      </w:r>
    </w:p>
    <w:p w:rsidR="00A77B3E" w:rsidP="005A6FE0">
      <w:pPr>
        <w:ind w:firstLine="709"/>
        <w:jc w:val="both"/>
      </w:pPr>
      <w:r>
        <w:t>государственного обвинителя – помощника</w:t>
      </w:r>
    </w:p>
    <w:p w:rsidR="00A77B3E" w:rsidP="005A6FE0">
      <w:pPr>
        <w:ind w:firstLine="709"/>
        <w:jc w:val="both"/>
      </w:pPr>
      <w:r>
        <w:t>прокурора</w:t>
      </w:r>
      <w:r>
        <w:tab/>
        <w:t>Черномо</w:t>
      </w:r>
      <w:r>
        <w:t>рского района</w:t>
      </w:r>
      <w:r>
        <w:tab/>
      </w:r>
      <w:r>
        <w:tab/>
      </w:r>
      <w:r>
        <w:tab/>
      </w:r>
      <w:r>
        <w:tab/>
        <w:t xml:space="preserve">- </w:t>
      </w:r>
      <w:r>
        <w:t>Лотошникова</w:t>
      </w:r>
      <w:r>
        <w:t xml:space="preserve">  Н.Х.</w:t>
      </w:r>
    </w:p>
    <w:p w:rsidR="00A77B3E" w:rsidP="005A6FE0">
      <w:pPr>
        <w:ind w:firstLine="709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>- Гончарова А.А.</w:t>
      </w:r>
    </w:p>
    <w:p w:rsidR="00A77B3E" w:rsidP="005A6FE0">
      <w:pPr>
        <w:ind w:firstLine="709"/>
        <w:jc w:val="both"/>
      </w:pPr>
      <w:r>
        <w:t>защитника подсудимого</w:t>
      </w:r>
      <w:r>
        <w:tab/>
        <w:t xml:space="preserve">                              </w:t>
      </w:r>
      <w:r>
        <w:tab/>
        <w:t xml:space="preserve">   </w:t>
      </w:r>
      <w:r>
        <w:tab/>
        <w:t xml:space="preserve">     </w:t>
      </w:r>
      <w:r>
        <w:tab/>
        <w:t>- Ушакова А.Н.</w:t>
      </w:r>
    </w:p>
    <w:p w:rsidR="00A77B3E" w:rsidP="005A6FE0">
      <w:pPr>
        <w:ind w:firstLine="709"/>
        <w:jc w:val="both"/>
      </w:pPr>
      <w:r>
        <w:t xml:space="preserve">потерпевшей                                                                </w:t>
      </w:r>
      <w:r>
        <w:tab/>
      </w:r>
      <w:r>
        <w:tab/>
      </w:r>
      <w:r>
        <w:t>- ФИО</w:t>
      </w:r>
    </w:p>
    <w:p w:rsidR="00A77B3E" w:rsidP="005A6FE0">
      <w:pPr>
        <w:ind w:firstLine="709"/>
        <w:jc w:val="both"/>
      </w:pPr>
      <w:r>
        <w:t>рассмотрев в</w:t>
      </w:r>
      <w:r>
        <w:t xml:space="preserve"> открытом судебном заседании  в особом порядке принятия судебного решения в помещении судебного участка №92 Черноморского судебного района Республики Крым,  уголовное дело в отношении: </w:t>
      </w:r>
    </w:p>
    <w:p w:rsidR="00A77B3E" w:rsidP="005A6FE0">
      <w:pPr>
        <w:ind w:firstLine="709"/>
        <w:jc w:val="both"/>
      </w:pPr>
      <w:r>
        <w:t>Гончарова Александра Александровича, ПАСПОРТНЫЕ ДАННЫЕ</w:t>
      </w:r>
      <w:r>
        <w:t xml:space="preserve">, гражданина Российской Федерации, имеющего среднее специальное образование, холостого, военнообязанного, работающего по найму, зарегистрированного по адресу: АДРЕС, </w:t>
      </w:r>
      <w:r>
        <w:t>проживающего</w:t>
      </w:r>
      <w:r>
        <w:t xml:space="preserve"> по адресу: АДРЕС, </w:t>
      </w:r>
      <w:r>
        <w:t xml:space="preserve">не </w:t>
      </w:r>
      <w:r>
        <w:t>судимого</w:t>
      </w:r>
      <w:r>
        <w:t>,</w:t>
      </w:r>
    </w:p>
    <w:p w:rsidR="00A77B3E" w:rsidP="005A6FE0">
      <w:pPr>
        <w:ind w:firstLine="709"/>
        <w:jc w:val="both"/>
      </w:pPr>
      <w:r>
        <w:t>обвиняемого</w:t>
      </w:r>
      <w:r>
        <w:t xml:space="preserve"> в совершении преступления, предусмотренного ч.1 ст.112 УК РФ,</w:t>
      </w:r>
    </w:p>
    <w:p w:rsidR="00A77B3E" w:rsidP="005A6FE0">
      <w:pPr>
        <w:ind w:firstLine="709"/>
        <w:jc w:val="both"/>
      </w:pPr>
    </w:p>
    <w:p w:rsidR="00A77B3E" w:rsidP="005A6FE0">
      <w:pPr>
        <w:ind w:firstLine="709"/>
        <w:jc w:val="both"/>
      </w:pPr>
      <w:r>
        <w:tab/>
      </w:r>
      <w:r>
        <w:tab/>
      </w:r>
      <w:r>
        <w:tab/>
        <w:t xml:space="preserve">                             </w:t>
      </w:r>
      <w:r>
        <w:t>УСТАНОВИЛ:</w:t>
      </w:r>
    </w:p>
    <w:p w:rsidR="00A77B3E" w:rsidP="005A6FE0">
      <w:pPr>
        <w:ind w:firstLine="709"/>
        <w:jc w:val="both"/>
      </w:pPr>
    </w:p>
    <w:p w:rsidR="00A77B3E" w:rsidP="005A6FE0">
      <w:pPr>
        <w:ind w:firstLine="709"/>
        <w:jc w:val="both"/>
      </w:pPr>
      <w:r>
        <w:tab/>
        <w:t xml:space="preserve">Гончаров А.А. совершил умышленное причинение средней тяжести вреда здоровью,  не опасного для жизни человека и не повлекшего последствий, указанных в ст.111 УК </w:t>
      </w:r>
      <w:r>
        <w:t>РФ, но вызвавшего длительное расстройство здоровья, при следующих обстоятельствах:</w:t>
      </w:r>
    </w:p>
    <w:p w:rsidR="00A77B3E" w:rsidP="005A6FE0">
      <w:pPr>
        <w:ind w:firstLine="709"/>
        <w:jc w:val="both"/>
      </w:pPr>
      <w:r>
        <w:t>ДАТА, примерно в ВРЕМЯ</w:t>
      </w:r>
      <w:r>
        <w:t xml:space="preserve"> часов, Гончаров А.А. находился на территории домовладения №НОМЕР</w:t>
      </w:r>
      <w:r>
        <w:t xml:space="preserve"> по АДРЕС, </w:t>
      </w:r>
      <w:r>
        <w:t>где на почве личных неприязненных отношений,</w:t>
      </w:r>
      <w:r>
        <w:t xml:space="preserve"> вступил в конфликт с ФИО.</w:t>
      </w:r>
      <w:r>
        <w:t xml:space="preserve"> В это время, Гончаров А.А., руководствуясь внезапно возникшим преступным умыслом, направленным на причинение телесных повреждений ФИО, осознавая характер и степень последствий в виде причинения вреда здоровью последней,  и желая и</w:t>
      </w:r>
      <w:r>
        <w:t xml:space="preserve">х наступления, </w:t>
      </w:r>
      <w:r>
        <w:t>действуя  умышленно оттолкнул ее от</w:t>
      </w:r>
      <w:r>
        <w:t xml:space="preserve"> себя, в результате чего ФИО упала на землю. Продолжая реализацию своего преступного умысла, Гончаров А.А. подошел к ФИО, которая пыталась подняться, и нанес последней два удара правой ногой в область право</w:t>
      </w:r>
      <w:r>
        <w:t xml:space="preserve">го предплечья. Своими умышленными действиями Гончаров А.А. причинил ФИО телесное повреждение в виде закрытого перелома диафиза правой плечевой кости.  Согласно заключению эксперта №НОМЕР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>года, указанное повреждение образовалось от травматическог</w:t>
      </w:r>
      <w:r>
        <w:t>о воздействия тупых твердых предметов и по критерию длительного расстройства здоровья  (свыше 21 дня)  относится к повреждениям, причинившим среднюю тяжесть вреда здоровью человека.</w:t>
      </w:r>
    </w:p>
    <w:p w:rsidR="00A77B3E" w:rsidP="005A6FE0">
      <w:pPr>
        <w:ind w:firstLine="709"/>
        <w:jc w:val="both"/>
      </w:pPr>
      <w:r>
        <w:t>В судебном заседании подсудимый Гончаров А.А. вину в совершении преступлен</w:t>
      </w:r>
      <w:r>
        <w:t>ия признал полностью, заявление о признании вины сделал добровольно, после консультаций с защитником, с полным пониманием предъявленного ему обвинения и последствий такого заявления.</w:t>
      </w:r>
    </w:p>
    <w:p w:rsidR="00A77B3E" w:rsidP="005A6FE0">
      <w:pPr>
        <w:ind w:firstLine="709"/>
        <w:jc w:val="both"/>
      </w:pPr>
      <w:r>
        <w:t>Подсудимый и его защитник заявили ходатайство о рассмотрении уголовного д</w:t>
      </w:r>
      <w:r>
        <w:t xml:space="preserve">ела с применением особого порядка судебного разбирательства.  </w:t>
      </w:r>
    </w:p>
    <w:p w:rsidR="00A77B3E" w:rsidP="005A6FE0">
      <w:pPr>
        <w:ind w:firstLine="709"/>
        <w:jc w:val="both"/>
      </w:pPr>
      <w:r>
        <w:t>Государственный обвинитель, потерпевшая ФИО, не возражали против рассмотрения дела с применением особого порядка судебного разбирательства, в связи с чем суд, в соответствии с положениями ст. 2</w:t>
      </w:r>
      <w:r>
        <w:t>26.9 УПК Российской Федерации, исследовал и оценил только те доказательства, которые указаны в обвинительном постановлении и подтверждают обоснованность обвинения, с которым согласился подсудимый.</w:t>
      </w:r>
    </w:p>
    <w:p w:rsidR="00A77B3E" w:rsidP="005A6FE0">
      <w:pPr>
        <w:ind w:firstLine="709"/>
        <w:jc w:val="both"/>
      </w:pPr>
      <w:r>
        <w:t>В соответствии со ст. 314 УПК РФ суд вправе постановить при</w:t>
      </w:r>
      <w:r>
        <w:t>говор без проведения судебного разбирательства в общем порядке по добровольно заявленному обвиняемым ходатайству об этом, если он согласен с предъявленным ему обвинением, осознает характер и последствия своего ходатайства, а также при наличии согласия госу</w:t>
      </w:r>
      <w:r>
        <w:t>дарственного обвинителя и потерпевшего по уголовным делам о преступлениях, наказание за которые, предусмотренное УК РФ, не превышает 10 лет лишения свободы.</w:t>
      </w:r>
    </w:p>
    <w:p w:rsidR="00A77B3E" w:rsidP="005A6FE0">
      <w:pPr>
        <w:ind w:firstLine="709"/>
        <w:jc w:val="both"/>
      </w:pPr>
      <w:r>
        <w:t xml:space="preserve">Таким образом, установленные законом условия особого порядка для принятия судебного решения по настоящему делу, соблюдены. </w:t>
      </w:r>
    </w:p>
    <w:p w:rsidR="00A77B3E" w:rsidP="005A6FE0">
      <w:pPr>
        <w:ind w:firstLine="709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добровольно и после ко</w:t>
      </w:r>
      <w:r>
        <w:t xml:space="preserve">нсультации с защитником. Обвинение, с которым согласился подсудимый, обосновано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ч.7 ст.316 УПК РФ, а также </w:t>
      </w:r>
      <w:r>
        <w:t>пределы обжалования приговора, установленные ст.317 УПК РФ.</w:t>
      </w:r>
    </w:p>
    <w:p w:rsidR="00A77B3E" w:rsidP="005A6FE0">
      <w:pPr>
        <w:ind w:firstLine="709"/>
        <w:jc w:val="both"/>
      </w:pPr>
      <w:r>
        <w:t>Суд, оценивая изложенное в своей совокупности,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</w:t>
      </w:r>
      <w:r>
        <w:t xml:space="preserve">смотренные главой 40 УПК РФ. </w:t>
      </w:r>
    </w:p>
    <w:p w:rsidR="00A77B3E" w:rsidP="005A6FE0">
      <w:pPr>
        <w:ind w:firstLine="709"/>
        <w:jc w:val="both"/>
      </w:pPr>
      <w:r>
        <w:t xml:space="preserve"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 обвинение обоснованным, а действия подсудимого Гончарова А.А. правильно </w:t>
      </w:r>
      <w:r>
        <w:t>квалифицированными по  ч.1 ст. 112 УК РФ, как умышленное причинение средней тяжести вреда здоровью, то есть умышленное причинение средней тяжести вреда здоровью, не опасного для жизни человека и не повлекшего последствий, указанных в ст.111 УК РФ, но вызва</w:t>
      </w:r>
      <w:r>
        <w:t>вшего длительное расстройство здоровья.</w:t>
      </w:r>
    </w:p>
    <w:p w:rsidR="00A77B3E" w:rsidP="005A6FE0">
      <w:pPr>
        <w:ind w:firstLine="709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5A6FE0">
      <w:pPr>
        <w:ind w:firstLine="709"/>
        <w:jc w:val="both"/>
      </w:pPr>
      <w:r>
        <w:t xml:space="preserve">Преступление, предусмотренное ч.1 ст. 112 УК РФ отнесено к категории преступлений небольшой тяжести. </w:t>
      </w:r>
    </w:p>
    <w:p w:rsidR="00A77B3E" w:rsidP="005A6FE0">
      <w:pPr>
        <w:ind w:firstLine="709"/>
        <w:jc w:val="both"/>
      </w:pPr>
      <w:r>
        <w:t>Оснований сомневаться во вменяемости Гон</w:t>
      </w:r>
      <w:r>
        <w:t>чарова А.А. у суда не имеется.</w:t>
      </w:r>
    </w:p>
    <w:p w:rsidR="00A77B3E" w:rsidP="005A6FE0">
      <w:pPr>
        <w:ind w:firstLine="709"/>
        <w:jc w:val="both"/>
      </w:pPr>
      <w:r>
        <w:t>В соответствии со ст.61 УК РФ, обстоятельствами, смягчающими наказание подсудимого, суд признает полное признание подсудимым своей вины, чистосердечное раскаяние в содеянном.</w:t>
      </w:r>
    </w:p>
    <w:p w:rsidR="00A77B3E" w:rsidP="005A6FE0">
      <w:pPr>
        <w:ind w:firstLine="709"/>
        <w:jc w:val="both"/>
      </w:pPr>
      <w:r>
        <w:t>Обстоятельств, отягчающих наказание подсудимого, в</w:t>
      </w:r>
      <w:r>
        <w:t xml:space="preserve"> соответствии со ст. 63 УК РФ, не установлено. </w:t>
      </w:r>
    </w:p>
    <w:p w:rsidR="00A77B3E" w:rsidP="005A6FE0">
      <w:pPr>
        <w:ind w:firstLine="709"/>
        <w:jc w:val="both"/>
      </w:pPr>
      <w:r>
        <w:t>При назначении наказания суд принимает во внимание характер и степень общественной опасности совершенного преступления, личность подсудимого Гончарова А.А., который по месту жительства характеризуется посредс</w:t>
      </w:r>
      <w:r>
        <w:t>твенно (л.д.81), состоит на наркологическом учете (л.д.80), на учете у врача психиатра не состоит (л.д.80),   официально не трудоустроен, со слов работает по найму.</w:t>
      </w:r>
    </w:p>
    <w:p w:rsidR="00A77B3E" w:rsidP="005A6FE0">
      <w:pPr>
        <w:ind w:firstLine="709"/>
        <w:jc w:val="both"/>
      </w:pPr>
      <w:r>
        <w:t>Учитывая характер и обстоятельства совершенного Гончаровым А.А. преступления, его последств</w:t>
      </w:r>
      <w:r>
        <w:t>ия, данные о личности виновного, наличие обстоятельств, смягчающих наказание и отсутствие обстоятельств, отягчающих наказание, суд считает, что исправление Гончарова А.А. и достижение целей уголовного наказания возможны при условии назначения ему наказания</w:t>
      </w:r>
      <w:r>
        <w:t xml:space="preserve"> в виде ограничения свободы, что соответствует характеру совершенного подсудимым преступления и является достаточным для обеспечения достижения целей уголовного наказания и восстановления социальной справедливости.  </w:t>
      </w:r>
    </w:p>
    <w:p w:rsidR="00A77B3E" w:rsidP="005A6FE0">
      <w:pPr>
        <w:ind w:firstLine="709"/>
        <w:jc w:val="both"/>
      </w:pPr>
      <w:r>
        <w:t xml:space="preserve">Основания для применения </w:t>
      </w:r>
      <w:r>
        <w:t>ст.ст</w:t>
      </w:r>
      <w:r>
        <w:t>. 64, 76.</w:t>
      </w:r>
      <w:r>
        <w:t>2 УК РФ отсутствуют.</w:t>
      </w:r>
    </w:p>
    <w:p w:rsidR="00A77B3E" w:rsidP="005A6FE0">
      <w:pPr>
        <w:ind w:firstLine="709"/>
        <w:jc w:val="both"/>
      </w:pPr>
      <w:r>
        <w:t xml:space="preserve">Поскольку суд пришел к выводу о назначении наказания, не связанного с изоляцией от общества, считает необходимым меру пресечения Гончарову А.А.  в виде подписки о </w:t>
      </w:r>
      <w:r>
        <w:t>невыезде и надлежащем поведении оставить без изменения, до вступления пр</w:t>
      </w:r>
      <w:r>
        <w:t>иговора в законную силу.</w:t>
      </w:r>
    </w:p>
    <w:p w:rsidR="00A77B3E" w:rsidP="005A6FE0">
      <w:pPr>
        <w:ind w:firstLine="709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 </w:t>
      </w:r>
    </w:p>
    <w:p w:rsidR="00A77B3E" w:rsidP="005A6FE0">
      <w:pPr>
        <w:ind w:firstLine="709"/>
        <w:jc w:val="both"/>
      </w:pPr>
      <w:r>
        <w:t>Вещественные доказательства по делу отсутствуют.</w:t>
      </w:r>
    </w:p>
    <w:p w:rsidR="00A77B3E" w:rsidP="005A6FE0">
      <w:pPr>
        <w:ind w:firstLine="709"/>
        <w:jc w:val="both"/>
      </w:pPr>
      <w:r>
        <w:t>Вопрос о процессуальных издержках по делу суд разрешает в</w:t>
      </w:r>
      <w:r>
        <w:t xml:space="preserve"> соответствии со ст.ст.50, 131, 132, 316 УПК РФ, в том числе отдельным постановлением в части оплаты труда адвокату.</w:t>
      </w:r>
    </w:p>
    <w:p w:rsidR="00A77B3E" w:rsidP="005A6FE0">
      <w:pPr>
        <w:ind w:firstLine="709"/>
        <w:jc w:val="both"/>
      </w:pPr>
      <w:r>
        <w:t xml:space="preserve">Учитывая изложенное,  руководствуясь </w:t>
      </w:r>
      <w:r>
        <w:t>ст.ст</w:t>
      </w:r>
      <w:r>
        <w:t xml:space="preserve">. 307-309 УПК РФ, мировой судья, </w:t>
      </w:r>
    </w:p>
    <w:p w:rsidR="00A77B3E" w:rsidP="005A6FE0">
      <w:pPr>
        <w:ind w:firstLine="709"/>
        <w:jc w:val="both"/>
      </w:pPr>
      <w:r>
        <w:t xml:space="preserve"> </w:t>
      </w:r>
    </w:p>
    <w:p w:rsidR="00A77B3E" w:rsidP="005A6FE0">
      <w:pPr>
        <w:ind w:firstLine="709"/>
        <w:jc w:val="both"/>
      </w:pPr>
      <w:r>
        <w:t xml:space="preserve">                                                    </w:t>
      </w:r>
      <w:r>
        <w:t>ПРИГОВОРИЛ:</w:t>
      </w:r>
    </w:p>
    <w:p w:rsidR="00A77B3E" w:rsidP="005A6FE0">
      <w:pPr>
        <w:ind w:firstLine="709"/>
        <w:jc w:val="both"/>
      </w:pPr>
    </w:p>
    <w:p w:rsidR="00A77B3E" w:rsidP="005A6FE0">
      <w:pPr>
        <w:ind w:firstLine="709"/>
        <w:jc w:val="both"/>
      </w:pPr>
      <w:r>
        <w:t>Пр</w:t>
      </w:r>
      <w:r>
        <w:t>изнать Гончарова Александра Александровича виновным в совершении преступления, предусмотренного ч.1 ст.112 УК РФ, и назначить ему наказание в виде 1 (одного) года ограничения свободы.</w:t>
      </w:r>
    </w:p>
    <w:p w:rsidR="00A77B3E" w:rsidP="005A6FE0">
      <w:pPr>
        <w:ind w:firstLine="709"/>
        <w:jc w:val="both"/>
      </w:pPr>
      <w:r>
        <w:t>На основании ч. 1 ст. 53 УК РФ установить Гончарову Александру Александр</w:t>
      </w:r>
      <w:r>
        <w:t xml:space="preserve">овичу ограничения:  </w:t>
      </w:r>
    </w:p>
    <w:p w:rsidR="00A77B3E" w:rsidP="005A6FE0">
      <w:pPr>
        <w:ind w:firstLine="709"/>
        <w:jc w:val="both"/>
      </w:pPr>
      <w:r>
        <w:t>- не выезжать за пределы территории муниципального образования Черноморский район Республики Крым без согласия специализированного государственного органа, осуществляющего надзор за отбыванием осужденными наказания в виде ограничения с</w:t>
      </w:r>
      <w:r>
        <w:t xml:space="preserve">вободы; </w:t>
      </w:r>
    </w:p>
    <w:p w:rsidR="00A77B3E" w:rsidP="005A6FE0">
      <w:pPr>
        <w:ind w:firstLine="709"/>
        <w:jc w:val="both"/>
      </w:pPr>
      <w:r>
        <w:t>- не менять места жительства без согласия 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A77B3E" w:rsidP="005A6FE0">
      <w:pPr>
        <w:ind w:firstLine="709"/>
        <w:jc w:val="both"/>
      </w:pPr>
      <w:r>
        <w:t>Обязать Гончарова А.А. являться на регистрацию в специализированный госуд</w:t>
      </w:r>
      <w:r>
        <w:t>арственный орган, осуществляющий надзор за отбыванием осужденными наказания в виде ограничения свободы с периодичностью один раз в месяц.</w:t>
      </w:r>
    </w:p>
    <w:p w:rsidR="00A77B3E" w:rsidP="005A6FE0">
      <w:pPr>
        <w:ind w:firstLine="709"/>
        <w:jc w:val="both"/>
      </w:pPr>
      <w:r>
        <w:t xml:space="preserve">До вступления приговора в законную силу меру пресечения Гончарову А.А. - подписку о невыезде и надлежащем поведении, </w:t>
      </w:r>
      <w:r>
        <w:t>оставить без изменения.</w:t>
      </w:r>
    </w:p>
    <w:p w:rsidR="00A77B3E" w:rsidP="005A6FE0">
      <w:pPr>
        <w:ind w:firstLine="709"/>
        <w:jc w:val="both"/>
      </w:pPr>
      <w:r>
        <w:t>Приговор может быть обжалован в апелляционном порядке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пятнадцати суто</w:t>
      </w:r>
      <w:r>
        <w:t>к со дня его постановления с соблюдением требований ст.317 УПК РФ.</w:t>
      </w:r>
    </w:p>
    <w:p w:rsidR="00A77B3E" w:rsidP="005A6FE0">
      <w:pPr>
        <w:ind w:firstLine="709"/>
        <w:jc w:val="both"/>
      </w:pPr>
      <w: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 w:rsidR="00A77B3E" w:rsidP="005A6FE0">
      <w:pPr>
        <w:ind w:firstLine="709"/>
        <w:jc w:val="both"/>
      </w:pPr>
    </w:p>
    <w:p w:rsidR="00A77B3E" w:rsidP="005A6FE0">
      <w:pPr>
        <w:ind w:firstLine="709"/>
        <w:jc w:val="both"/>
      </w:pPr>
      <w:r>
        <w:t xml:space="preserve">  Мировой судья                                  </w:t>
      </w:r>
      <w:r>
        <w:t xml:space="preserve">подпись                                  </w:t>
      </w:r>
      <w:r>
        <w:t>Байбарза</w:t>
      </w:r>
      <w:r>
        <w:t xml:space="preserve"> О.В.</w:t>
      </w:r>
    </w:p>
    <w:p w:rsidR="00A77B3E" w:rsidP="005A6FE0">
      <w:pPr>
        <w:ind w:firstLine="709"/>
        <w:jc w:val="both"/>
      </w:pPr>
    </w:p>
    <w:p w:rsidR="00A77B3E" w:rsidP="005A6FE0">
      <w:pPr>
        <w:ind w:firstLine="709"/>
        <w:jc w:val="both"/>
      </w:pPr>
    </w:p>
    <w:p w:rsidR="005A6FE0" w:rsidRPr="004C1B7C" w:rsidP="005A6FE0">
      <w:pPr>
        <w:ind w:firstLine="720"/>
        <w:jc w:val="both"/>
      </w:pPr>
      <w:r>
        <w:t xml:space="preserve"> </w:t>
      </w:r>
      <w:r w:rsidRPr="004C1B7C">
        <w:t>«СОГЛАСОВАНО»</w:t>
      </w:r>
    </w:p>
    <w:p w:rsidR="005A6FE0" w:rsidP="005A6FE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A6FE0" w:rsidP="005A6FE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A6FE0" w:rsidRPr="006D51A8" w:rsidP="005A6FE0">
      <w:pPr>
        <w:ind w:firstLine="720"/>
        <w:jc w:val="both"/>
      </w:pPr>
      <w:r w:rsidRPr="006D51A8">
        <w:t>судебного участка №92</w:t>
      </w:r>
    </w:p>
    <w:p w:rsidR="005A6FE0" w:rsidP="005A6FE0">
      <w:pPr>
        <w:ind w:firstLine="720"/>
        <w:jc w:val="both"/>
      </w:pPr>
      <w:r w:rsidRPr="006D51A8">
        <w:t>Черноморского судебного района</w:t>
      </w:r>
    </w:p>
    <w:p w:rsidR="005A6FE0" w:rsidP="005A6FE0">
      <w:pPr>
        <w:ind w:firstLine="720"/>
        <w:jc w:val="both"/>
      </w:pPr>
      <w:r>
        <w:t>(Черноморский муниципальный район)</w:t>
      </w:r>
    </w:p>
    <w:p w:rsidR="005A6FE0" w:rsidRPr="006D51A8" w:rsidP="005A6FE0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5A6FE0">
      <w:pPr>
        <w:ind w:firstLine="709"/>
        <w:jc w:val="both"/>
      </w:pPr>
    </w:p>
    <w:p w:rsidR="00A77B3E" w:rsidP="005A6FE0">
      <w:pPr>
        <w:ind w:firstLine="709"/>
        <w:jc w:val="both"/>
      </w:pPr>
      <w:r>
        <w:t xml:space="preserve"> </w:t>
      </w:r>
    </w:p>
    <w:p w:rsidR="00A77B3E" w:rsidP="005A6FE0">
      <w:pPr>
        <w:ind w:firstLine="709"/>
        <w:jc w:val="both"/>
      </w:pPr>
      <w:r>
        <w:t xml:space="preserve"> </w:t>
      </w:r>
    </w:p>
    <w:p w:rsidR="00A77B3E" w:rsidP="005A6FE0">
      <w:pPr>
        <w:ind w:firstLine="709"/>
        <w:jc w:val="both"/>
      </w:pPr>
    </w:p>
    <w:p w:rsidR="00A77B3E" w:rsidP="005A6FE0">
      <w:pPr>
        <w:ind w:firstLine="709"/>
        <w:jc w:val="both"/>
      </w:pPr>
    </w:p>
    <w:sectPr w:rsidSect="005A6FE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E0"/>
    <w:rsid w:val="004C1B7C"/>
    <w:rsid w:val="005A6FE0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A6F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