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Дело № 1-95-11/17</w:t>
      </w:r>
    </w:p>
    <w:p w:rsidR="00A77B3E">
      <w:r>
        <w:t>ПОСТАНОВЛЕНИЕ</w:t>
      </w:r>
    </w:p>
    <w:p w:rsidR="00A77B3E"/>
    <w:p w:rsidR="00A77B3E">
      <w:r>
        <w:t xml:space="preserve">        03 апреля 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г. Ялта                                                    </w:t>
      </w:r>
      <w:r>
        <w:tab/>
      </w:r>
      <w:r>
        <w:tab/>
      </w:r>
      <w:r>
        <w:tab/>
      </w:r>
    </w:p>
    <w:p w:rsidR="00A77B3E">
      <w:r>
        <w:t xml:space="preserve">       Суд, в составе мирового судьи судебного участка № 95 Ялтинского судебного района (городской округ Ялта) Казаченко Ю.Н.,</w:t>
      </w:r>
    </w:p>
    <w:p w:rsidR="00A77B3E">
      <w:r>
        <w:t xml:space="preserve">при секретаре -  </w:t>
      </w:r>
      <w:r>
        <w:t>Грыченюк</w:t>
      </w:r>
      <w:r>
        <w:t xml:space="preserve"> В.И.,</w:t>
      </w:r>
    </w:p>
    <w:p w:rsidR="00A77B3E">
      <w:r>
        <w:t xml:space="preserve">с участием государственного обвинителя  </w:t>
      </w:r>
      <w:r>
        <w:t>Фатыхова</w:t>
      </w:r>
      <w:r>
        <w:t xml:space="preserve"> А.А.,</w:t>
      </w:r>
    </w:p>
    <w:p w:rsidR="00A77B3E">
      <w:r>
        <w:t>несовершеннолетнего подсудимого Мельниченк</w:t>
      </w:r>
      <w:r>
        <w:t xml:space="preserve">о Александра Руслановича, </w:t>
      </w:r>
    </w:p>
    <w:p w:rsidR="00A77B3E">
      <w:r>
        <w:t xml:space="preserve">законного представителя несовершеннолетнего – Мельниченко Н.В., </w:t>
      </w:r>
    </w:p>
    <w:p w:rsidR="00A77B3E">
      <w:r>
        <w:t>защитника - адвоката Чернышева С.М., представившего ордер № 49 от 27.02.2017 г., удостоверение № 1170,</w:t>
      </w:r>
    </w:p>
    <w:p w:rsidR="00A77B3E">
      <w:r>
        <w:t xml:space="preserve">       рассмотрев в открытом судебном заседании материалы уго</w:t>
      </w:r>
      <w:r>
        <w:t xml:space="preserve">ловного дела в отношении  </w:t>
      </w:r>
    </w:p>
    <w:p w:rsidR="00A77B3E">
      <w:r>
        <w:t xml:space="preserve">       Мельниченко Александра Руслановича, паспортные данные, АР Крым, гражданина ...страна, учащегося 8 класса ...название, холостого, не  работающего, проживающего с матерью – Мельниченко Н.В., зарегистрированного по адресу: ..</w:t>
      </w:r>
      <w:r>
        <w:t>.адрес</w:t>
      </w:r>
    </w:p>
    <w:p w:rsidR="00A77B3E">
      <w:r>
        <w:t xml:space="preserve">       обвиняемого  в совершении преступления, предусмотренного  ч. 1 ст. 158 УК Российской Федерации,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Несовершеннолетний Мельниченко А.Р. обвиняется в совершении тайного хищения чужого имущества, при следующих обстоятельствах. </w:t>
      </w:r>
      <w:r>
        <w:t xml:space="preserve">  </w:t>
      </w:r>
    </w:p>
    <w:p w:rsidR="00A77B3E">
      <w:r>
        <w:t>В 20-х числах сентября 2016 года, около 10 часов 30 минут, Мельниченко А.Р., находясь в квартире ...АДРЕС а, тайно, из корыстных побуждений,  похитили выпавший из сумки на пол мобильный телефон «</w:t>
      </w:r>
      <w:r>
        <w:t>Prestigio</w:t>
      </w:r>
      <w:r>
        <w:t xml:space="preserve"> </w:t>
      </w:r>
      <w:r>
        <w:t>Wise</w:t>
      </w:r>
      <w:r>
        <w:t xml:space="preserve"> E3 3509 DS», стоимостью 4790 рублей, укомпл</w:t>
      </w:r>
      <w:r>
        <w:t>ектованный сим-картой «МТС», не представляющей материальной ценности, принадлежащий ...ФИО., после чего с места преступления скрылся, обратив похищенное в свою пользу и распорядившись им по своему усмотрению, причинив ущерб потерпевшей на вышеуказанную сум</w:t>
      </w:r>
      <w:r>
        <w:t xml:space="preserve">му.  </w:t>
      </w:r>
    </w:p>
    <w:p w:rsidR="00A77B3E">
      <w:r>
        <w:t xml:space="preserve">Действия несовершеннолетнего Мельниченко А.Р. органом дознания квалифицированы по ч. 1  ст. 158 УК РФ, как кража, то есть тайное  хищение чужого имущества.   </w:t>
      </w:r>
    </w:p>
    <w:p w:rsidR="00A77B3E">
      <w:r>
        <w:t>Потерпевшая ...ФИО в суд не явилась, направила ходатайство о прекращении дела, в связи с пр</w:t>
      </w:r>
      <w:r>
        <w:t>имирением сторон, поскольку она примирилась с обвиняемым. Из заявленного ходатайства также следует, что вред, причиненный преступлением, ей возмещен, и претензий материального и морального характера она не имеет. Потерпевшая просит суд рассмотреть дело в е</w:t>
      </w:r>
      <w:r>
        <w:t>е отсутствие.</w:t>
      </w:r>
    </w:p>
    <w:p w:rsidR="00A77B3E">
      <w:r>
        <w:t>Несовершеннолетний подсудимый, его законный представитель и защитник также ходатайствовали о прекращении уголовного дела в связи с примирением с потерпевшей.</w:t>
      </w:r>
    </w:p>
    <w:p w:rsidR="00A77B3E">
      <w:r>
        <w:t xml:space="preserve"> Государственный обвинитель не возражал против удовлетворения ходатайства. </w:t>
      </w:r>
    </w:p>
    <w:p w:rsidR="00A77B3E">
      <w:r>
        <w:t xml:space="preserve"> Выслуша</w:t>
      </w:r>
      <w:r>
        <w:t>в стороны, суд считает, что уголовное дело подлежит прекращению, по следующим основаниям.</w:t>
      </w:r>
    </w:p>
    <w:p w:rsidR="00A77B3E">
      <w:r>
        <w:t xml:space="preserve"> Согласно ст. 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</w:t>
      </w:r>
      <w:r>
        <w:t>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A77B3E">
      <w:r>
        <w:t xml:space="preserve"> В соответствии со ст. 76 УК РФ лицо, впервые совершившее преступление небольшой или средней тяжести, мо</w:t>
      </w:r>
      <w:r>
        <w:t>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>Таким образом, для принятия решения о прекращении уголовного дела по такому основанию, как примирение сторон необходима совокуп</w:t>
      </w:r>
      <w:r>
        <w:t>ность следующих условий:</w:t>
      </w:r>
    </w:p>
    <w:p w:rsidR="00A77B3E">
      <w:r>
        <w:t>1. лицо совершило преступление небольшой или средней тяжести;</w:t>
      </w:r>
    </w:p>
    <w:p w:rsidR="00A77B3E">
      <w:r>
        <w:t>2. лицо совершило преступление впервые;</w:t>
      </w:r>
    </w:p>
    <w:p w:rsidR="00A77B3E">
      <w:r>
        <w:t>3.лицо, обвиняемое или подозреваемое в совершении преступления, примирилось с потерпевшим;</w:t>
      </w:r>
    </w:p>
    <w:p w:rsidR="00A77B3E">
      <w:r>
        <w:t>4.лицо, обвиняемое или подозреваемое в</w:t>
      </w:r>
      <w:r>
        <w:t xml:space="preserve"> совершении преступления, загладило причиненный потерпевшему вред.</w:t>
      </w:r>
    </w:p>
    <w:p w:rsidR="00A77B3E">
      <w:r>
        <w:t xml:space="preserve"> Как видно из материалов настоящего уголовного дела, все необходимые и предусмотренные законом условия прекращения уголовного дела за примирением с потерпевшим выполнены: подсудимый вину пр</w:t>
      </w:r>
      <w:r>
        <w:t>изнал, не судим, впервые привлекается к уголовной ответственности за совершение преступления небольшой тяжести, обстоятельства, отягчающие наказание, отсутствуют. Потерпевшая просит о прекращении уголовного дела в связи с примирением с подсудимым, поскольк</w:t>
      </w:r>
      <w:r>
        <w:t>у последний полностью возместил причиненный материальный  ущерб, каких-либо претензий к подсудимому она не имеет.</w:t>
      </w:r>
    </w:p>
    <w:p w:rsidR="00A77B3E">
      <w:r>
        <w:t>Учитывая, что имеются все условия, указанные в ст. 25 УПК РФ, ст. 76 УК РФ для прекращения уголовного дела в связи с примирением, суд считает,</w:t>
      </w:r>
      <w:r>
        <w:t xml:space="preserve"> что ходатайство подлежит удовлетворению. </w:t>
      </w:r>
    </w:p>
    <w:p w:rsidR="00A77B3E">
      <w:r>
        <w:t>Руководствуясь ст. 76 УК РФ, ст. 25 УПК РФ, суд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Ходатайство потерпевшей ...ФИО – удовлетворить. </w:t>
      </w:r>
    </w:p>
    <w:p w:rsidR="00A77B3E">
      <w:r>
        <w:t>Уголовное дело в отношении Мельниченко Александра Руслановича, обвиняемого в совершении прес</w:t>
      </w:r>
      <w:r>
        <w:t>тупления, предусмотренного ч.1 ст. 158 УК РФ, прекратить за примирением с потерпевшей.</w:t>
      </w:r>
    </w:p>
    <w:p w:rsidR="00A77B3E">
      <w:r>
        <w:t>Меру принуждения, избранную в отношении Мельниченко Александра Руслановича в виде обязательства о явке, по вступлению постановления в законную силу отменить.</w:t>
      </w:r>
    </w:p>
    <w:p w:rsidR="00A77B3E">
      <w:r>
        <w:t>Вещественно</w:t>
      </w:r>
      <w:r>
        <w:t>е доказательство – мобильный телефон  «</w:t>
      </w:r>
      <w:r>
        <w:t>Prestigio</w:t>
      </w:r>
      <w:r>
        <w:t xml:space="preserve"> </w:t>
      </w:r>
      <w:r>
        <w:t>Wise</w:t>
      </w:r>
      <w:r>
        <w:t xml:space="preserve"> E3 3509 DS», укомплектованный сим картой «МТС», переданный  под сохранную расписку потерпевшей ...ФИО (</w:t>
      </w:r>
      <w:r>
        <w:t>л.д</w:t>
      </w:r>
      <w:r>
        <w:t xml:space="preserve">. 39,54) – оставить ей по принадлежности.  </w:t>
      </w:r>
    </w:p>
    <w:p w:rsidR="00A77B3E">
      <w:r>
        <w:t xml:space="preserve">   Постановление может быть обжалован в Ялтинский го</w:t>
      </w:r>
      <w:r>
        <w:t>родской суд  Республики Крым через мирового судью судебного участка № 95 Ялтинского судебного района (городской округ Ялта) в течение 10 суток со дня его вынесения.</w:t>
      </w:r>
    </w:p>
    <w:p w:rsidR="00A77B3E"/>
    <w:p w:rsidR="00A77B3E"/>
    <w:p w:rsidR="00A77B3E">
      <w:r>
        <w:t xml:space="preserve">Мировой судья:                        </w:t>
      </w:r>
      <w:r>
        <w:tab/>
      </w:r>
      <w:r>
        <w:tab/>
      </w:r>
      <w:r>
        <w:tab/>
        <w:t xml:space="preserve"> Ю.Н. Казаченко</w:t>
      </w:r>
    </w:p>
    <w:p w:rsidR="00E96FE5" w:rsidP="00E96FE5">
      <w:r>
        <w:t>Согласовано</w:t>
      </w:r>
    </w:p>
    <w:p w:rsidR="00E96FE5" w:rsidP="00E96FE5">
      <w:r>
        <w:t>Мировой судья Ю.Н. Казаченко</w:t>
      </w:r>
    </w:p>
    <w:p w:rsidR="00E96FE5" w:rsidP="00E96FE5"/>
    <w:p w:rsidR="00E96FE5" w:rsidP="00E96FE5">
      <w:r>
        <w:t xml:space="preserve">_____________________________  </w:t>
      </w:r>
    </w:p>
    <w:p w:rsidR="00A77B3E"/>
    <w:p w:rsidR="00A77B3E"/>
    <w:p w:rsidR="00A77B3E"/>
    <w:p w:rsidR="00A77B3E"/>
    <w:p w:rsidR="00A77B3E"/>
    <w:p w:rsidR="00A77B3E"/>
    <w:sectPr w:rsidSect="00E96FE5">
      <w:pgSz w:w="12240" w:h="15840"/>
      <w:pgMar w:top="1440" w:right="61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E5"/>
    <w:rsid w:val="00A77B3E"/>
    <w:rsid w:val="00E96F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