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200B">
      <w:pPr>
        <w:pStyle w:val="21"/>
        <w:shd w:val="clear" w:color="auto" w:fill="auto"/>
        <w:spacing w:after="274"/>
        <w:ind w:left="620"/>
      </w:pPr>
      <w:r>
        <w:t xml:space="preserve">Дело № 1-95-16/2022 </w:t>
      </w:r>
    </w:p>
    <w:p w:rsidR="00172541">
      <w:pPr>
        <w:pStyle w:val="21"/>
        <w:shd w:val="clear" w:color="auto" w:fill="auto"/>
        <w:spacing w:after="274"/>
        <w:ind w:left="620"/>
      </w:pPr>
      <w:r>
        <w:t>91</w:t>
      </w:r>
      <w:r>
        <w:rPr>
          <w:lang w:val="en-US" w:eastAsia="en-US" w:bidi="en-US"/>
        </w:rPr>
        <w:t>MS</w:t>
      </w:r>
      <w:r w:rsidRPr="005F200B">
        <w:rPr>
          <w:lang w:eastAsia="en-US" w:bidi="en-US"/>
        </w:rPr>
        <w:t>0095-0</w:t>
      </w:r>
      <w:r>
        <w:t>1 -2022-000065-39</w:t>
      </w:r>
    </w:p>
    <w:p w:rsidR="00172541">
      <w:pPr>
        <w:pStyle w:val="30"/>
        <w:shd w:val="clear" w:color="auto" w:fill="auto"/>
        <w:spacing w:before="0" w:after="0" w:line="260" w:lineRule="exact"/>
        <w:ind w:left="20"/>
      </w:pPr>
      <w:r>
        <w:t>ПРИГОВОР</w:t>
      </w:r>
    </w:p>
    <w:p w:rsidR="00172541">
      <w:pPr>
        <w:pStyle w:val="30"/>
        <w:shd w:val="clear" w:color="auto" w:fill="auto"/>
        <w:spacing w:before="0" w:after="282" w:line="260" w:lineRule="exact"/>
        <w:ind w:left="20"/>
      </w:pPr>
      <w:r>
        <w:t>Именем Российской Федерации</w:t>
      </w:r>
    </w:p>
    <w:p w:rsidR="00172541">
      <w:pPr>
        <w:pStyle w:val="21"/>
        <w:shd w:val="clear" w:color="auto" w:fill="auto"/>
        <w:tabs>
          <w:tab w:val="left" w:pos="8995"/>
        </w:tabs>
        <w:spacing w:after="262" w:line="260" w:lineRule="exact"/>
        <w:jc w:val="both"/>
      </w:pPr>
      <w:r>
        <w:t>13 апреля 2022 года</w:t>
      </w:r>
      <w:r>
        <w:tab/>
        <w:t>г. Ялта</w:t>
      </w:r>
    </w:p>
    <w:p w:rsidR="00172541">
      <w:pPr>
        <w:pStyle w:val="21"/>
        <w:shd w:val="clear" w:color="auto" w:fill="auto"/>
        <w:spacing w:after="60" w:line="298" w:lineRule="exact"/>
        <w:ind w:firstLine="62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Юдакова А.Ш., при секретаре - </w:t>
      </w:r>
      <w:r>
        <w:t>Чернышевой А.А., с участием государственного обвинителя - помощника прокурора Скоробутова Е.П., подсудимой - Силенковой Ю.В., защитника подсудимой - адвоката Гавердовского А.А., рассмотрев в открытом судебном заседании уголовное дело по обвинению</w:t>
      </w:r>
    </w:p>
    <w:p w:rsidR="00172541">
      <w:pPr>
        <w:pStyle w:val="21"/>
        <w:shd w:val="clear" w:color="auto" w:fill="auto"/>
        <w:spacing w:after="60" w:line="298" w:lineRule="exact"/>
        <w:ind w:firstLine="620"/>
        <w:jc w:val="both"/>
      </w:pPr>
      <w:r>
        <w:rPr>
          <w:rStyle w:val="20"/>
        </w:rPr>
        <w:t>ФИО</w:t>
      </w:r>
      <w:r>
        <w:rPr>
          <w:rStyle w:val="20"/>
        </w:rPr>
        <w:t xml:space="preserve"> </w:t>
      </w:r>
      <w:r w:rsidR="001F3926">
        <w:rPr>
          <w:rStyle w:val="20"/>
        </w:rPr>
        <w:t xml:space="preserve">, </w:t>
      </w:r>
      <w:r>
        <w:t>****</w:t>
      </w:r>
      <w:r w:rsidR="001F3926">
        <w:t xml:space="preserve"> года рождения, уроженки с. </w:t>
      </w:r>
      <w:r>
        <w:t>*** ***район ****, гражданка ****</w:t>
      </w:r>
      <w:r w:rsidR="001F3926">
        <w:t xml:space="preserve">, образование неоконченное среднее, не замужем, официально не трудоустроена, проживающей без регистрации места жительства по ул. </w:t>
      </w:r>
      <w:r>
        <w:t>****, д. * кв. *, г. ****, Республика ***, и по ул.****, д. ** кв. ** г.****, Республика ****</w:t>
      </w:r>
      <w:r w:rsidR="001F3926">
        <w:t>, имеет регистрацию места жител</w:t>
      </w:r>
      <w:r>
        <w:t>ьства по адресу: **** район, с. ****, ул. ****, д. * кв. *</w:t>
      </w:r>
      <w:r w:rsidR="001F3926">
        <w:t>, ранее судима:</w:t>
      </w:r>
    </w:p>
    <w:p w:rsidR="00172541">
      <w:pPr>
        <w:pStyle w:val="21"/>
        <w:shd w:val="clear" w:color="auto" w:fill="auto"/>
        <w:spacing w:after="64" w:line="298" w:lineRule="exact"/>
        <w:ind w:firstLine="620"/>
        <w:jc w:val="both"/>
      </w:pPr>
      <w:r>
        <w:t>- 15.10.2020 Алуштинским городск</w:t>
      </w:r>
      <w:r>
        <w:t>им судом Республики Крым по ч.1 ст. 158, п. «в» ч.2 ст. 158, п. «в» ч.2 ст. 158 УК РФ с назначением наказания с применением ч. 2 ст. 69 УК РФ в виде 8 месяцев лишения свободы без ограничения свободы с отбыванием наказания в исправительной колонии общего ре</w:t>
      </w:r>
      <w:r>
        <w:t>жима. 04.02.2021 освобождена по отбытию наказания ( по правилам ч. 3.1. п. б ст. 72 УК РФ)</w:t>
      </w:r>
    </w:p>
    <w:p w:rsidR="00172541">
      <w:pPr>
        <w:pStyle w:val="21"/>
        <w:shd w:val="clear" w:color="auto" w:fill="auto"/>
        <w:spacing w:after="0" w:line="293" w:lineRule="exact"/>
        <w:ind w:firstLine="620"/>
        <w:jc w:val="both"/>
      </w:pPr>
      <w:r>
        <w:t>в совершении преступления, предусмотренного ч. 1 ст. 158 Уголовного кодекса Российской Федерации (далее - УК РФ),</w:t>
      </w:r>
    </w:p>
    <w:p w:rsidR="00172541">
      <w:pPr>
        <w:pStyle w:val="30"/>
        <w:shd w:val="clear" w:color="auto" w:fill="auto"/>
        <w:spacing w:before="0" w:after="0" w:line="298" w:lineRule="exact"/>
        <w:ind w:left="20"/>
      </w:pPr>
      <w:r>
        <w:t>УСТАНОВИЛ: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rPr>
          <w:rStyle w:val="20"/>
        </w:rPr>
        <w:t>ФИО</w:t>
      </w:r>
      <w:r w:rsidR="001F3926">
        <w:t xml:space="preserve">. совершила тайное хищение </w:t>
      </w:r>
      <w:r w:rsidR="001F3926">
        <w:t>чужого имущества при следующих обстоятельствах.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 xml:space="preserve">24.01.2021 примерно в 18 часов 30 минут </w:t>
      </w:r>
      <w:r w:rsidR="0047461E">
        <w:rPr>
          <w:rStyle w:val="20"/>
        </w:rPr>
        <w:t>ФИО</w:t>
      </w:r>
      <w:r w:rsidR="0047461E">
        <w:t xml:space="preserve"> </w:t>
      </w:r>
      <w:r>
        <w:t xml:space="preserve">., находясь в гардеробной комнате, расположенной на первом этаже ГБУЗ «Ялтинский родильный дом» по адресу г. </w:t>
      </w:r>
      <w:r w:rsidR="0047461E">
        <w:t>**** ул. **** , д. **</w:t>
      </w:r>
      <w:r>
        <w:t>, увидела женскую ку</w:t>
      </w:r>
      <w:r>
        <w:t>ртку, висевшую с правой стороны гардеробной. Воспользовавшись тем, что за ее действиями никто не наблюдает,</w:t>
      </w:r>
      <w:r w:rsidRPr="0047461E" w:rsidR="0047461E">
        <w:rPr>
          <w:rStyle w:val="Hyperlink"/>
        </w:rPr>
        <w:t xml:space="preserve"> </w:t>
      </w:r>
      <w:r w:rsidR="0047461E">
        <w:rPr>
          <w:rStyle w:val="20"/>
        </w:rPr>
        <w:t>ФИО</w:t>
      </w:r>
      <w:r>
        <w:t>. действуя тайно, умышленно, из корыстных побуждений, путем свободного доступа, осознавая общественную опасность своего деяния, похитил</w:t>
      </w:r>
      <w:r>
        <w:t xml:space="preserve">а женскую куртку </w:t>
      </w:r>
      <w:r w:rsidRPr="005F200B">
        <w:rPr>
          <w:lang w:eastAsia="en-US" w:bidi="en-US"/>
        </w:rPr>
        <w:t>«</w:t>
      </w:r>
      <w:r>
        <w:rPr>
          <w:lang w:val="en-US" w:eastAsia="en-US" w:bidi="en-US"/>
        </w:rPr>
        <w:t>VISHINE</w:t>
      </w:r>
      <w:r w:rsidRPr="005F200B">
        <w:rPr>
          <w:lang w:eastAsia="en-US" w:bidi="en-US"/>
        </w:rPr>
        <w:t xml:space="preserve"> </w:t>
      </w:r>
      <w:r>
        <w:rPr>
          <w:lang w:val="en-US" w:eastAsia="en-US" w:bidi="en-US"/>
        </w:rPr>
        <w:t>Luxure</w:t>
      </w:r>
      <w:r w:rsidRPr="005F200B">
        <w:rPr>
          <w:lang w:eastAsia="en-US" w:bidi="en-US"/>
        </w:rPr>
        <w:t xml:space="preserve"> </w:t>
      </w:r>
      <w:r>
        <w:rPr>
          <w:lang w:val="en-US" w:eastAsia="en-US" w:bidi="en-US"/>
        </w:rPr>
        <w:t>Collection</w:t>
      </w:r>
      <w:r w:rsidRPr="005F200B">
        <w:rPr>
          <w:lang w:eastAsia="en-US" w:bidi="en-US"/>
        </w:rPr>
        <w:t xml:space="preserve">» </w:t>
      </w:r>
      <w:r>
        <w:t xml:space="preserve">черного цвета, принадлежащую </w:t>
      </w:r>
      <w:r w:rsidR="0047461E">
        <w:rPr>
          <w:rStyle w:val="20"/>
        </w:rPr>
        <w:t>ФИО</w:t>
      </w:r>
      <w:r>
        <w:t xml:space="preserve">., стоимостью 3000 рублей, надев ее под свою куртку, после чего скрылась с места преступления, чем причинила </w:t>
      </w:r>
      <w:r w:rsidR="0047461E">
        <w:rPr>
          <w:rStyle w:val="20"/>
        </w:rPr>
        <w:t>ФИО</w:t>
      </w:r>
      <w:r>
        <w:t>. материальный ущерб в указанном размере.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В суд</w:t>
      </w:r>
      <w:r>
        <w:t>ебном заседании подсудимая признала свою вину в совершении преступления и раскаялась в содеянном, подтвердила достоверность установленных обстоятельств совершения преступления и согласилась с его юридической квалификацией. При этом поддержала заявленное хо</w:t>
      </w:r>
      <w:r>
        <w:t>датайство о применении особого порядка принятия судебного решения, указав, что осознает последствия такого ходатайства, в том числе недопустимость обжалования приговора, постановленного без проведения судебного разбирательства, по мотивам несогласия с факт</w:t>
      </w:r>
      <w:r>
        <w:t>ическими обстоятельствами признанного ею обвинения, и что ходатайство является добровольным, согласованным с защитником. Права, предусмотренные ст. ст. 47, 314 УПК РФ и ст. 48 - 51 Конституции РФ, разъяснены и понятны.</w:t>
      </w:r>
    </w:p>
    <w:p w:rsidR="00172541">
      <w:pPr>
        <w:pStyle w:val="21"/>
        <w:shd w:val="clear" w:color="auto" w:fill="auto"/>
        <w:spacing w:after="0" w:line="298" w:lineRule="exact"/>
      </w:pPr>
      <w:r>
        <w:t>Защитник подсудимой - адвокат Гавердо</w:t>
      </w:r>
      <w:r>
        <w:t>вский А.А. поддержал ходатайство</w:t>
      </w:r>
    </w:p>
    <w:p w:rsidR="00172541">
      <w:pPr>
        <w:pStyle w:val="21"/>
        <w:shd w:val="clear" w:color="auto" w:fill="auto"/>
        <w:spacing w:after="0" w:line="298" w:lineRule="exact"/>
        <w:jc w:val="both"/>
      </w:pPr>
      <w:r>
        <w:t>подсудимой, пояснив, что подсудимая заявила данное ходатайство добровольно, последствия ей разъяснены.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Государственный обвинитель - помощник прокурора Скоробутов Е.П. не возражал против рассмотрения уголовного дела в особом</w:t>
      </w:r>
      <w:r>
        <w:t xml:space="preserve"> порядке.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 xml:space="preserve">Потерпевшая </w:t>
      </w:r>
      <w:r w:rsidR="0047461E">
        <w:rPr>
          <w:rStyle w:val="20"/>
        </w:rPr>
        <w:t>ФИО</w:t>
      </w:r>
      <w:r>
        <w:t>. выразила согласие на особый порядок судебного разбирательства в своем письменном заявлении, наказание просила определить на усмотрение суда, но не строгое.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Поскольку по настоящему делу соблюдены все условия, предусмотрен</w:t>
      </w:r>
      <w:r>
        <w:t>ные ст. ст.314, 315 УПК РФ, для рассмотрения дела в особом порядке, суд находит возможным удовлетворить ходатайство подсудимой и постановить приговор в отношении нее без проведения судебного разбирательства.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 xml:space="preserve">Обвинение, с которым согласилась подсудимая </w:t>
      </w:r>
      <w:r w:rsidR="0047461E">
        <w:rPr>
          <w:rStyle w:val="20"/>
        </w:rPr>
        <w:t>ФИО</w:t>
      </w:r>
      <w:r>
        <w:t>. обоснованно и полностью подтверждается доказательствами, исследованными в судебном заседании.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Действия подсудимой суд квалифицирует по ч. 1 ст. 158 УК РФ, как кражу, то есть тайное хищение чужого имущества.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Учитывая обстоятельства совершенного п</w:t>
      </w:r>
      <w:r>
        <w:t xml:space="preserve">реступления и данные о личности </w:t>
      </w:r>
      <w:r w:rsidR="0047461E">
        <w:rPr>
          <w:rStyle w:val="20"/>
        </w:rPr>
        <w:t>ФИО</w:t>
      </w:r>
      <w:r>
        <w:t>., которая доступна к речевому контакту, адекватно воспринимает процессуальную ситуацию и обстоятельства событий, у суда не возникает сомнений во вменяемости подсудимой.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При назначении наказания суд в соответст</w:t>
      </w:r>
      <w:r>
        <w:t>вии со ст.ст.60, 61 УК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подсудимой и на услови</w:t>
      </w:r>
      <w:r>
        <w:t>я жизни ее семьи.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 xml:space="preserve">Подсудимая </w:t>
      </w:r>
      <w:r w:rsidR="0047461E">
        <w:rPr>
          <w:rStyle w:val="20"/>
        </w:rPr>
        <w:t>ФИО</w:t>
      </w:r>
      <w:r>
        <w:t>. характеризуется по месту фактического проживания посредственно, но жалобы и заявления в отношении нее не поступали, проживала со своей матерью. 04.02.2022 родила дочь, в настоящее время проживает отдельно с малол</w:t>
      </w:r>
      <w:r>
        <w:t>етним ребенком. Наркоманией и алкоголизмом не страдает, на учетах не состоит.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Обстоятельствами, смягчающими наказание подсудимой в соответствии со ст. 61 УК РФ, суд признает явку с повинной, признание вины и раскаяние в содеянном, наличие малолетнего ребен</w:t>
      </w:r>
      <w:r>
        <w:t>ка.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Обстоятельством, отягчающим наказание подсудимой в соответствии со ст.63 УК РФ, суд признает рецидив преступлений, поскольку</w:t>
      </w:r>
      <w:r w:rsidR="0047461E">
        <w:t xml:space="preserve"> </w:t>
      </w:r>
      <w:r w:rsidR="0047461E">
        <w:rPr>
          <w:rStyle w:val="20"/>
        </w:rPr>
        <w:t>ФИО</w:t>
      </w:r>
      <w:r>
        <w:t>. совершила умышленное преступление, имея судимость по приговору от 15.10.2020 Алуштинского городского суда Респуб</w:t>
      </w:r>
      <w:r>
        <w:t xml:space="preserve">лики Крым по ч.1 ст. 158 п. «в» ч.2 ст. 158, п. «в» ч.2 ст. 158 УК РФ, по которому была осуждена к 8 месяцам лишения свободы без ограничения свободы с отбыванием наказания в исправительной колонии общего режима. 04.02.2021 освобождена по отбытию наказания </w:t>
      </w:r>
      <w:r>
        <w:t xml:space="preserve">(по правилам ч. 3.1.п.б ст. 72 УК РФ). В этой связи, в силу ч. 2 ст. 68 УК РФ, п.47 Постановления Пленума Верховного Суда Российской Федерации от 22 декабря 2015 г. </w:t>
      </w:r>
      <w:r>
        <w:rPr>
          <w:lang w:val="en-US" w:eastAsia="en-US" w:bidi="en-US"/>
        </w:rPr>
        <w:t>N</w:t>
      </w:r>
      <w:r w:rsidRPr="005F200B">
        <w:rPr>
          <w:lang w:eastAsia="en-US" w:bidi="en-US"/>
        </w:rPr>
        <w:t xml:space="preserve"> </w:t>
      </w:r>
      <w:r>
        <w:t xml:space="preserve">58 «О практике назначения судами Российской Федерации уголовного наказания», ей не может </w:t>
      </w:r>
      <w:r>
        <w:t>быть назначено иное наказание, нежели лишение свободы.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 xml:space="preserve">Учитывая указанные требования уголовного закона, суд считает необходимым назначить </w:t>
      </w:r>
      <w:r w:rsidR="0047461E">
        <w:rPr>
          <w:rStyle w:val="20"/>
        </w:rPr>
        <w:t>ФИО</w:t>
      </w:r>
      <w:r>
        <w:t>. наказание в виде лишения свободы. При определении срока назначенного наказания суд применяет требовани</w:t>
      </w:r>
      <w:r>
        <w:t>я ч. 2 ст. 68 УК РФ и ч.7 ст. 316 УПК РФ.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В то же время суд полагает, что по данному делу установлены обстоятельства, свидетельствующие о возможности исправления</w:t>
      </w:r>
      <w:r w:rsidR="0047461E">
        <w:t xml:space="preserve">. </w:t>
      </w:r>
      <w:r w:rsidR="0047461E">
        <w:rPr>
          <w:rStyle w:val="20"/>
        </w:rPr>
        <w:t>ФИО</w:t>
      </w:r>
      <w:r w:rsidR="0047461E">
        <w:rPr>
          <w:rStyle w:val="20"/>
        </w:rPr>
        <w:t xml:space="preserve"> </w:t>
      </w:r>
      <w:r>
        <w:t>. без реального отбывания наказания. При назначении условного осуждения суд учит</w:t>
      </w:r>
      <w:r>
        <w:t xml:space="preserve">ывает характер и степень общественной опасности совершенного преступления. Размер причиненного ущерба в сумме 3000 рублей. Обстоятельства совершения преступления, то, что похищенная куртка была возвращена потерпевшей в ходе предварительного расследования. </w:t>
      </w:r>
      <w:r>
        <w:t>Меры, предпринятые</w:t>
      </w:r>
      <w:r w:rsidRPr="0047461E" w:rsidR="0047461E">
        <w:rPr>
          <w:rStyle w:val="Hyperlink"/>
        </w:rPr>
        <w:t xml:space="preserve"> </w:t>
      </w:r>
      <w:r w:rsidR="0047461E">
        <w:rPr>
          <w:rStyle w:val="20"/>
        </w:rPr>
        <w:t>ФИО</w:t>
      </w:r>
      <w:r>
        <w:t>. направленные на заглаживание вины, путем принесения искренних извинений потерпевшей через своего защитника. Отсутствие со стороны потерпевшей претензий к Силенковой Ю.В. и ее мнение о назначении не строгого наказания. Дан</w:t>
      </w:r>
      <w:r>
        <w:t xml:space="preserve">ные о личности виновной, которая искренне раскаялась в содеянном, родила дочь, с которой в настоящее время проживает и </w:t>
      </w:r>
      <w:r>
        <w:t>оказывает ей необходимый уход, воспитание и заботу. Возраст ее дочери, которой на момент рассмотрения дела 2 месяца. Желание подсудимой в</w:t>
      </w:r>
      <w:r>
        <w:t>стать на путь исправления, более не совершать противоправных деяний и воспитывать ребенка. Наличие смягчающих по делу обстоятельств: явку с повинной, признание вины и раскаяние в содеянном, наличие малолетнего ребенка. При таких обстоятельствах суд приходи</w:t>
      </w:r>
      <w:r>
        <w:t>т к выводу о возможности исправления</w:t>
      </w:r>
      <w:r w:rsidRPr="0047461E" w:rsidR="0047461E">
        <w:rPr>
          <w:rStyle w:val="Hyperlink"/>
        </w:rPr>
        <w:t xml:space="preserve"> </w:t>
      </w:r>
      <w:r w:rsidR="0047461E">
        <w:rPr>
          <w:rStyle w:val="20"/>
        </w:rPr>
        <w:t>ФИО</w:t>
      </w:r>
      <w:r>
        <w:t>. без реального лишения свободы. Так же приходя к такому выводу суд, принимает во внимание общие начала назначения уголовного наказания в части влияния назначенного наказания</w:t>
      </w:r>
      <w:r w:rsidRPr="0047461E" w:rsidR="0047461E">
        <w:rPr>
          <w:rStyle w:val="Hyperlink"/>
        </w:rPr>
        <w:t xml:space="preserve"> </w:t>
      </w:r>
      <w:r w:rsidR="0047461E">
        <w:rPr>
          <w:rStyle w:val="20"/>
        </w:rPr>
        <w:t>ФИО</w:t>
      </w:r>
      <w:r>
        <w:t>. на условия жиз</w:t>
      </w:r>
      <w:r>
        <w:t>ни ее семьи, а именно малолетнего ребенка, который в силу своего возраста физиологически имеет прямую неразрывную связь с матерью.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С учетом изложенного, суд считает необходимым применить к подсудимой условное осуждение в порядке ст.73 УК РФ, и установить и</w:t>
      </w:r>
      <w:r>
        <w:t>спытательный срок, в течение которого</w:t>
      </w:r>
      <w:r w:rsidRPr="0047461E" w:rsidR="0047461E">
        <w:rPr>
          <w:rStyle w:val="Hyperlink"/>
        </w:rPr>
        <w:t xml:space="preserve"> </w:t>
      </w:r>
      <w:r w:rsidR="0047461E">
        <w:rPr>
          <w:rStyle w:val="20"/>
        </w:rPr>
        <w:t>ФИО</w:t>
      </w:r>
      <w:r w:rsidR="0047461E">
        <w:rPr>
          <w:rStyle w:val="20"/>
        </w:rPr>
        <w:t xml:space="preserve"> </w:t>
      </w:r>
      <w:r>
        <w:t>. должна своим поведением доказать свое исправление.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Совершенное</w:t>
      </w:r>
      <w:r w:rsidR="0047461E">
        <w:rPr>
          <w:rStyle w:val="Hyperlink"/>
        </w:rPr>
        <w:t xml:space="preserve"> </w:t>
      </w:r>
      <w:r w:rsidR="0047461E">
        <w:rPr>
          <w:rStyle w:val="20"/>
        </w:rPr>
        <w:t>ФИО</w:t>
      </w:r>
      <w:r>
        <w:t>. преступление в соответствии со ст. 15 УК РФ относится к категории преступления небольшой тяжести.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Оснований для назначения п</w:t>
      </w:r>
      <w:r>
        <w:t>одсудимой наказания ниже низшего предела в порядке ст.64 УК РФ суд не усматривает.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В соответствии с ч. 10 ст. 316 УПК РФ процессуальные издержки, предусмотренные ст. 131 УПК РФ, взысканию с подсудимой не подлежат.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Меру процессуального принуждения в виде об</w:t>
      </w:r>
      <w:r>
        <w:t>язательства о явке суд оставляет без изменения до вступления приговора в законную силу.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 xml:space="preserve">В соответствии с ч. 3 ст. 81 УПК РФ вещественное доказательство - женская куртка </w:t>
      </w:r>
      <w:r w:rsidRPr="005F200B">
        <w:rPr>
          <w:lang w:eastAsia="en-US" w:bidi="en-US"/>
        </w:rPr>
        <w:t>«</w:t>
      </w:r>
      <w:r>
        <w:rPr>
          <w:lang w:val="en-US" w:eastAsia="en-US" w:bidi="en-US"/>
        </w:rPr>
        <w:t>VISHINE</w:t>
      </w:r>
      <w:r w:rsidRPr="005F200B">
        <w:rPr>
          <w:lang w:eastAsia="en-US" w:bidi="en-US"/>
        </w:rPr>
        <w:t xml:space="preserve"> </w:t>
      </w:r>
      <w:r>
        <w:rPr>
          <w:lang w:val="en-US" w:eastAsia="en-US" w:bidi="en-US"/>
        </w:rPr>
        <w:t>Luxure</w:t>
      </w:r>
      <w:r w:rsidRPr="005F200B">
        <w:rPr>
          <w:lang w:eastAsia="en-US" w:bidi="en-US"/>
        </w:rPr>
        <w:t xml:space="preserve"> </w:t>
      </w:r>
      <w:r>
        <w:rPr>
          <w:lang w:val="en-US" w:eastAsia="en-US" w:bidi="en-US"/>
        </w:rPr>
        <w:t>Collection</w:t>
      </w:r>
      <w:r w:rsidRPr="005F200B">
        <w:rPr>
          <w:lang w:eastAsia="en-US" w:bidi="en-US"/>
        </w:rPr>
        <w:t xml:space="preserve">» </w:t>
      </w:r>
      <w:r>
        <w:t>черного цвета, переданное на хранение</w:t>
      </w:r>
      <w:r w:rsidR="0047461E">
        <w:t xml:space="preserve"> </w:t>
      </w:r>
      <w:r w:rsidR="0047461E">
        <w:rPr>
          <w:rStyle w:val="20"/>
        </w:rPr>
        <w:t>ФИО</w:t>
      </w:r>
      <w:r>
        <w:t>. следуе</w:t>
      </w:r>
      <w:r>
        <w:t>т оставить в распоряжении потерпевшей по принадлежности.</w:t>
      </w:r>
    </w:p>
    <w:p w:rsidR="00172541">
      <w:pPr>
        <w:pStyle w:val="21"/>
        <w:shd w:val="clear" w:color="auto" w:fill="auto"/>
        <w:spacing w:after="270" w:line="298" w:lineRule="exact"/>
        <w:ind w:firstLine="620"/>
        <w:jc w:val="both"/>
      </w:pPr>
      <w:r>
        <w:t>На основании изложенного, руководствуясь ст.ст. 296 - 299, 314-317 УПК РФ,</w:t>
      </w:r>
    </w:p>
    <w:p w:rsidR="00172541">
      <w:pPr>
        <w:pStyle w:val="21"/>
        <w:shd w:val="clear" w:color="auto" w:fill="auto"/>
        <w:spacing w:after="266" w:line="260" w:lineRule="exact"/>
        <w:ind w:left="4540"/>
        <w:jc w:val="left"/>
      </w:pPr>
      <w:r>
        <w:t>ПРИГОВОРИЛ:</w:t>
      </w:r>
    </w:p>
    <w:p w:rsidR="00172541">
      <w:pPr>
        <w:pStyle w:val="21"/>
        <w:shd w:val="clear" w:color="auto" w:fill="auto"/>
        <w:spacing w:after="0" w:line="293" w:lineRule="exact"/>
        <w:ind w:firstLine="620"/>
        <w:jc w:val="both"/>
      </w:pPr>
      <w:r>
        <w:t xml:space="preserve">признать </w:t>
      </w:r>
      <w:r w:rsidR="0047461E">
        <w:rPr>
          <w:rStyle w:val="20"/>
        </w:rPr>
        <w:t>ФИО</w:t>
      </w:r>
      <w:r>
        <w:t xml:space="preserve"> виновной в совершении преступления, предусмотренного ч. 1 ст. 158 УК РФ, и </w:t>
      </w:r>
      <w:r>
        <w:t>назначить ей наказание в виде 8 месяцев лишения свободы.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На основании ч. 1 ст. 73 УК РФ считать наказание условным, установить испытательный срок на 2 (два) года.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В соответствии с ч. 5 ст. 73 УК РФ возложить н</w:t>
      </w:r>
      <w:r w:rsidR="0047461E">
        <w:t xml:space="preserve">а условно осужденного </w:t>
      </w:r>
      <w:r w:rsidR="0047461E">
        <w:rPr>
          <w:rStyle w:val="20"/>
        </w:rPr>
        <w:t>ФИО</w:t>
      </w:r>
      <w:r w:rsidR="0047461E">
        <w:t xml:space="preserve">  </w:t>
      </w:r>
      <w:r>
        <w:t>обязанности: не изменять место жительства или пребывания без уведомления специализированного государственного органа, осуществляющего надзор за отбыванием осужденными условного наказания, являться в специализированный государственный орган, осуществляющий</w:t>
      </w:r>
      <w:r>
        <w:t xml:space="preserve"> надзор за отбыванием осужденными условного наказания, для регистрации в дни, установленные указанным органом.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Меру процессуального принуждения в виде обязательства о явке отменить после вступления приговора в законную силу.</w:t>
      </w:r>
    </w:p>
    <w:p w:rsidR="00172541">
      <w:pPr>
        <w:pStyle w:val="21"/>
        <w:shd w:val="clear" w:color="auto" w:fill="auto"/>
        <w:spacing w:after="0" w:line="298" w:lineRule="exact"/>
        <w:ind w:firstLine="620"/>
        <w:jc w:val="both"/>
      </w:pPr>
      <w:r>
        <w:t>Вещественное доказательство - ж</w:t>
      </w:r>
      <w:r>
        <w:t xml:space="preserve">енская куртка </w:t>
      </w:r>
      <w:r w:rsidRPr="005F200B">
        <w:rPr>
          <w:lang w:eastAsia="en-US" w:bidi="en-US"/>
        </w:rPr>
        <w:t>«</w:t>
      </w:r>
      <w:r>
        <w:rPr>
          <w:lang w:val="en-US" w:eastAsia="en-US" w:bidi="en-US"/>
        </w:rPr>
        <w:t>VISHINE</w:t>
      </w:r>
      <w:r w:rsidRPr="005F200B">
        <w:rPr>
          <w:lang w:eastAsia="en-US" w:bidi="en-US"/>
        </w:rPr>
        <w:t xml:space="preserve"> </w:t>
      </w:r>
      <w:r>
        <w:rPr>
          <w:lang w:val="en-US" w:eastAsia="en-US" w:bidi="en-US"/>
        </w:rPr>
        <w:t>Luxure</w:t>
      </w:r>
      <w:r w:rsidRPr="005F200B">
        <w:rPr>
          <w:lang w:eastAsia="en-US" w:bidi="en-US"/>
        </w:rPr>
        <w:t xml:space="preserve"> </w:t>
      </w:r>
      <w:r>
        <w:rPr>
          <w:lang w:val="en-US" w:eastAsia="en-US" w:bidi="en-US"/>
        </w:rPr>
        <w:t>Collection</w:t>
      </w:r>
      <w:r w:rsidRPr="005F200B">
        <w:rPr>
          <w:lang w:eastAsia="en-US" w:bidi="en-US"/>
        </w:rPr>
        <w:t xml:space="preserve">» </w:t>
      </w:r>
      <w:r>
        <w:t xml:space="preserve">черного цвета, переданное на хранение </w:t>
      </w:r>
      <w:r w:rsidR="0047461E">
        <w:rPr>
          <w:rStyle w:val="20"/>
        </w:rPr>
        <w:t>ФИО</w:t>
      </w:r>
      <w:r>
        <w:t>., - оставить в ее распоряжении по принадлежности.</w:t>
      </w:r>
      <w:r>
        <w:br w:type="page"/>
      </w:r>
    </w:p>
    <w:p w:rsidR="00172541">
      <w:pPr>
        <w:pStyle w:val="21"/>
        <w:shd w:val="clear" w:color="auto" w:fill="auto"/>
        <w:spacing w:after="0" w:line="298" w:lineRule="exact"/>
        <w:ind w:firstLine="600"/>
        <w:jc w:val="both"/>
      </w:pPr>
      <w:r>
        <w:t>Процессуальные издержки по делу, связанные с участием в деле защитника - адвоката Гавердовского А. А. - возмест</w:t>
      </w:r>
      <w:r>
        <w:t>ить из средств федерального бюджета.</w:t>
      </w:r>
    </w:p>
    <w:p w:rsidR="00172541">
      <w:pPr>
        <w:pStyle w:val="21"/>
        <w:shd w:val="clear" w:color="auto" w:fill="auto"/>
        <w:spacing w:line="298" w:lineRule="exact"/>
        <w:ind w:firstLine="600"/>
        <w:jc w:val="both"/>
      </w:pPr>
      <w:r>
        <w:t xml:space="preserve">Разъяснить осужденной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приговора, право пригласить защитника для </w:t>
      </w:r>
      <w:r>
        <w:t>участия в рассмотрении уголовного дела судом апелляционной инстанции, ходатайствовать перед судом о назначении защитника, в том числе бесплатного, в случаях, установленным уголовно</w:t>
      </w:r>
      <w:r>
        <w:softHyphen/>
        <w:t>процессуальным законом РФ, отказаться от защитника.</w:t>
      </w:r>
    </w:p>
    <w:p w:rsidR="00172541">
      <w:pPr>
        <w:pStyle w:val="21"/>
        <w:shd w:val="clear" w:color="auto" w:fill="auto"/>
        <w:spacing w:after="270" w:line="298" w:lineRule="exact"/>
        <w:ind w:firstLine="600"/>
        <w:jc w:val="both"/>
      </w:pPr>
      <w:r>
        <w:t>Приговор может быть обж</w:t>
      </w:r>
      <w:r>
        <w:t>алован в апелляционном порядке в Ялтинский городской суд Республики Крым через мирового судью в течение десяти суток со дня его провозглашения, с соблюдением требований ст. 317 УПК РФ.</w:t>
      </w:r>
    </w:p>
    <w:p w:rsidR="00172541">
      <w:pPr>
        <w:pStyle w:val="21"/>
        <w:shd w:val="clear" w:color="auto" w:fill="auto"/>
        <w:spacing w:after="0" w:line="260" w:lineRule="exact"/>
        <w:jc w:val="left"/>
      </w:pPr>
      <w:r>
        <w:t>Мировой судья:</w:t>
      </w:r>
    </w:p>
    <w:sectPr>
      <w:headerReference w:type="default" r:id="rId4"/>
      <w:pgSz w:w="11900" w:h="16840"/>
      <w:pgMar w:top="952" w:right="709" w:bottom="796" w:left="87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5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403860</wp:posOffset>
              </wp:positionV>
              <wp:extent cx="76835" cy="175260"/>
              <wp:effectExtent l="0" t="3810" r="635" b="63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41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7461E" w:rsidR="0047461E">
                            <w:rPr>
                              <w:rStyle w:val="a0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6.05pt;height:13.8pt;margin-top:31.8pt;margin-left:299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72541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7461E" w:rsidR="0047461E">
                      <w:rPr>
                        <w:rStyle w:val="a0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41"/>
    <w:rsid w:val="00172541"/>
    <w:rsid w:val="001F3926"/>
    <w:rsid w:val="0047461E"/>
    <w:rsid w:val="005F200B"/>
    <w:rsid w:val="00DF1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