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- 4 -</w:t>
      </w:r>
    </w:p>
    <w:p w:rsidR="00A77B3E"/>
    <w:p w:rsidR="00A77B3E">
      <w:r>
        <w:t xml:space="preserve">Дело № 1-0038/95/2018 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адрес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27 декабря 2018 года</w:t>
      </w:r>
    </w:p>
    <w:p w:rsidR="00A77B3E"/>
    <w:p w:rsidR="00A77B3E">
      <w:r>
        <w:t xml:space="preserve">Суд, в составе мирового судьи судебного участка № 95 Ялтинского судебного района (городской адрес) адрес </w:t>
      </w:r>
      <w:r>
        <w:t>Казаченко Ю.Н.,</w:t>
      </w:r>
    </w:p>
    <w:p w:rsidR="00A77B3E">
      <w:r>
        <w:t>при секретаре -  Кузнецове М.П.,</w:t>
      </w:r>
    </w:p>
    <w:p w:rsidR="00A77B3E">
      <w:r>
        <w:t>с участием государственного обвинителя  Максименко И.А.,</w:t>
      </w:r>
    </w:p>
    <w:p w:rsidR="00A77B3E">
      <w:r>
        <w:t xml:space="preserve">подсудимого </w:t>
      </w:r>
      <w:r>
        <w:t>фио</w:t>
      </w:r>
      <w:r>
        <w:t xml:space="preserve">, </w:t>
      </w:r>
    </w:p>
    <w:p w:rsidR="00A77B3E">
      <w:r>
        <w:t>защитника - адвоката Степаненко С.Л., представившего ордер № 144 от 27.12.2018 г., удостоверение № 1423,</w:t>
      </w:r>
    </w:p>
    <w:p w:rsidR="00A77B3E">
      <w:r>
        <w:t xml:space="preserve">потерпевших – </w:t>
      </w:r>
      <w:r>
        <w:t>фио</w:t>
      </w:r>
      <w:r>
        <w:t xml:space="preserve">, </w:t>
      </w:r>
      <w:r>
        <w:t>фио</w:t>
      </w:r>
      <w:r>
        <w:t>,</w:t>
      </w:r>
    </w:p>
    <w:p w:rsidR="00A77B3E">
      <w:r>
        <w:tab/>
        <w:t>ра</w:t>
      </w:r>
      <w:r>
        <w:t xml:space="preserve">ссмотрев в открытом судебном заседании материалы уголовного дела в отношении  </w:t>
      </w:r>
    </w:p>
    <w:p w:rsidR="00A77B3E">
      <w:r>
        <w:t>фио</w:t>
      </w:r>
      <w:r>
        <w:t>, паспортные данные, УССР, гражданина России, официально не трудоустроенного, со средним образованием, разведенного, имеющего на иждивении несовершеннолетнего ребенка, паспор</w:t>
      </w:r>
      <w:r>
        <w:t>тные данные, зарегистрированного  по адресу: адрес, фактически проживающего по адресу: адрес (гараж), ранее не судимого,</w:t>
      </w:r>
    </w:p>
    <w:p w:rsidR="00A77B3E">
      <w:r>
        <w:t>обвиняемого в совершении преступлений, предусмотренных ч. 1 ст. 158, ч. 1 ст. 158 УК РФ,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две кражи чуж</w:t>
      </w:r>
      <w:r>
        <w:t>ого имущества, при следующих  обстоятельствах.</w:t>
      </w:r>
    </w:p>
    <w:p w:rsidR="00A77B3E">
      <w:r>
        <w:t xml:space="preserve"> 20 октября 2018 года, около 16 часов, </w:t>
      </w:r>
      <w:r>
        <w:t>фио</w:t>
      </w:r>
      <w:r>
        <w:t>, находясь в помещении гаража, расположенного по адресу: адрес, с целью тайного хищения чужого имущества, осознавая общественную опасность и противоправный характер св</w:t>
      </w:r>
      <w:r>
        <w:t xml:space="preserve">оих умышленных преступных действий, путем свободного доступа, воспользовавшись тем, что за его действиями никто не наблюдает, из корыстных побуждений, тайно похитил принадлежащие </w:t>
      </w:r>
      <w:r>
        <w:t>фио</w:t>
      </w:r>
      <w:r>
        <w:t xml:space="preserve"> четыре колеса с автомобиля марка автомобиля, а именно 4 металлических шта</w:t>
      </w:r>
      <w:r>
        <w:t>мпованных диска  R-14, 4 покрышки «</w:t>
      </w:r>
      <w:r>
        <w:t>Nokian</w:t>
      </w:r>
      <w:r>
        <w:t xml:space="preserve"> </w:t>
      </w:r>
      <w:r>
        <w:t>Nordman</w:t>
      </w:r>
      <w:r>
        <w:t>» 175/65 R-14, общей стоимостью 8000 рублей, после чего с похищенным имуществом с места совершения преступления скрылся, обратив похищенное имущество в свою пользу, причинив потерпевшему материальный ущерб н</w:t>
      </w:r>
      <w:r>
        <w:t>а указанную сумму.</w:t>
      </w:r>
    </w:p>
    <w:p w:rsidR="00A77B3E">
      <w:r>
        <w:t xml:space="preserve">Далее, 27 октября 2018 года, около 15 часов </w:t>
      </w:r>
      <w:r>
        <w:t>фио</w:t>
      </w:r>
      <w:r>
        <w:t>, находясь в помещении гаража, расположенного по адресу: адрес, с целью тайного хищения чужого имущества, осознавая общественную опасность и противоправный характер своих умышленных преступн</w:t>
      </w:r>
      <w:r>
        <w:t xml:space="preserve">ых действий, путем свободного доступа, воспользовавшись тем, что за его действиями никто не наблюдает, из корыстных побуждений, тайно похитил принадлежащие </w:t>
      </w:r>
      <w:r>
        <w:t>фио</w:t>
      </w:r>
      <w:r>
        <w:t xml:space="preserve"> 4 колеса с автомобиля марка автомобиля, а именно 4 металлические штампованные диски  R-13, 4 пок</w:t>
      </w:r>
      <w:r>
        <w:t>рышки «</w:t>
      </w:r>
      <w:r>
        <w:t>Formula</w:t>
      </w:r>
      <w:r>
        <w:t xml:space="preserve"> </w:t>
      </w:r>
      <w:r>
        <w:t>Energy</w:t>
      </w:r>
      <w:r>
        <w:t xml:space="preserve">» 175/70 </w:t>
      </w:r>
      <w:r>
        <w:t>R-13, общей стоимостью 6000 рублей, после чего с похищенным имуществом с места совершения преступления скрылся, обратив похищенное имущество в свою пользу, причинив потерпевшему материальный ущерб на указанную сумму.</w:t>
      </w:r>
    </w:p>
    <w:p w:rsidR="00A77B3E">
      <w:r>
        <w:t>При ознак</w:t>
      </w:r>
      <w:r>
        <w:t xml:space="preserve">омлении с материалами уголовного дела по окончанию дознания, производившегося в сокращенной форме, обвиняемый </w:t>
      </w:r>
      <w:r>
        <w:t>фио</w:t>
      </w:r>
      <w:r>
        <w:t xml:space="preserve"> в присутствии защитника заявил ходатайство о рассмотрении данного дела в особом порядке, то есть без проведения  судебного разбирательства.</w:t>
      </w:r>
    </w:p>
    <w:p w:rsidR="00A77B3E">
      <w:r>
        <w:t xml:space="preserve">В </w:t>
      </w:r>
      <w:r>
        <w:t xml:space="preserve">судебном заседании подсудимый заявленное ранее ходатайство о проведении судебного разбирательства по делу в особом порядке поддержал и пояснил, что ему понятно предъявленное обвинение, с которым он полностью согласен и признает  свою вину в полном объеме. </w:t>
      </w:r>
      <w:r>
        <w:t>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вынесения приговора без проведения судебного разбирательства, поскольку в обвинительном постановлении</w:t>
      </w:r>
      <w:r>
        <w:t xml:space="preserve"> правильно изложены фактические обстоятельства совершенного преступления и дана им правильная юридическая оценка.</w:t>
      </w:r>
    </w:p>
    <w:p w:rsidR="00A77B3E">
      <w:r>
        <w:t xml:space="preserve"> С учетом мнения государственного обвинителя, защитника и потерпевших, которые не возражали против особого порядка принятия судебного решения </w:t>
      </w:r>
      <w:r>
        <w:t>по данному делу, а также с учетом того, что подсудимый обвиняется в совершении преступлений, предусмотренных ч. 1 ст. 158 УК РФ, санкция которого  не превышает 10 лет лишения свободы, предусмотренные ч. 1 и ч. 2 ст. 314, 315 УПК РФ условия заявления ходата</w:t>
      </w:r>
      <w:r>
        <w:t>йства о применении особого порядка принятия судебного решения соблюдены, сторонам судом разъяснены ограничение при назначении наказания, предусмотренное ч.6 ст.226.9 УПК РФ и пределы обжалования приго</w:t>
      </w:r>
      <w:r>
        <w:softHyphen/>
        <w:t>вора, установленные ст.317 УПК РФ. На основании изложен</w:t>
      </w:r>
      <w:r>
        <w:t xml:space="preserve">ного, суд приходит к выводу о возможности вынесения судебного решения в порядке, предусмотренном главой 40 УПК РФ, с изъятиями, предусмотренными ст. 226.9 УПК РФ, то есть без проведения судебного разбирательства. </w:t>
      </w:r>
    </w:p>
    <w:p w:rsidR="00A77B3E">
      <w:r>
        <w:t>Изучив материалы уголовного дела, суд счит</w:t>
      </w:r>
      <w:r>
        <w:t xml:space="preserve">ает, что обвинение, с которым согласен подсудимый </w:t>
      </w:r>
      <w:r>
        <w:t>фио</w:t>
      </w:r>
      <w:r>
        <w:t xml:space="preserve"> обоснованно, подтверждается собранными по делу доказательствами, а действия подсудимого суд квалифицирует  по двум эпизодам совершенных преступлений по ч. 1 ст. 158 УК РФ, как тайное хищение чужого имущ</w:t>
      </w:r>
      <w:r>
        <w:t>ества.</w:t>
      </w:r>
    </w:p>
    <w:p w:rsidR="00A77B3E">
      <w:r>
        <w:t xml:space="preserve">С данным обвинением подсудимый согласен и вину в содеянном признает полностью.   </w:t>
      </w:r>
    </w:p>
    <w:p w:rsidR="00A77B3E">
      <w:r>
        <w:t xml:space="preserve">  В соответствии со ст. 299 УПК РФ суд приходит к выводу о том, что имели место деяния, в совершении которых обвиняется </w:t>
      </w:r>
      <w:r>
        <w:t>фио</w:t>
      </w:r>
      <w:r>
        <w:t>,  эти деяния совершил подсудимый и они пред</w:t>
      </w:r>
      <w:r>
        <w:t>усмотрены УК РФ;  подсудимый   виновен в совершении этих деяний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фио</w:t>
      </w:r>
      <w:r>
        <w:t xml:space="preserve"> на учете у врача психиатра не состоит (</w:t>
      </w:r>
      <w:r>
        <w:t>л.д</w:t>
      </w:r>
      <w:r>
        <w:t>. 103). В связи с чем</w:t>
      </w:r>
      <w:r>
        <w:t>, у суда нет оснований сомневаться в  его психической полноценности.</w:t>
      </w:r>
    </w:p>
    <w:p w:rsidR="00A77B3E">
      <w:r>
        <w:t xml:space="preserve">При назначении наказания суд учитывает тяжесть, а также степень общественной опасности совершенного преступления, данные о личности </w:t>
      </w:r>
      <w:r>
        <w:t>фио</w:t>
      </w:r>
      <w:r>
        <w:t>, влияние назначаемого наказания на его исправление,</w:t>
      </w:r>
      <w:r>
        <w:t xml:space="preserve"> а также все иные конкретные обстоятельства дела.</w:t>
      </w:r>
    </w:p>
    <w:p w:rsidR="00A77B3E">
      <w:r>
        <w:t>Преступления, совершенные подсудимым, в соответствии со ст. 15 УК РФ,  относятся к категории небольшой тяжести.</w:t>
      </w:r>
    </w:p>
    <w:p w:rsidR="00A77B3E">
      <w:r>
        <w:t xml:space="preserve">Обстоятельствами, смягчающими наказание, суд признает в соответствии с </w:t>
      </w:r>
      <w:r>
        <w:t>п.п</w:t>
      </w:r>
      <w:r>
        <w:t>. «и, к» ч. 1 ст. 61</w:t>
      </w:r>
      <w:r>
        <w:t xml:space="preserve"> УК РФ – явку с повинной, оформленную в соответствии с требованиями УПК ПФ (л.д.34-35), активное способствование раскрытию и расследованию преступлений, возмещение ущерба путем возврата похищенного, а также ч. 2  ст. 61 УК РФ - признание вины, раскаяние в </w:t>
      </w:r>
      <w:r>
        <w:t>содеянном, наличие на иждивении несовершеннолетнего ребенка (со слов).</w:t>
      </w:r>
    </w:p>
    <w:p w:rsidR="00A77B3E">
      <w:r>
        <w:t>Обстоятельств, отягчающих наказание, судом не установлено.</w:t>
      </w:r>
    </w:p>
    <w:p w:rsidR="00A77B3E">
      <w:r>
        <w:t>Подсудимый ранее не судим (</w:t>
      </w:r>
      <w:r>
        <w:t>л.д</w:t>
      </w:r>
      <w:r>
        <w:t>. 101-102). Согласно характеристике по месту проживания характеризуется с посредственной стороны</w:t>
      </w:r>
      <w:r>
        <w:t xml:space="preserve"> (</w:t>
      </w:r>
      <w:r>
        <w:t>л.д</w:t>
      </w:r>
      <w:r>
        <w:t xml:space="preserve">. 100), на учете у врача нарколога не состоит (л.д.103).  </w:t>
      </w:r>
    </w:p>
    <w:p w:rsidR="00A77B3E">
      <w:r>
        <w:t>При назначении наказания суд учитывает требования ч. 1 и  ч. 5 ст. 62 УК РФ.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</w:t>
      </w:r>
      <w:r>
        <w:t>ления осужденного и предупреждения совершения новых преступлений, с учетом данных о личности подсудимого, суд считает возможным назначить подсудимому наказание в виде обязательных работ.</w:t>
      </w:r>
    </w:p>
    <w:p w:rsidR="00A77B3E">
      <w:r>
        <w:t>Суд считает, что именно такое наказание будет способствовать исправле</w:t>
      </w:r>
      <w:r>
        <w:t xml:space="preserve">нию подсудимого и предупреждению совершения новых преступлений. </w:t>
      </w:r>
    </w:p>
    <w:p w:rsidR="00A77B3E">
      <w:r>
        <w:t xml:space="preserve">Каких либо исключительных обстоятельств, позволяющих применить к подсудимому правила ст. 64 УК РФ, суд не находит.   </w:t>
      </w:r>
    </w:p>
    <w:p w:rsidR="00A77B3E">
      <w:r>
        <w:t xml:space="preserve">Ограничения, установленные ч. 4 ст. 49 УК РФ, отсутствуют. </w:t>
      </w:r>
    </w:p>
    <w:p w:rsidR="00A77B3E">
      <w:r>
        <w:t>Меру принужде</w:t>
      </w:r>
      <w:r>
        <w:t xml:space="preserve">ния, избранную в отношении </w:t>
      </w:r>
      <w:r>
        <w:t>фио</w:t>
      </w:r>
      <w:r>
        <w:t xml:space="preserve"> в виде обязательства о явке, до вступления приговора в законную силу следует оставить без изменения.</w:t>
      </w:r>
    </w:p>
    <w:p w:rsidR="00A77B3E">
      <w:r>
        <w:t xml:space="preserve">Вопрос о вещественных доказательствах следует разрешить в порядке ст. 81 УПК РФ. </w:t>
      </w:r>
    </w:p>
    <w:p w:rsidR="00A77B3E">
      <w:r>
        <w:t>Гражданский иск и судебные издержки по дел</w:t>
      </w:r>
      <w:r>
        <w:t>у отсутствуют.</w:t>
      </w:r>
    </w:p>
    <w:p w:rsidR="00A77B3E">
      <w:r>
        <w:t>На основании изложенного, 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преступлений, предусмотренных ч. 1 ст. 158, ч. 1 ст. 158 УК РФ и назначить ему наказание:</w:t>
      </w:r>
    </w:p>
    <w:p w:rsidR="00A77B3E">
      <w:r>
        <w:t>- за совершение преступления, пре</w:t>
      </w:r>
      <w:r>
        <w:t>дусмотренного ч. 1 ст. 158 УК РФ по эпизоду кражи имущества 20.10.2018 года  –  в виде 100 часов обязательных работ;</w:t>
      </w:r>
    </w:p>
    <w:p w:rsidR="00A77B3E">
      <w:r>
        <w:t>- за совершение преступления, предусмотренного ч. 1 ст. 158 УК РФ по эпизоду кражи имущества 27.10.2018 года  –  в виде 120 часов обязатель</w:t>
      </w:r>
      <w:r>
        <w:t>ных работ;</w:t>
      </w:r>
    </w:p>
    <w:p w:rsidR="00A77B3E">
      <w:r>
        <w:t xml:space="preserve"> На основании ч. 2 ст. 69 УК РФ по совокупности преступлений, путем частичного сложения наказаний,  окончательно к отбытию </w:t>
      </w:r>
      <w:r>
        <w:t>фио</w:t>
      </w:r>
      <w:r>
        <w:t xml:space="preserve"> назначить 180 часов обязательных работ.</w:t>
      </w:r>
    </w:p>
    <w:p w:rsidR="00A77B3E">
      <w:r>
        <w:t xml:space="preserve">Меру принуждения </w:t>
      </w:r>
      <w:r>
        <w:t>фио</w:t>
      </w:r>
      <w:r>
        <w:t>, в виде обязательства о явке, по вступлению приговора в з</w:t>
      </w:r>
      <w:r>
        <w:t>аконную силу отменить.</w:t>
      </w:r>
    </w:p>
    <w:p w:rsidR="00A77B3E">
      <w:r>
        <w:tab/>
      </w:r>
      <w:r>
        <w:tab/>
        <w:t>Вещественные доказательства:</w:t>
      </w:r>
    </w:p>
    <w:p w:rsidR="00A77B3E">
      <w:r>
        <w:tab/>
      </w:r>
      <w:r>
        <w:tab/>
        <w:t>- 4 металлических штампованных диска R-14, 4 покрышки «</w:t>
      </w:r>
      <w:r>
        <w:t>Nokian</w:t>
      </w:r>
      <w:r>
        <w:t xml:space="preserve"> </w:t>
      </w:r>
      <w:r>
        <w:t>Nordman</w:t>
      </w:r>
      <w:r>
        <w:t xml:space="preserve">» 175/65 R-14, переданные по сохранную расписку потерпевшему </w:t>
      </w:r>
      <w:r>
        <w:t>фио</w:t>
      </w:r>
      <w:r>
        <w:t xml:space="preserve"> (</w:t>
      </w:r>
      <w:r>
        <w:t>л.д</w:t>
      </w:r>
      <w:r>
        <w:t>. 67) – оставить ему по принадлежности;</w:t>
      </w:r>
    </w:p>
    <w:p w:rsidR="00A77B3E">
      <w:r>
        <w:tab/>
      </w:r>
      <w:r>
        <w:tab/>
        <w:t>-  4 металлических ш</w:t>
      </w:r>
      <w:r>
        <w:t>тампованных диска  R-13, 4 покрышки «</w:t>
      </w:r>
      <w:r>
        <w:t>Formula</w:t>
      </w:r>
      <w:r>
        <w:t xml:space="preserve"> </w:t>
      </w:r>
      <w:r>
        <w:t>Energy</w:t>
      </w:r>
      <w:r>
        <w:t xml:space="preserve">» 175/70 R-13 переданные по сохранную расписку потерпевшему </w:t>
      </w:r>
      <w:r>
        <w:t>фио</w:t>
      </w:r>
      <w:r>
        <w:t xml:space="preserve"> (</w:t>
      </w:r>
      <w:r>
        <w:t>л.д</w:t>
      </w:r>
      <w:r>
        <w:t xml:space="preserve">. 77) – оставить ему по принадлежности.   </w:t>
      </w:r>
    </w:p>
    <w:p w:rsidR="00A77B3E">
      <w:r>
        <w:t xml:space="preserve">Приговор может быть обжалован в Ялтинский городской суд  адрес через мирового судью судебного </w:t>
      </w:r>
      <w:r>
        <w:t>участка № 95 Ялтинского судебного района (городской адрес) в течение 10 суток со дня его постановления.</w:t>
      </w:r>
    </w:p>
    <w:p w:rsidR="00A77B3E"/>
    <w:p w:rsidR="00A77B3E">
      <w:r>
        <w:t>Мировой судья:</w:t>
      </w:r>
    </w:p>
    <w:p w:rsidR="00A77B3E"/>
    <w:p w:rsidR="004B253E" w:rsidP="004B253E">
      <w:r>
        <w:br/>
      </w:r>
      <w:r>
        <w:t xml:space="preserve">Согласовано </w:t>
      </w:r>
    </w:p>
    <w:p w:rsidR="004B253E" w:rsidP="004B253E">
      <w:r>
        <w:t>Мировой судья Казаченко Ю.Н. ___________________________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3E"/>
    <w:rsid w:val="004B25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