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10A" w:rsidRPr="003E4F6F" w:rsidP="00C16478">
      <w:pPr>
        <w:keepNext/>
        <w:widowControl w:val="0"/>
        <w:suppressAutoHyphens/>
        <w:spacing w:after="0" w:line="240" w:lineRule="auto"/>
        <w:ind w:right="-2" w:firstLine="567"/>
        <w:jc w:val="right"/>
        <w:outlineLvl w:val="0"/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</w:pPr>
      <w:r w:rsidRPr="003E4F6F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Дело № 1-98-</w:t>
      </w:r>
      <w:r w:rsidRPr="003E4F6F" w:rsidR="005B6FD7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1</w:t>
      </w:r>
      <w:r w:rsidRPr="003E4F6F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/</w:t>
      </w:r>
      <w:r w:rsidRPr="003E4F6F" w:rsidR="005B6FD7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2024</w:t>
      </w:r>
    </w:p>
    <w:p w:rsidR="00FF110A" w:rsidRPr="003E4F6F" w:rsidP="00C16478">
      <w:pPr>
        <w:keepNext/>
        <w:widowControl w:val="0"/>
        <w:suppressAutoHyphens/>
        <w:spacing w:after="0" w:line="240" w:lineRule="auto"/>
        <w:ind w:right="-2" w:firstLine="567"/>
        <w:jc w:val="right"/>
        <w:outlineLvl w:val="0"/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</w:pPr>
      <w:r w:rsidRPr="003E4F6F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91MS0098-01-</w:t>
      </w:r>
      <w:r w:rsidRPr="003E4F6F" w:rsidR="005B6FD7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2023</w:t>
      </w:r>
      <w:r w:rsidRPr="003E4F6F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-</w:t>
      </w:r>
      <w:r w:rsidRPr="003E4F6F" w:rsidR="005B6FD7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000213-34</w:t>
      </w:r>
    </w:p>
    <w:p w:rsidR="00FF110A" w:rsidRPr="003E4F6F" w:rsidP="00C16478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</w:pPr>
    </w:p>
    <w:p w:rsidR="00FF110A" w:rsidRPr="003E4F6F" w:rsidP="00C16478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  <w:t>ПРИГОВОР</w:t>
      </w:r>
    </w:p>
    <w:p w:rsidR="00FF110A" w:rsidRPr="003E4F6F" w:rsidP="00C16478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  <w:t>Именем Российской Федерации</w:t>
      </w:r>
    </w:p>
    <w:p w:rsidR="00FF110A" w:rsidRPr="003E4F6F" w:rsidP="00C16478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  <w:t xml:space="preserve">   </w:t>
      </w:r>
    </w:p>
    <w:tbl>
      <w:tblPr>
        <w:tblW w:w="9747" w:type="dxa"/>
        <w:tblLayout w:type="fixed"/>
        <w:tblLook w:val="0000"/>
      </w:tblPr>
      <w:tblGrid>
        <w:gridCol w:w="4788"/>
        <w:gridCol w:w="4959"/>
      </w:tblGrid>
      <w:tr w:rsidTr="00CB4A5A">
        <w:tblPrEx>
          <w:tblW w:w="9747" w:type="dxa"/>
          <w:tblLayout w:type="fixed"/>
          <w:tblLook w:val="0000"/>
        </w:tblPrEx>
        <w:tc>
          <w:tcPr>
            <w:tcW w:w="4788" w:type="dxa"/>
          </w:tcPr>
          <w:p w:rsidR="00FF110A" w:rsidRPr="003E4F6F" w:rsidP="005B6FD7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</w:pPr>
            <w:r w:rsidRPr="003E4F6F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 xml:space="preserve"> </w:t>
            </w:r>
            <w:r w:rsidRPr="003E4F6F" w:rsidR="005B6FD7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>16 мая</w:t>
            </w:r>
            <w:r w:rsidRPr="003E4F6F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 xml:space="preserve"> 202</w:t>
            </w:r>
            <w:r w:rsidRPr="003E4F6F" w:rsidR="005B6FD7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>4</w:t>
            </w:r>
            <w:r w:rsidRPr="003E4F6F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 xml:space="preserve"> года</w:t>
            </w:r>
          </w:p>
        </w:tc>
        <w:tc>
          <w:tcPr>
            <w:tcW w:w="4959" w:type="dxa"/>
          </w:tcPr>
          <w:p w:rsidR="00FF110A" w:rsidRPr="003E4F6F" w:rsidP="00C16478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</w:pPr>
            <w:r w:rsidRPr="003E4F6F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 xml:space="preserve">                                            </w:t>
            </w:r>
            <w:r w:rsidRPr="003E4F6F" w:rsidR="00C16478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 xml:space="preserve">  </w:t>
            </w:r>
            <w:r w:rsidRPr="003E4F6F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>г. Ялта</w:t>
            </w:r>
          </w:p>
          <w:p w:rsidR="00FF110A" w:rsidRPr="003E4F6F" w:rsidP="00C16478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</w:pPr>
          </w:p>
        </w:tc>
      </w:tr>
    </w:tbl>
    <w:p w:rsidR="00FF110A" w:rsidRPr="003E4F6F" w:rsidP="00C16478">
      <w:pPr>
        <w:keepNext/>
        <w:widowControl w:val="0"/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3E4F6F" w:rsidR="005B6FD7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Кулешовой В.В.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, при секретаре </w:t>
      </w:r>
      <w:r w:rsidRPr="003E4F6F" w:rsidR="005B6FD7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Руденко В.М.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, с участием:</w:t>
      </w:r>
    </w:p>
    <w:p w:rsidR="00FF110A" w:rsidRPr="009E5FE5" w:rsidP="00C16478">
      <w:pPr>
        <w:keepNext/>
        <w:widowControl w:val="0"/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государственного обвинителя –</w:t>
      </w:r>
      <w:r w:rsidRPr="003E4F6F" w:rsidR="0068411E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старшего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помощника прокурора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г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.Я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лты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Республики Крым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защитника подсудимого – </w:t>
      </w:r>
      <w:r w:rsidRPr="003E4F6F" w:rsidR="0068411E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адвоката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</w:p>
    <w:p w:rsidR="00FF110A" w:rsidRPr="009E5FE5" w:rsidP="00C16478">
      <w:pPr>
        <w:keepNext/>
        <w:tabs>
          <w:tab w:val="left" w:pos="5103"/>
        </w:tabs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7"/>
          <w:szCs w:val="27"/>
          <w:lang w:val="en-US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подсудимого –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>
        <w:rPr>
          <w:rFonts w:ascii="Times New Roman" w:eastAsia="Lucida Sans Unicode" w:hAnsi="Times New Roman" w:cs="Times New Roman"/>
          <w:kern w:val="1"/>
          <w:sz w:val="27"/>
          <w:szCs w:val="27"/>
          <w:lang w:val="en-US" w:eastAsia="x-none"/>
        </w:rPr>
        <w:t xml:space="preserve"> </w:t>
      </w:r>
    </w:p>
    <w:p w:rsidR="0068411E" w:rsidRPr="003E4F6F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рассмотрев в </w:t>
      </w:r>
      <w:r w:rsidRPr="003E4F6F" w:rsidR="005B6FD7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выездном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открытом судебном заседании материалы уголовного дела по обвинению:</w:t>
      </w:r>
    </w:p>
    <w:p w:rsidR="00FF110A" w:rsidRPr="003E4F6F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68411E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года рождения, уроженца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0A0918">
        <w:rPr>
          <w:rFonts w:ascii="Times New Roman" w:eastAsia="Lucida Sans Unicode" w:hAnsi="Times New Roman" w:cs="Times New Roman"/>
          <w:kern w:val="1"/>
          <w:sz w:val="27"/>
          <w:szCs w:val="27"/>
        </w:rPr>
        <w:t>,</w:t>
      </w:r>
      <w:r w:rsidRPr="003E4F6F" w:rsidR="000A091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 гражданина имеющего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68411E">
        <w:rPr>
          <w:rFonts w:ascii="Times New Roman" w:eastAsia="Lucida Sans Unicode" w:hAnsi="Times New Roman" w:cs="Times New Roman"/>
          <w:kern w:val="1"/>
          <w:sz w:val="27"/>
          <w:szCs w:val="27"/>
        </w:rPr>
        <w:t>зарегистрированного по адресу: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68411E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</w:t>
      </w:r>
      <w:r w:rsidRPr="003E4F6F" w:rsidR="000A091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проживающего по адресу</w:t>
      </w:r>
      <w:r w:rsidRPr="003E4F6F" w:rsidR="00D1348E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: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,</w:t>
      </w:r>
      <w:r w:rsidRPr="003E4F6F" w:rsidR="000A091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преступления, предусмотренного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ч.1 ст.112 УК РФ, </w:t>
      </w:r>
    </w:p>
    <w:p w:rsidR="00FF110A" w:rsidRPr="003E4F6F" w:rsidP="00C16478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kern w:val="1"/>
          <w:sz w:val="27"/>
          <w:szCs w:val="27"/>
        </w:rPr>
      </w:pPr>
    </w:p>
    <w:p w:rsidR="00FF110A" w:rsidRPr="003E4F6F" w:rsidP="00C16478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</w:pPr>
      <w:r w:rsidRPr="003E4F6F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УСТАНОВИЛ:</w:t>
      </w:r>
    </w:p>
    <w:p w:rsidR="00FF110A" w:rsidRPr="003E4F6F" w:rsidP="00C16478">
      <w:pPr>
        <w:widowControl w:val="0"/>
        <w:suppressAutoHyphens/>
        <w:spacing w:after="0" w:line="240" w:lineRule="auto"/>
        <w:ind w:right="-2" w:firstLine="567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</w:p>
    <w:p w:rsidR="0068411E" w:rsidRPr="003E4F6F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>
        <w:rPr>
          <w:rFonts w:ascii="Times New Roman" w:eastAsia="Lucida Sans Unicode" w:hAnsi="Times New Roman" w:cs="Times New Roman"/>
          <w:kern w:val="1"/>
          <w:sz w:val="27"/>
          <w:szCs w:val="27"/>
          <w:lang w:val="en-US" w:eastAsia="x-none"/>
        </w:rPr>
        <w:t xml:space="preserve">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E4F6F" w:rsidR="00FF1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обстоятельствах.</w:t>
      </w:r>
    </w:p>
    <w:p w:rsidR="006C313A" w:rsidRPr="003E4F6F" w:rsidP="009C43EC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11.03.2023, около 01 часа 00 минут, находясь в районе дома №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>в ходе словесного конфликта со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возникшего на почве личной неприязни, имея преступный умысел, направленный на причинение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>телесных повреждений любой степени тяжести, действуя умышленно, осознавая общественную опасность своих преступных действий, предвидя неизбежность наступления общественно-опасных последствий и желая их наступления, нанес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>. один удар кулаком правой руки в область лица. От полученного удара</w:t>
      </w:r>
      <w:r w:rsidRPr="009E5FE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упал на землю, где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>нанес</w:t>
      </w:r>
      <w:r w:rsidRPr="009E5FE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>., не менее 3-х ударов ногой по голове. От данных ударов</w:t>
      </w:r>
      <w:r w:rsidRPr="009E5FE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испытал физическую боль и получил следующие телесные повреждения: закрытый перелом передней стенки левой верхнечелюстной пазухи, линейный перелом нижней стенки левой глазницы, гемосинус слева, ушибленная рана правой височной области головы, кровоизлияние в белочной оболочке левого глаза, кровоподтек на веках левого глаза, ссадины на правой половине лба, кровоподтек и ссадины на левой половине лба, ссадины в правой скуловой области, на спинке носа, разрыв слизистой оболочки нижней губы, кровоподтек на спинке носа слева, ссадины на спине, на 4-м пальце левой кисти. Согласно заключения судебно- </w:t>
      </w:r>
      <w:r w:rsidRPr="003E4F6F" w:rsidR="009C43EC">
        <w:rPr>
          <w:rFonts w:ascii="Times New Roman" w:hAnsi="Times New Roman" w:cs="Times New Roman"/>
          <w:sz w:val="28"/>
          <w:szCs w:val="28"/>
          <w:lang w:eastAsia="ru-RU" w:bidi="ru-RU"/>
        </w:rPr>
        <w:t>медицинской экспертизы № 197 от 24.03.2023, повреждения в виде закрытых переломов передней стенки левой верхнечелюстной пазухи, линейный перелом нижней стенки левой глазницы, гемосинус слева повлекли за собой длительное расстройство здоровья, продолжительностью свыше 3-х недель (более 21-го дня) и, согласно п. 7.1 приложения к Приказу Министерства здравоохранения и социального развития Российской Федерации от 24.04.2008 г. № 194 (н) «Об утверждении Медицинских критериев определения степени тяжести вреда, причиненного здоровью человека», расцениваются как повреждения, причинившие вред здоровью человека средней тяжести</w:t>
      </w:r>
      <w:r w:rsidRPr="003E4F6F" w:rsidR="00684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10A" w:rsidRPr="003E4F6F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ознакомлении с материалами уголовного дела, в порядке статьи 218 УПК РФ,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присутствии своего защитника заявил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ходатайство о рассмотрении дела в особом порядке судебного разбирательства.</w:t>
      </w:r>
    </w:p>
    <w:p w:rsidR="00FF110A" w:rsidRPr="003E4F6F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судебного заседания подсудимый подтвердил заявленное ходатайство о рассмотрении дела в порядке особого производства, пояснил, что полностью согласен с предъявленным ему обви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нением, вину в его совершении признает в полном объеме, с квалификацией его действий согласен, в содеянном раскаивается. </w:t>
      </w:r>
    </w:p>
    <w:p w:rsidR="00FF110A" w:rsidRPr="003E4F6F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установлено, что решение о рассмотрении дела в особом порядке судебного разбирательства принято подсудимым добровольно, после ко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FF110A" w:rsidRPr="003E4F6F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Защитник подсудимого в судебном заседании поддержал ходатайство подсудимого о рассмотрении дела в особом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порядке судебного разбирательства.</w:t>
      </w:r>
    </w:p>
    <w:p w:rsidR="006C313A" w:rsidRPr="003E4F6F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Государственный обвинитель в</w:t>
      </w:r>
      <w:r w:rsidRPr="003E4F6F" w:rsidR="009C43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судебном заседании не возражал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против рассмотрения дела в особом порядке судебного разбирательства.</w:t>
      </w:r>
    </w:p>
    <w:p w:rsidR="009C43EC" w:rsidRPr="003E4F6F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Потерпевший направил в материалы уголовное дела письменное заявление, в котором пояснил, чт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о также не возражает против рассмотрения дела в особом порядке судебного разбирательства</w:t>
      </w:r>
      <w:r w:rsidRPr="003E4F6F" w:rsidR="00D134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F110A" w:rsidRPr="003E4F6F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С учетом мнения государственного обв</w:t>
      </w:r>
      <w:r w:rsidRPr="003E4F6F" w:rsidR="009C43EC">
        <w:rPr>
          <w:rFonts w:ascii="Times New Roman" w:eastAsia="Lucida Sans Unicode" w:hAnsi="Times New Roman" w:cs="Times New Roman"/>
          <w:kern w:val="1"/>
          <w:sz w:val="27"/>
          <w:szCs w:val="27"/>
        </w:rPr>
        <w:t>инителя, защитника, потерпевшего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которые не возражали против особого порядка принятия судебного решения по данному делу, а также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с учетом того, что подсудимый обвиняется в совершении преступления, предусмотренного ч.1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ст.112 УК РФ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санкция которого не превышает </w:t>
      </w:r>
      <w:r w:rsidRPr="003E4F6F" w:rsidR="006C313A">
        <w:rPr>
          <w:rFonts w:ascii="Times New Roman" w:eastAsia="Lucida Sans Unicode" w:hAnsi="Times New Roman" w:cs="Times New Roman"/>
          <w:kern w:val="1"/>
          <w:sz w:val="27"/>
          <w:szCs w:val="27"/>
        </w:rPr>
        <w:t>5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лет лишения свободы, предусмотренные ч.1 и ч.2 ст. 314, 315 УПК РФ условия заявления ходатайства о применении особого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порядка принятия судебного решения, соблюдены, сторонам разъяснены ограничения при назначении наказания, предусмотренные ч.7 ст.316 УПК РФ, и пределы обжалования приго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softHyphen/>
        <w:t>вора, установленные ст.317 УПК РФ, суд приходит к выводу о возможности вынесения судебно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го решения в порядке, предусмотренном главой 40 УПК РФ, то есть без проведения судебного разбирательства.</w:t>
      </w:r>
    </w:p>
    <w:p w:rsidR="00FF110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Учитывая, что обвинение, с которым согласился подсудимый, обоснованно и подтверждается доказательствами, собранными по делу, суд квалифицирует действи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я подсудимого</w:t>
      </w:r>
      <w:r w:rsidRPr="009E5F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C43E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E4F6F" w:rsidR="006C3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по ч.1 ст.112 УК РФ, как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умышленное причинение средней тяжести вреда здоровью, не опасного для жизни человека и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повлекшего последствий, указанных в статье 111 УК РФ, но вызвавшего длительное расстройство здоровья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.</w:t>
      </w:r>
    </w:p>
    <w:p w:rsidR="006C313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В соответ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ствии с положениями ст.299 УПК РФ суд приходит к убеждению, что имело место деяние, в совершении которого обвиняется</w:t>
      </w:r>
      <w:r w:rsidRPr="009E5F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C43E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Это деяние совершил подсудимый, и оно предусмотрено Уголовным кодексом Российской Федерации. Подсудимый виновен в совершении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этого деяния и подлежит уголовному наказанию. Оснований для освобождения его от наказания и вынесения приговора без наказания не имеется.</w:t>
      </w:r>
    </w:p>
    <w:p w:rsidR="006C313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В соответствии с ч.3 ст.60 УК РФ при назначении наказания, суд учитывает характер и степень общественной опасности со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вершенного преступления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FF110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При назначении вида и меры наказания подсудимому</w:t>
      </w:r>
      <w:r w:rsidRPr="009E5F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C43E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суд учитывает: характер и степень общественной опасности совершенного преступления, отнесенного законом к категории небольшой тяжести; данные о личности подсудимого, который </w:t>
      </w:r>
      <w:r w:rsidRPr="003E4F6F" w:rsidR="009B4BBA">
        <w:rPr>
          <w:rFonts w:ascii="Times New Roman" w:eastAsia="Lucida Sans Unicode" w:hAnsi="Times New Roman" w:cs="Times New Roman"/>
          <w:kern w:val="1"/>
          <w:sz w:val="27"/>
          <w:szCs w:val="27"/>
        </w:rPr>
        <w:t>по месту проживания характеризуется посредственно</w:t>
      </w:r>
      <w:r w:rsidRPr="003E4F6F" w:rsidR="0013046C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(</w:t>
      </w:r>
      <w:r w:rsidRPr="003E4F6F" w:rsidR="009B4BBA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л.д.95,98); </w:t>
      </w:r>
      <w:r w:rsidRPr="003E4F6F" w:rsidR="0013046C">
        <w:rPr>
          <w:rFonts w:ascii="Times New Roman" w:eastAsia="Lucida Sans Unicode" w:hAnsi="Times New Roman" w:cs="Times New Roman"/>
          <w:kern w:val="1"/>
          <w:sz w:val="27"/>
          <w:szCs w:val="27"/>
        </w:rPr>
        <w:t>ранее не судим (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л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.д.</w:t>
      </w:r>
      <w:r w:rsidRPr="003E4F6F" w:rsidR="009C43EC">
        <w:rPr>
          <w:rFonts w:ascii="Times New Roman" w:eastAsia="Lucida Sans Unicode" w:hAnsi="Times New Roman" w:cs="Times New Roman"/>
          <w:kern w:val="1"/>
          <w:sz w:val="27"/>
          <w:szCs w:val="27"/>
        </w:rPr>
        <w:t>99-100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); на учете у врача психиатра и врача психиатра-нарколога не состо</w:t>
      </w:r>
      <w:r w:rsidRPr="003E4F6F" w:rsidR="0013046C">
        <w:rPr>
          <w:rFonts w:ascii="Times New Roman" w:eastAsia="Lucida Sans Unicode" w:hAnsi="Times New Roman" w:cs="Times New Roman"/>
          <w:kern w:val="1"/>
          <w:sz w:val="27"/>
          <w:szCs w:val="27"/>
        </w:rPr>
        <w:t>ит (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л.д.</w:t>
      </w:r>
      <w:r w:rsidRPr="003E4F6F" w:rsidR="009B4BBA">
        <w:rPr>
          <w:rFonts w:ascii="Times New Roman" w:eastAsia="Lucida Sans Unicode" w:hAnsi="Times New Roman" w:cs="Times New Roman"/>
          <w:kern w:val="1"/>
          <w:sz w:val="27"/>
          <w:szCs w:val="27"/>
        </w:rPr>
        <w:t>104-105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).</w:t>
      </w:r>
    </w:p>
    <w:p w:rsidR="002023AC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В качестве обстоятельств</w:t>
      </w:r>
      <w:r w:rsidRPr="003E4F6F" w:rsidR="009B4BBA">
        <w:rPr>
          <w:rFonts w:ascii="Times New Roman" w:eastAsia="Lucida Sans Unicode" w:hAnsi="Times New Roman" w:cs="Times New Roman"/>
          <w:kern w:val="1"/>
          <w:sz w:val="27"/>
          <w:szCs w:val="27"/>
        </w:rPr>
        <w:t>а, смягчающего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наказание</w:t>
      </w:r>
      <w:r w:rsidRPr="009E5F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B4B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E4F6F" w:rsidR="0090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за совершенное преступление, </w:t>
      </w:r>
      <w:r w:rsidRPr="003E4F6F" w:rsidR="00D122C3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суд признает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в соответствии с </w:t>
      </w:r>
      <w:hyperlink r:id="rId4" w:history="1">
        <w:r w:rsidRPr="003E4F6F">
          <w:rPr>
            <w:rFonts w:ascii="Times New Roman" w:eastAsia="Lucida Sans Unicode" w:hAnsi="Times New Roman" w:cs="Times New Roman"/>
            <w:kern w:val="1"/>
            <w:sz w:val="27"/>
            <w:szCs w:val="27"/>
          </w:rPr>
          <w:t>пунктом «г» части 1 статьи 61</w:t>
        </w:r>
      </w:hyperlink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УК РФ – наличие малолетнего ребенка у виновного; в соответствии с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</w:t>
      </w:r>
      <w:hyperlink r:id="rId5" w:history="1">
        <w:r w:rsidRPr="003E4F6F">
          <w:rPr>
            <w:rFonts w:ascii="Times New Roman" w:eastAsia="Lucida Sans Unicode" w:hAnsi="Times New Roman" w:cs="Times New Roman"/>
            <w:kern w:val="1"/>
            <w:sz w:val="27"/>
            <w:szCs w:val="27"/>
          </w:rPr>
          <w:t>частью 2 статьи 61</w:t>
        </w:r>
      </w:hyperlink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УК РФ и разъяснений, содержащихся в пункте 28 Постановления Пленума Верхо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вного Суда РФ от 22.12.2015 года №58 "О практике назначения судами Российской Федерации уголовного наказания" – признание вины, раскаяние</w:t>
      </w:r>
      <w:r w:rsidRPr="003E4F6F" w:rsidR="006F4E70">
        <w:rPr>
          <w:rFonts w:ascii="Times New Roman" w:eastAsia="Lucida Sans Unicode" w:hAnsi="Times New Roman" w:cs="Times New Roman"/>
          <w:kern w:val="1"/>
          <w:sz w:val="27"/>
          <w:szCs w:val="27"/>
        </w:rPr>
        <w:t>.</w:t>
      </w:r>
    </w:p>
    <w:p w:rsidR="00FF110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Каких-либо обстоятельств, отягчающих наказание</w:t>
      </w:r>
      <w:r w:rsidRPr="009E5F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B4B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E4F6F" w:rsidR="009B4B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судом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не установлено.</w:t>
      </w:r>
    </w:p>
    <w:p w:rsidR="00FF110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При назначении наказания суд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учитывает требования ч.5 ст.62 УК РФ.</w:t>
      </w:r>
    </w:p>
    <w:p w:rsidR="00FF110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С учетом обстоятельств дела, данных о личности подсудимого, в целях его исправления и предупреждения совершения новых преступлений, принимая во внимание, что назначенное наказание должно также преследовать цели общей и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специальной превенции, соответствовать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содеянному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суд считает справедливым назначить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наказание в виде ограничения свободы.</w:t>
      </w:r>
    </w:p>
    <w:p w:rsidR="00FF110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Такое наказание, по мнению суда, является достаточным для исправления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9B4B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E4F6F" w:rsidR="0090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и предупреждения совершения и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м новых преступлений. </w:t>
      </w:r>
    </w:p>
    <w:p w:rsidR="00FF110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Оснований, предусмотренных ч.6 ст.53 УК РФ, по которым данный вид наказание не назначается, в судебном заседании не установлено. </w:t>
      </w:r>
    </w:p>
    <w:p w:rsidR="00FF110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Оснований для применения к подсудимому положений ст. ст. 64 и 73 УК РФ, не имеется, поскольку какие-либ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о исключительные обстоятельства, связанные с целями и мотивами преступления, ролью виновного, его поведения во время или после совершения преступления, и других обстоятельств, существенно уменьшающих степень общественной опасности преступления, в ходе суде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бного разбирательства не установлено.</w:t>
      </w:r>
    </w:p>
    <w:p w:rsidR="0013046C" w:rsidRPr="003E4F6F" w:rsidP="0013046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6" w:history="1">
        <w:r w:rsidRPr="003E4F6F">
          <w:rPr>
            <w:rFonts w:ascii="Times New Roman" w:eastAsia="Lucida Sans Unicode" w:hAnsi="Times New Roman" w:cs="Times New Roman"/>
            <w:kern w:val="1"/>
            <w:sz w:val="27"/>
            <w:szCs w:val="27"/>
          </w:rPr>
          <w:t>ч.6 ст.15</w:t>
        </w:r>
      </w:hyperlink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УК РФ.</w:t>
      </w:r>
    </w:p>
    <w:p w:rsidR="009B4BBA" w:rsidRPr="003E4F6F" w:rsidP="0013046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E4F6F">
        <w:rPr>
          <w:rFonts w:ascii="Times New Roman" w:hAnsi="Times New Roman" w:cs="Times New Roman"/>
          <w:sz w:val="28"/>
          <w:szCs w:val="28"/>
        </w:rPr>
        <w:t>С учетом того, что</w:t>
      </w:r>
      <w:r w:rsidRPr="009E5FE5">
        <w:rPr>
          <w:rFonts w:ascii="Times New Roman" w:hAnsi="Times New Roman" w:cs="Times New Roman"/>
          <w:sz w:val="28"/>
          <w:szCs w:val="28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>
        <w:rPr>
          <w:rFonts w:ascii="Times New Roman" w:hAnsi="Times New Roman" w:cs="Times New Roman"/>
          <w:sz w:val="28"/>
          <w:szCs w:val="28"/>
        </w:rPr>
        <w:t>.</w:t>
      </w:r>
      <w:r w:rsidRPr="003E4F6F">
        <w:rPr>
          <w:rFonts w:ascii="Times New Roman" w:hAnsi="Times New Roman" w:cs="Times New Roman"/>
          <w:sz w:val="28"/>
          <w:szCs w:val="28"/>
        </w:rPr>
        <w:t xml:space="preserve"> до вынесения приговора содержался под стражей с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>
        <w:rPr>
          <w:rFonts w:ascii="Times New Roman" w:hAnsi="Times New Roman" w:cs="Times New Roman"/>
          <w:sz w:val="28"/>
          <w:szCs w:val="28"/>
        </w:rPr>
        <w:t>года (согласно протоколу задержания</w:t>
      </w:r>
      <w:r w:rsidRPr="003E4F6F" w:rsidR="00344E44">
        <w:rPr>
          <w:rFonts w:ascii="Times New Roman" w:hAnsi="Times New Roman" w:cs="Times New Roman"/>
          <w:sz w:val="28"/>
          <w:szCs w:val="28"/>
        </w:rPr>
        <w:t xml:space="preserve"> от 25.03.2024</w:t>
      </w:r>
      <w:r w:rsidRPr="003E4F6F">
        <w:rPr>
          <w:rFonts w:ascii="Times New Roman" w:hAnsi="Times New Roman" w:cs="Times New Roman"/>
          <w:sz w:val="28"/>
          <w:szCs w:val="28"/>
        </w:rPr>
        <w:t xml:space="preserve">), а всего </w:t>
      </w:r>
      <w:r w:rsidRPr="003E4F6F" w:rsidR="00344E44">
        <w:rPr>
          <w:rFonts w:ascii="Times New Roman" w:hAnsi="Times New Roman" w:cs="Times New Roman"/>
          <w:sz w:val="28"/>
          <w:szCs w:val="28"/>
        </w:rPr>
        <w:t>53</w:t>
      </w:r>
      <w:r w:rsidRPr="003E4F6F">
        <w:rPr>
          <w:rFonts w:ascii="Times New Roman" w:hAnsi="Times New Roman" w:cs="Times New Roman"/>
          <w:sz w:val="28"/>
          <w:szCs w:val="28"/>
        </w:rPr>
        <w:t xml:space="preserve"> дня, в соответствии с </w:t>
      </w:r>
      <w:r w:rsidRPr="003E4F6F">
        <w:rPr>
          <w:rFonts w:ascii="Times New Roman" w:hAnsi="Times New Roman" w:cs="Times New Roman"/>
          <w:sz w:val="28"/>
          <w:szCs w:val="28"/>
        </w:rPr>
        <w:t>ч. 3 ст. 72 УК РФ, следует зачесть время содержания под стражей до вынесения приговора, в срок отбытия наказания, из расчета 1 день содержания под стражей к 2 дням ограничения свободы.</w:t>
      </w:r>
    </w:p>
    <w:p w:rsidR="00FF110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Гражданский иск </w:t>
      </w:r>
      <w:r w:rsidRPr="003E4F6F" w:rsidR="009B4BBA">
        <w:rPr>
          <w:rFonts w:ascii="Times New Roman" w:eastAsia="Lucida Sans Unicode" w:hAnsi="Times New Roman" w:cs="Times New Roman"/>
          <w:kern w:val="1"/>
          <w:sz w:val="27"/>
          <w:szCs w:val="27"/>
        </w:rPr>
        <w:t>по делу не заявлен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.</w:t>
      </w:r>
    </w:p>
    <w:p w:rsidR="00FF110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Вещественные доказательства по делу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отсутствуют.</w:t>
      </w:r>
    </w:p>
    <w:p w:rsidR="00FB333C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ьного бюджета, вопрос о размере которых разрешить отдельным постановлением при подаче адвокатом соответствующего заявления.</w:t>
      </w:r>
    </w:p>
    <w:p w:rsidR="00FF110A" w:rsidRPr="003E4F6F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На основании изложенного и руководствуясь ст. ст. 299, 307-310, 316-317 Уголовно-процессуального кодекса Российской Федерации, суд-</w:t>
      </w:r>
    </w:p>
    <w:p w:rsidR="00FF110A" w:rsidRPr="003E4F6F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</w:p>
    <w:p w:rsidR="00FF110A" w:rsidRPr="003E4F6F" w:rsidP="00C16478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b/>
          <w:kern w:val="1"/>
          <w:sz w:val="27"/>
          <w:szCs w:val="27"/>
        </w:rPr>
        <w:t>ПРИГОВОРИЛ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:</w:t>
      </w:r>
    </w:p>
    <w:p w:rsidR="00FF110A" w:rsidRPr="003E4F6F" w:rsidP="00C16478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kern w:val="1"/>
          <w:sz w:val="27"/>
          <w:szCs w:val="27"/>
        </w:rPr>
      </w:pPr>
    </w:p>
    <w:p w:rsidR="00C16478" w:rsidRPr="003E4F6F" w:rsidP="00C16478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</w:pP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FF1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виновным в совершении преступления, предусмотренного </w:t>
      </w:r>
      <w:r w:rsidRPr="003E4F6F" w:rsidR="00FF110A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ч.1 ст.112 УК РФ</w:t>
      </w:r>
      <w:r w:rsidRPr="003E4F6F" w:rsidR="0090772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,</w:t>
      </w:r>
      <w:r w:rsidRPr="003E4F6F" w:rsidR="00FF1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назначить ему наказание в виде </w:t>
      </w:r>
      <w:r w:rsidRPr="003E4F6F" w:rsidR="00FF110A">
        <w:rPr>
          <w:rFonts w:ascii="Times New Roman" w:eastAsia="Lucida Sans Unicode" w:hAnsi="Times New Roman" w:cs="Times New Roman"/>
          <w:bCs/>
          <w:kern w:val="1"/>
          <w:sz w:val="27"/>
          <w:szCs w:val="27"/>
          <w:bdr w:val="none" w:sz="0" w:space="0" w:color="auto" w:frame="1"/>
        </w:rPr>
        <w:t>ограничения свободы сроком </w:t>
      </w:r>
      <w:r w:rsidRPr="003E4F6F" w:rsidR="00FF110A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 xml:space="preserve">на </w:t>
      </w:r>
      <w:r w:rsidRPr="003E4F6F" w:rsidR="0090772F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>2</w:t>
      </w:r>
      <w:r w:rsidRPr="003E4F6F" w:rsidR="00FF110A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 xml:space="preserve"> (</w:t>
      </w:r>
      <w:r w:rsidRPr="003E4F6F" w:rsidR="0090772F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>два</w:t>
      </w:r>
      <w:r w:rsidRPr="003E4F6F" w:rsidR="00FF110A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 xml:space="preserve">) </w:t>
      </w:r>
      <w:r w:rsidRPr="003E4F6F" w:rsidR="00FF110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3E4F6F" w:rsidR="0090772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E4F6F" w:rsidR="00FF110A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>.</w:t>
      </w:r>
    </w:p>
    <w:p w:rsidR="00C16478" w:rsidRPr="003E4F6F" w:rsidP="00C1647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 xml:space="preserve">В соответствии со статьей 53 УК РФ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установить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срока наказания в виде ограничения свободы: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осуществляющего надзор за отбыванием осужденными наказания в виде ограничения свободы; являться в специализированный государственный орган, осуществляющий надзор за отбыванием осужденными наказания в виде ограничения свободы, </w:t>
      </w:r>
      <w:r w:rsidRPr="003E4F6F" w:rsidR="00FB333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два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аз</w:t>
      </w:r>
      <w:r w:rsidRPr="003E4F6F" w:rsidR="00FB333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месяц для регистрации, в дни, установленные указанным органом.</w:t>
      </w:r>
    </w:p>
    <w:p w:rsidR="00344E44" w:rsidRPr="003E4F6F" w:rsidP="0013046C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F6F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hyperlink r:id="rId7" w:history="1">
        <w:r w:rsidRPr="003E4F6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ч.3 ст.72</w:t>
        </w:r>
      </w:hyperlink>
      <w:r w:rsidRPr="003E4F6F">
        <w:rPr>
          <w:rFonts w:ascii="Times New Roman" w:eastAsia="Calibri" w:hAnsi="Times New Roman" w:cs="Times New Roman"/>
          <w:sz w:val="28"/>
          <w:szCs w:val="28"/>
        </w:rPr>
        <w:t xml:space="preserve"> УК РФ, и п. 1 ч. 10 ст. 109 УПК РФ, зач</w:t>
      </w:r>
      <w:r w:rsidRPr="003E4F6F">
        <w:rPr>
          <w:rFonts w:ascii="Times New Roman" w:eastAsia="Calibri" w:hAnsi="Times New Roman" w:cs="Times New Roman"/>
          <w:sz w:val="28"/>
          <w:szCs w:val="28"/>
        </w:rPr>
        <w:t xml:space="preserve">есть срок </w:t>
      </w:r>
      <w:r w:rsidRPr="003E4F6F" w:rsidR="0013046C">
        <w:rPr>
          <w:rFonts w:ascii="Times New Roman" w:eastAsia="Calibri" w:hAnsi="Times New Roman" w:cs="Times New Roman"/>
          <w:sz w:val="28"/>
          <w:szCs w:val="28"/>
        </w:rPr>
        <w:t>содержания под стражей</w:t>
      </w:r>
      <w:r w:rsidRPr="009E5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>
        <w:rPr>
          <w:rFonts w:ascii="Times New Roman" w:eastAsia="Calibri" w:hAnsi="Times New Roman" w:cs="Times New Roman"/>
          <w:sz w:val="28"/>
          <w:szCs w:val="28"/>
        </w:rPr>
        <w:t>.</w:t>
      </w:r>
      <w:r w:rsidRPr="003E4F6F">
        <w:rPr>
          <w:rFonts w:ascii="Times New Roman" w:hAnsi="Times New Roman" w:cs="Times New Roman"/>
          <w:sz w:val="28"/>
          <w:szCs w:val="28"/>
        </w:rPr>
        <w:t xml:space="preserve"> </w:t>
      </w:r>
      <w:r w:rsidRPr="003E4F6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E4F6F">
        <w:rPr>
          <w:rFonts w:ascii="Times New Roman" w:hAnsi="Times New Roman" w:cs="Times New Roman"/>
          <w:sz w:val="28"/>
          <w:szCs w:val="28"/>
        </w:rPr>
        <w:t>25 марта 2024 года по 16 мая 2024 года включительно</w:t>
      </w:r>
      <w:r w:rsidRPr="003E4F6F">
        <w:rPr>
          <w:rFonts w:ascii="Times New Roman" w:eastAsia="Calibri" w:hAnsi="Times New Roman" w:cs="Times New Roman"/>
          <w:sz w:val="28"/>
          <w:szCs w:val="28"/>
        </w:rPr>
        <w:t xml:space="preserve">, в срок ограничения свободы, </w:t>
      </w:r>
      <w:r w:rsidRPr="003E4F6F">
        <w:rPr>
          <w:rFonts w:ascii="Times New Roman" w:hAnsi="Times New Roman" w:cs="Times New Roman"/>
          <w:sz w:val="28"/>
          <w:szCs w:val="28"/>
        </w:rPr>
        <w:t xml:space="preserve">из расчета один день за два дня </w:t>
      </w:r>
      <w:r w:rsidRPr="003E4F6F">
        <w:rPr>
          <w:rFonts w:ascii="Times New Roman" w:eastAsia="Calibri" w:hAnsi="Times New Roman" w:cs="Times New Roman"/>
          <w:sz w:val="28"/>
          <w:szCs w:val="28"/>
        </w:rPr>
        <w:t>ограничения свободы.</w:t>
      </w:r>
    </w:p>
    <w:p w:rsidR="00344E44" w:rsidRPr="003E4F6F" w:rsidP="0013046C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F6F">
        <w:rPr>
          <w:rFonts w:ascii="Times New Roman" w:hAnsi="Times New Roman" w:cs="Times New Roman"/>
          <w:sz w:val="28"/>
          <w:szCs w:val="28"/>
        </w:rPr>
        <w:t xml:space="preserve">Меру пресечения в виде содержания </w:t>
      </w:r>
      <w:r w:rsidR="00B11B0C">
        <w:rPr>
          <w:rFonts w:ascii="Times New Roman" w:hAnsi="Times New Roman" w:cs="Times New Roman"/>
          <w:sz w:val="28"/>
          <w:szCs w:val="28"/>
        </w:rPr>
        <w:t>под стражей изменить на подписку</w:t>
      </w:r>
      <w:r w:rsidRPr="003E4F6F">
        <w:rPr>
          <w:rFonts w:ascii="Times New Roman" w:hAnsi="Times New Roman" w:cs="Times New Roman"/>
          <w:sz w:val="28"/>
          <w:szCs w:val="28"/>
        </w:rPr>
        <w:t xml:space="preserve"> о невыезде и надлежащем поведении до вступления приговора в законную силу, </w:t>
      </w:r>
      <w:r w:rsidR="00B11B0C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Pr="008F4869" w:rsidR="00B11B0C">
        <w:rPr>
          <w:rFonts w:ascii="Times New Roman" w:eastAsia="Times New Roman" w:hAnsi="Times New Roman"/>
          <w:sz w:val="28"/>
          <w:szCs w:val="28"/>
          <w:lang w:eastAsia="ru-RU"/>
        </w:rPr>
        <w:t>отменить по вступлению приговора в законную силу</w:t>
      </w:r>
      <w:r w:rsidR="00B11B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4F6F" w:rsidR="00B11B0C">
        <w:rPr>
          <w:rFonts w:ascii="Times New Roman" w:hAnsi="Times New Roman" w:cs="Times New Roman"/>
          <w:sz w:val="28"/>
          <w:szCs w:val="28"/>
        </w:rPr>
        <w:t xml:space="preserve"> </w:t>
      </w:r>
      <w:r w:rsidRPr="003E4F6F">
        <w:rPr>
          <w:rFonts w:ascii="Times New Roman" w:hAnsi="Times New Roman" w:cs="Times New Roman"/>
          <w:sz w:val="28"/>
          <w:szCs w:val="28"/>
        </w:rPr>
        <w:t>освободив</w:t>
      </w:r>
      <w:r w:rsidRPr="009E5FE5">
        <w:rPr>
          <w:rFonts w:ascii="Times New Roman" w:hAnsi="Times New Roman" w:cs="Times New Roman"/>
          <w:sz w:val="28"/>
          <w:szCs w:val="28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>
        <w:rPr>
          <w:rFonts w:ascii="Times New Roman" w:hAnsi="Times New Roman" w:cs="Times New Roman"/>
          <w:sz w:val="28"/>
          <w:szCs w:val="28"/>
        </w:rPr>
        <w:t>.</w:t>
      </w:r>
      <w:r w:rsidRPr="003E4F6F">
        <w:rPr>
          <w:rFonts w:ascii="Times New Roman" w:hAnsi="Times New Roman" w:cs="Times New Roman"/>
          <w:sz w:val="28"/>
          <w:szCs w:val="28"/>
        </w:rPr>
        <w:t xml:space="preserve"> из-под стражи в зале суда.</w:t>
      </w:r>
    </w:p>
    <w:p w:rsidR="00FB333C" w:rsidRPr="003E4F6F" w:rsidP="00344E44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Lucida Sans Unicode" w:hAnsi="Times New Roman" w:cs="Times New Roman"/>
          <w:bCs/>
          <w:kern w:val="1"/>
          <w:sz w:val="27"/>
          <w:szCs w:val="27"/>
          <w:bdr w:val="none" w:sz="0" w:space="0" w:color="auto" w:frame="1"/>
        </w:rPr>
        <w:t xml:space="preserve">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Процессуальные издержки в виде расходов по оплате труда адвоката по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защите подсудимого возместить за счет средств федерального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бюджета, вопрос о размере которых разрешить отдельным постановлением.</w:t>
      </w:r>
    </w:p>
    <w:p w:rsidR="00FF110A" w:rsidRPr="003E4F6F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</w:t>
      </w:r>
      <w:r w:rsidRPr="009E5F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*********</w:t>
      </w:r>
      <w:r w:rsidRPr="009E5FE5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3E4F6F" w:rsidR="00D134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E4F6F" w:rsid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части 5 статьи 53 УК РФ, согласно которым в случае </w:t>
      </w:r>
      <w:hyperlink r:id="rId8" w:history="1">
        <w:r w:rsidRPr="003E4F6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злостного уклонения</w:t>
        </w:r>
      </w:hyperlink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осужденного от отбывания ограничения свободы, назначенного в качестве основ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вида наказания, 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неотбытую часть наказания 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принудительными работами или лишением сво</w:t>
      </w:r>
      <w:r w:rsidRPr="003E4F6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боды из расчета один день принудительных работ за два дня ограничения свободы или один день лишения свободы за два дня ограничения свободы.</w:t>
      </w:r>
    </w:p>
    <w:p w:rsidR="00FF110A" w:rsidRPr="003E4F6F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  <w:r w:rsidRPr="003E4F6F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Разъяснить право на ознакомление с протоколом судебного заседания, принесения замечаний на него, право на участие в </w:t>
      </w:r>
      <w:r w:rsidRPr="003E4F6F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</w:t>
      </w:r>
      <w:r w:rsidRPr="003E4F6F" w:rsidR="007605E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ащитника, в том числе бесплатного, в случаях установленных</w:t>
      </w:r>
      <w:r w:rsidRPr="003E4F6F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уголовно-процессуальным законом РФ, отказаться от защитника.</w:t>
      </w:r>
    </w:p>
    <w:p w:rsidR="00C16478" w:rsidRPr="003E4F6F" w:rsidP="00C16478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Приговор может быть обжалован в апелляционном порядке в Ялтинский городской </w:t>
      </w:r>
      <w:r w:rsidRPr="003E4F6F" w:rsidR="00D1348E">
        <w:rPr>
          <w:rFonts w:ascii="Times New Roman" w:eastAsia="Lucida Sans Unicode" w:hAnsi="Times New Roman" w:cs="Times New Roman"/>
          <w:kern w:val="1"/>
          <w:sz w:val="27"/>
          <w:szCs w:val="27"/>
        </w:rPr>
        <w:t>суд Республики Крым в течение 15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суток со дня его постановления через судебный участок №98 Ялтинского судебного район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</w:rPr>
        <w:t>а (городской округ Ялта) Республики Крым. 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</w:t>
      </w:r>
      <w:r w:rsidRPr="003E4F6F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.</w:t>
      </w:r>
    </w:p>
    <w:p w:rsidR="00C16478" w:rsidRPr="003E4F6F" w:rsidP="00C16478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</w:p>
    <w:p w:rsidR="00C16478" w:rsidRPr="003E4F6F" w:rsidP="00C16478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</w:p>
    <w:p w:rsidR="00E5755D" w:rsidRPr="003E4F6F" w:rsidP="00E5755D">
      <w:pPr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E4F6F">
        <w:rPr>
          <w:rFonts w:ascii="Times New Roman" w:eastAsia="Times New Roman" w:hAnsi="Times New Roman"/>
          <w:b/>
          <w:sz w:val="28"/>
          <w:szCs w:val="28"/>
        </w:rPr>
        <w:t>Мировой судья:</w:t>
      </w:r>
      <w:r w:rsidRPr="003E4F6F">
        <w:rPr>
          <w:rFonts w:ascii="Times New Roman" w:eastAsia="Times New Roman" w:hAnsi="Times New Roman"/>
          <w:b/>
          <w:sz w:val="28"/>
          <w:szCs w:val="28"/>
        </w:rPr>
        <w:tab/>
      </w:r>
      <w:r w:rsidRPr="003E4F6F">
        <w:rPr>
          <w:rFonts w:ascii="Times New Roman" w:eastAsia="Times New Roman" w:hAnsi="Times New Roman"/>
          <w:b/>
          <w:sz w:val="28"/>
          <w:szCs w:val="28"/>
        </w:rPr>
        <w:tab/>
      </w:r>
      <w:r w:rsidRPr="003E4F6F">
        <w:rPr>
          <w:rFonts w:ascii="Times New Roman" w:eastAsia="Times New Roman" w:hAnsi="Times New Roman"/>
          <w:b/>
          <w:sz w:val="28"/>
          <w:szCs w:val="28"/>
        </w:rPr>
        <w:tab/>
        <w:t xml:space="preserve">         (подпись)                  </w:t>
      </w:r>
      <w:r w:rsidRPr="003E4F6F">
        <w:rPr>
          <w:rFonts w:ascii="Times New Roman" w:eastAsia="Times New Roman" w:hAnsi="Times New Roman"/>
          <w:b/>
          <w:sz w:val="28"/>
          <w:szCs w:val="28"/>
        </w:rPr>
        <w:t xml:space="preserve">          В.В. Кулешова</w:t>
      </w:r>
    </w:p>
    <w:p w:rsidR="00E5755D" w:rsidRPr="003E4F6F" w:rsidP="00E5755D">
      <w:pPr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E5755D" w:rsidRPr="003E4F6F" w:rsidP="00E5755D">
      <w:pPr>
        <w:spacing w:after="0"/>
        <w:ind w:right="-2"/>
        <w:jc w:val="both"/>
        <w:rPr>
          <w:rFonts w:ascii="Times New Roman" w:eastAsia="Times New Roman" w:hAnsi="Times New Roman"/>
          <w:sz w:val="20"/>
          <w:szCs w:val="24"/>
        </w:rPr>
      </w:pPr>
      <w:r w:rsidRPr="003E4F6F">
        <w:rPr>
          <w:rFonts w:ascii="Times New Roman" w:eastAsia="Times New Roman" w:hAnsi="Times New Roman"/>
        </w:rPr>
        <w:t>Копия верна</w:t>
      </w:r>
    </w:p>
    <w:p w:rsidR="00E5755D" w:rsidRPr="003E4F6F" w:rsidP="00E5755D">
      <w:pPr>
        <w:spacing w:after="0"/>
        <w:ind w:right="-2"/>
        <w:jc w:val="both"/>
        <w:rPr>
          <w:rFonts w:ascii="Times New Roman" w:eastAsia="Times New Roman" w:hAnsi="Times New Roman"/>
        </w:rPr>
      </w:pPr>
      <w:r w:rsidRPr="003E4F6F">
        <w:rPr>
          <w:rFonts w:ascii="Times New Roman" w:eastAsia="Times New Roman" w:hAnsi="Times New Roman"/>
        </w:rPr>
        <w:t>Дата выдачи «16» мая 2024 года</w:t>
      </w:r>
    </w:p>
    <w:p w:rsidR="00E5755D" w:rsidRPr="003E4F6F" w:rsidP="00E5755D">
      <w:pPr>
        <w:spacing w:after="0"/>
        <w:ind w:right="-2"/>
        <w:jc w:val="both"/>
        <w:rPr>
          <w:rFonts w:ascii="Times New Roman" w:eastAsia="Times New Roman" w:hAnsi="Times New Roman"/>
        </w:rPr>
      </w:pPr>
      <w:r w:rsidRPr="003E4F6F">
        <w:rPr>
          <w:rFonts w:ascii="Times New Roman" w:eastAsia="Times New Roman" w:hAnsi="Times New Roman"/>
        </w:rPr>
        <w:t xml:space="preserve">Мировой судья                                    </w:t>
      </w:r>
      <w:r w:rsidRPr="003E4F6F">
        <w:rPr>
          <w:rFonts w:ascii="Times New Roman" w:eastAsia="Times New Roman" w:hAnsi="Times New Roman"/>
        </w:rPr>
        <w:tab/>
        <w:t xml:space="preserve">                                                                            </w:t>
      </w:r>
      <w:r w:rsidR="001C77D8">
        <w:rPr>
          <w:rFonts w:ascii="Times New Roman" w:eastAsia="Times New Roman" w:hAnsi="Times New Roman"/>
        </w:rPr>
        <w:t xml:space="preserve">    </w:t>
      </w:r>
      <w:r w:rsidRPr="003E4F6F">
        <w:rPr>
          <w:rFonts w:ascii="Times New Roman" w:eastAsia="Times New Roman" w:hAnsi="Times New Roman"/>
        </w:rPr>
        <w:t>В.В. Кулешова</w:t>
      </w:r>
    </w:p>
    <w:p w:rsidR="00E5755D" w:rsidRPr="003E4F6F" w:rsidP="00E5755D">
      <w:pPr>
        <w:spacing w:after="0"/>
        <w:ind w:right="-2"/>
        <w:jc w:val="both"/>
        <w:rPr>
          <w:rFonts w:ascii="Times New Roman" w:eastAsia="Times New Roman" w:hAnsi="Times New Roman"/>
        </w:rPr>
      </w:pPr>
      <w:r w:rsidRPr="003E4F6F">
        <w:rPr>
          <w:rFonts w:ascii="Times New Roman" w:eastAsia="Times New Roman" w:hAnsi="Times New Roman"/>
        </w:rPr>
        <w:t>Секретарь судебного заседания</w:t>
      </w:r>
      <w:r w:rsidRPr="003E4F6F">
        <w:rPr>
          <w:rFonts w:ascii="Times New Roman" w:eastAsia="Times New Roman" w:hAnsi="Times New Roman"/>
        </w:rPr>
        <w:tab/>
      </w:r>
      <w:r w:rsidRPr="003E4F6F">
        <w:rPr>
          <w:rFonts w:ascii="Times New Roman" w:eastAsia="Times New Roman" w:hAnsi="Times New Roman"/>
        </w:rPr>
        <w:t xml:space="preserve">                                                                               </w:t>
      </w:r>
      <w:r w:rsidR="001C77D8">
        <w:rPr>
          <w:rFonts w:ascii="Times New Roman" w:eastAsia="Times New Roman" w:hAnsi="Times New Roman"/>
        </w:rPr>
        <w:t xml:space="preserve"> </w:t>
      </w:r>
      <w:r w:rsidRPr="003E4F6F">
        <w:rPr>
          <w:rFonts w:ascii="Times New Roman" w:eastAsia="Times New Roman" w:hAnsi="Times New Roman"/>
        </w:rPr>
        <w:t>В.М. Руденко</w:t>
      </w:r>
    </w:p>
    <w:p w:rsidR="00E5755D" w:rsidRPr="003E4F6F" w:rsidP="00E5755D">
      <w:pPr>
        <w:spacing w:after="0"/>
        <w:ind w:right="-2"/>
        <w:jc w:val="both"/>
        <w:rPr>
          <w:rFonts w:ascii="Times New Roman" w:eastAsia="Times New Roman" w:hAnsi="Times New Roman"/>
        </w:rPr>
      </w:pPr>
      <w:r w:rsidRPr="003E4F6F">
        <w:rPr>
          <w:rFonts w:ascii="Times New Roman" w:eastAsia="Times New Roman" w:hAnsi="Times New Roman"/>
        </w:rPr>
        <w:t>Оригинал приговора находится в деле № 1-98-1/2024, находящемся в судебном участке №98 Ялтинского судебного района (городской округ Ялта) Республики Крым.</w:t>
      </w:r>
    </w:p>
    <w:p w:rsidR="00E5755D" w:rsidRPr="003E4F6F" w:rsidP="00E5755D">
      <w:pPr>
        <w:spacing w:after="0"/>
        <w:ind w:right="-2"/>
        <w:jc w:val="both"/>
        <w:rPr>
          <w:rFonts w:ascii="Times New Roman" w:eastAsia="Times New Roman" w:hAnsi="Times New Roman"/>
        </w:rPr>
      </w:pPr>
      <w:r w:rsidRPr="003E4F6F">
        <w:rPr>
          <w:rFonts w:ascii="Times New Roman" w:eastAsia="Times New Roman" w:hAnsi="Times New Roman"/>
        </w:rPr>
        <w:t xml:space="preserve">Приговор </w:t>
      </w:r>
      <w:r w:rsidRPr="003E4F6F">
        <w:rPr>
          <w:rFonts w:ascii="Times New Roman" w:eastAsia="Times New Roman" w:hAnsi="Times New Roman"/>
        </w:rPr>
        <w:t>не вступил в законную силу.</w:t>
      </w:r>
    </w:p>
    <w:p w:rsidR="00E5755D" w:rsidRPr="003E4F6F" w:rsidP="00E5755D">
      <w:pPr>
        <w:spacing w:after="0"/>
        <w:ind w:right="-2"/>
        <w:jc w:val="both"/>
        <w:rPr>
          <w:rFonts w:ascii="Times New Roman" w:eastAsia="Times New Roman" w:hAnsi="Times New Roman"/>
        </w:rPr>
      </w:pPr>
      <w:r w:rsidRPr="003E4F6F">
        <w:rPr>
          <w:rFonts w:ascii="Times New Roman" w:eastAsia="Times New Roman" w:hAnsi="Times New Roman"/>
        </w:rPr>
        <w:t xml:space="preserve">Мировой судья                                    </w:t>
      </w:r>
      <w:r w:rsidRPr="003E4F6F">
        <w:rPr>
          <w:rFonts w:ascii="Times New Roman" w:eastAsia="Times New Roman" w:hAnsi="Times New Roman"/>
        </w:rPr>
        <w:tab/>
        <w:t xml:space="preserve">                                                                            </w:t>
      </w:r>
      <w:r w:rsidR="001C77D8">
        <w:rPr>
          <w:rFonts w:ascii="Times New Roman" w:eastAsia="Times New Roman" w:hAnsi="Times New Roman"/>
        </w:rPr>
        <w:t xml:space="preserve">    </w:t>
      </w:r>
      <w:r w:rsidRPr="003E4F6F">
        <w:rPr>
          <w:rFonts w:ascii="Times New Roman" w:eastAsia="Times New Roman" w:hAnsi="Times New Roman"/>
        </w:rPr>
        <w:t>В.В. Кулешова</w:t>
      </w:r>
    </w:p>
    <w:p w:rsidR="00E5755D" w:rsidRPr="003E4F6F" w:rsidP="00E5755D">
      <w:pPr>
        <w:spacing w:after="0"/>
        <w:ind w:right="-2"/>
        <w:jc w:val="both"/>
        <w:rPr>
          <w:rFonts w:ascii="Times New Roman" w:eastAsia="Times New Roman" w:hAnsi="Times New Roman"/>
        </w:rPr>
      </w:pPr>
      <w:r w:rsidRPr="003E4F6F">
        <w:rPr>
          <w:rFonts w:ascii="Times New Roman" w:eastAsia="Times New Roman" w:hAnsi="Times New Roman"/>
        </w:rPr>
        <w:t>Секретарь судебного заседания</w:t>
      </w:r>
      <w:r w:rsidRPr="003E4F6F">
        <w:rPr>
          <w:rFonts w:ascii="Times New Roman" w:eastAsia="Times New Roman" w:hAnsi="Times New Roman"/>
        </w:rPr>
        <w:tab/>
        <w:t xml:space="preserve">                                                      </w:t>
      </w:r>
      <w:r w:rsidRPr="003E4F6F">
        <w:rPr>
          <w:rFonts w:ascii="Times New Roman" w:eastAsia="Times New Roman" w:hAnsi="Times New Roman"/>
        </w:rPr>
        <w:t xml:space="preserve">                        </w:t>
      </w:r>
      <w:r w:rsidR="001C77D8">
        <w:rPr>
          <w:rFonts w:ascii="Times New Roman" w:eastAsia="Times New Roman" w:hAnsi="Times New Roman"/>
        </w:rPr>
        <w:t xml:space="preserve">  </w:t>
      </w:r>
      <w:r w:rsidRPr="003E4F6F">
        <w:rPr>
          <w:rFonts w:ascii="Times New Roman" w:eastAsia="Times New Roman" w:hAnsi="Times New Roman"/>
        </w:rPr>
        <w:t>В.М. Руденко</w:t>
      </w:r>
    </w:p>
    <w:p w:rsidR="003E3E61" w:rsidRPr="003E4F6F" w:rsidP="006F4E70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42502453"/>
      <w:docPartObj>
        <w:docPartGallery w:val="Page Numbers (Bottom of Page)"/>
        <w:docPartUnique/>
      </w:docPartObj>
    </w:sdtPr>
    <w:sdtContent>
      <w:p w:rsidR="00C164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164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7F"/>
    <w:rsid w:val="000A0918"/>
    <w:rsid w:val="0013046C"/>
    <w:rsid w:val="0013054B"/>
    <w:rsid w:val="00133EFC"/>
    <w:rsid w:val="00160334"/>
    <w:rsid w:val="001C77D8"/>
    <w:rsid w:val="002023AC"/>
    <w:rsid w:val="0026737C"/>
    <w:rsid w:val="00344E44"/>
    <w:rsid w:val="0037633C"/>
    <w:rsid w:val="003B6FEF"/>
    <w:rsid w:val="003E3E61"/>
    <w:rsid w:val="003E4F6F"/>
    <w:rsid w:val="004D56D5"/>
    <w:rsid w:val="004E5282"/>
    <w:rsid w:val="005B6FD7"/>
    <w:rsid w:val="0068411E"/>
    <w:rsid w:val="006C313A"/>
    <w:rsid w:val="006F4E70"/>
    <w:rsid w:val="00733441"/>
    <w:rsid w:val="007605E9"/>
    <w:rsid w:val="0085673C"/>
    <w:rsid w:val="0087719B"/>
    <w:rsid w:val="008F4869"/>
    <w:rsid w:val="0090772F"/>
    <w:rsid w:val="009318B4"/>
    <w:rsid w:val="009B4BBA"/>
    <w:rsid w:val="009B5BD6"/>
    <w:rsid w:val="009C43EC"/>
    <w:rsid w:val="009E5FE5"/>
    <w:rsid w:val="00B11B0C"/>
    <w:rsid w:val="00B3717D"/>
    <w:rsid w:val="00C16478"/>
    <w:rsid w:val="00D122C3"/>
    <w:rsid w:val="00D1348E"/>
    <w:rsid w:val="00E5755D"/>
    <w:rsid w:val="00EB1AB8"/>
    <w:rsid w:val="00ED4512"/>
    <w:rsid w:val="00FB157F"/>
    <w:rsid w:val="00FB333C"/>
    <w:rsid w:val="00FF1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344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rsid w:val="00684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pt">
    <w:name w:val="Основной текст (2) + Интервал 0 pt"/>
    <w:basedOn w:val="2"/>
    <w:rsid w:val="00684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684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5pt">
    <w:name w:val="Основной текст (2) + 5;5 pt;Полужирный"/>
    <w:basedOn w:val="2"/>
    <w:rsid w:val="00684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styleId="Header">
    <w:name w:val="header"/>
    <w:basedOn w:val="Normal"/>
    <w:link w:val="a0"/>
    <w:uiPriority w:val="99"/>
    <w:unhideWhenUsed/>
    <w:rsid w:val="00C1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6478"/>
  </w:style>
  <w:style w:type="paragraph" w:styleId="Footer">
    <w:name w:val="footer"/>
    <w:basedOn w:val="Normal"/>
    <w:link w:val="a1"/>
    <w:uiPriority w:val="99"/>
    <w:unhideWhenUsed/>
    <w:rsid w:val="00C1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6478"/>
  </w:style>
  <w:style w:type="paragraph" w:customStyle="1" w:styleId="ConsPlusNormal">
    <w:name w:val="ConsPlusNormal"/>
    <w:rsid w:val="009B4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44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1C7560DB21BD33F3CB258986161C3A5511AEFB11752940749FD7E20E9494223CFC1691EC78A127C530976CBEBA4271B5727CE13DA503FFF9O2L" TargetMode="External" /><Relationship Id="rId5" Type="http://schemas.openxmlformats.org/officeDocument/2006/relationships/hyperlink" Target="consultantplus://offline/ref=EE01D905ED1245096F6A6B70B976BCA65B24F5F0A144419ED9A161127EF99363CF1FB077B6184F27082244FD13FFB414BA57B9B3B3FB4793j1PCL" TargetMode="External" /><Relationship Id="rId6" Type="http://schemas.openxmlformats.org/officeDocument/2006/relationships/hyperlink" Target="consultantplus://offline/ref=FB789E5BB34E5D772EEE91CCCA0E26B3B357E3233BDB1196D4803E632D18FD29336C5DA5EBW7u4S" TargetMode="External" /><Relationship Id="rId7" Type="http://schemas.openxmlformats.org/officeDocument/2006/relationships/hyperlink" Target="consultantplus://offline/ref=80E704F7E7C70EC9254125E25C1764EBD710730E780A40A7F871B081FDF2DC38E02D1E7100DB1FB0c8R1I" TargetMode="External" /><Relationship Id="rId8" Type="http://schemas.openxmlformats.org/officeDocument/2006/relationships/hyperlink" Target="consultantplus://offline/ref=D94628823391DB55FFAABBFB2525C80D692F1A4D1312F45343D4DD5BFAF49770807EBED6A7FB0C46068481FFED7236AB23E34B741AB88202r052O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