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FE0F21" w:rsidP="00FE0F21">
      <w:pPr>
        <w:autoSpaceDE/>
        <w:autoSpaceDN/>
        <w:ind w:right="-1" w:firstLine="567"/>
        <w:jc w:val="right"/>
        <w:rPr>
          <w:b/>
          <w:sz w:val="25"/>
          <w:szCs w:val="25"/>
        </w:rPr>
      </w:pPr>
      <w:r w:rsidRPr="00FE0F21">
        <w:rPr>
          <w:b/>
          <w:sz w:val="25"/>
          <w:szCs w:val="25"/>
        </w:rPr>
        <w:t xml:space="preserve">                Дело№1-98-</w:t>
      </w:r>
      <w:r w:rsidRPr="00FE0F21" w:rsidR="00AC3FA3">
        <w:rPr>
          <w:b/>
          <w:sz w:val="25"/>
          <w:szCs w:val="25"/>
        </w:rPr>
        <w:t>4</w:t>
      </w:r>
      <w:r w:rsidRPr="00FE0F21">
        <w:rPr>
          <w:b/>
          <w:sz w:val="25"/>
          <w:szCs w:val="25"/>
        </w:rPr>
        <w:t>/</w:t>
      </w:r>
      <w:r w:rsidRPr="00FE0F21" w:rsidR="00AC3FA3">
        <w:rPr>
          <w:b/>
          <w:sz w:val="25"/>
          <w:szCs w:val="25"/>
        </w:rPr>
        <w:t>2021</w:t>
      </w:r>
    </w:p>
    <w:p w:rsidR="00384464" w:rsidRPr="00FE0F21" w:rsidP="00FE0F21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right"/>
        <w:outlineLvl w:val="0"/>
        <w:rPr>
          <w:rFonts w:eastAsia="Lucida Sans Unicode"/>
          <w:b/>
          <w:kern w:val="1"/>
          <w:sz w:val="25"/>
          <w:szCs w:val="25"/>
          <w:lang w:eastAsia="x-none"/>
        </w:rPr>
      </w:pP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91MS0095</w:t>
      </w: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-01-</w:t>
      </w: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2020</w:t>
      </w: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-</w:t>
      </w: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001771</w:t>
      </w: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-</w:t>
      </w:r>
      <w:r w:rsidRPr="00FE0F21">
        <w:rPr>
          <w:rFonts w:eastAsia="Lucida Sans Unicode"/>
          <w:b/>
          <w:kern w:val="1"/>
          <w:sz w:val="25"/>
          <w:szCs w:val="25"/>
          <w:lang w:eastAsia="x-none"/>
        </w:rPr>
        <w:t>30</w:t>
      </w:r>
    </w:p>
    <w:p w:rsidR="00B47D51" w:rsidRPr="00FE0F21" w:rsidP="00FE0F21">
      <w:pPr>
        <w:autoSpaceDE/>
        <w:autoSpaceDN/>
        <w:ind w:right="-1" w:firstLine="567"/>
        <w:rPr>
          <w:b/>
          <w:sz w:val="25"/>
          <w:szCs w:val="25"/>
        </w:rPr>
      </w:pPr>
    </w:p>
    <w:p w:rsidR="00B47D51" w:rsidRPr="00FE0F21" w:rsidP="00FE0F21">
      <w:pPr>
        <w:autoSpaceDE/>
        <w:autoSpaceDN/>
        <w:ind w:right="-1" w:firstLine="567"/>
        <w:rPr>
          <w:b/>
          <w:sz w:val="25"/>
          <w:szCs w:val="25"/>
        </w:rPr>
      </w:pPr>
    </w:p>
    <w:p w:rsidR="00B47D51" w:rsidRPr="00FE0F21" w:rsidP="00FE0F21">
      <w:pPr>
        <w:autoSpaceDE/>
        <w:autoSpaceDN/>
        <w:ind w:right="-1" w:firstLine="567"/>
        <w:jc w:val="center"/>
        <w:rPr>
          <w:b/>
          <w:sz w:val="25"/>
          <w:szCs w:val="25"/>
        </w:rPr>
      </w:pPr>
      <w:r w:rsidRPr="00FE0F21">
        <w:rPr>
          <w:b/>
          <w:sz w:val="25"/>
          <w:szCs w:val="25"/>
        </w:rPr>
        <w:t>П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О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С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Т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А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Н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О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В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Л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Е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Н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И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Е</w:t>
      </w:r>
    </w:p>
    <w:p w:rsidR="00B47D51" w:rsidRPr="00FE0F21" w:rsidP="00FE0F21">
      <w:pPr>
        <w:autoSpaceDE/>
        <w:autoSpaceDN/>
        <w:ind w:right="-1" w:firstLine="567"/>
        <w:jc w:val="center"/>
        <w:rPr>
          <w:b/>
          <w:sz w:val="25"/>
          <w:szCs w:val="25"/>
        </w:rPr>
      </w:pPr>
      <w:r w:rsidRPr="00FE0F21">
        <w:rPr>
          <w:b/>
          <w:sz w:val="25"/>
          <w:szCs w:val="25"/>
        </w:rPr>
        <w:t>о прекращении уголовного дела</w:t>
      </w:r>
    </w:p>
    <w:p w:rsidR="00B47D51" w:rsidRPr="00FE0F21" w:rsidP="00FE0F21">
      <w:pPr>
        <w:autoSpaceDE/>
        <w:autoSpaceDN/>
        <w:ind w:right="-1" w:firstLine="567"/>
        <w:jc w:val="center"/>
        <w:rPr>
          <w:b/>
          <w:sz w:val="25"/>
          <w:szCs w:val="25"/>
        </w:rPr>
      </w:pPr>
    </w:p>
    <w:p w:rsidR="00B47D51" w:rsidRPr="00FE0F21" w:rsidP="00FE0F21">
      <w:pPr>
        <w:autoSpaceDE/>
        <w:autoSpaceDN/>
        <w:ind w:right="-1" w:firstLine="567"/>
        <w:jc w:val="center"/>
        <w:rPr>
          <w:b/>
          <w:sz w:val="25"/>
          <w:szCs w:val="25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FE0F21" w:rsidP="00FE0F21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FE0F21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15</w:t>
            </w:r>
            <w:r w:rsidRPr="00FE0F21" w:rsidR="00F52819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</w:t>
            </w:r>
            <w:r w:rsidRPr="00FE0F21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февраля</w:t>
            </w:r>
            <w:r w:rsidRPr="00FE0F21" w:rsidR="00384464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</w:t>
            </w:r>
            <w:r w:rsidRPr="00FE0F21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2021</w:t>
            </w:r>
            <w:r w:rsidRPr="00FE0F21" w:rsidR="00F52819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B47D51" w:rsidRPr="00FE0F21" w:rsidP="00FE0F21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FE0F21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        </w:t>
            </w:r>
            <w:r w:rsidRPr="00FE0F21" w:rsidR="00384464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                            </w:t>
            </w:r>
            <w:r w:rsidR="00FE0F21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    </w:t>
            </w:r>
            <w:r w:rsidRPr="00FE0F21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г. Ялта</w:t>
            </w:r>
          </w:p>
          <w:p w:rsidR="00B47D51" w:rsidRPr="00FE0F21" w:rsidP="00FE0F21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</w:p>
        </w:tc>
      </w:tr>
    </w:tbl>
    <w:p w:rsidR="00B47D51" w:rsidRPr="00FE0F21" w:rsidP="00FE0F2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FE0F21">
        <w:rPr>
          <w:rFonts w:eastAsia="Lucida Sans Unicode"/>
          <w:kern w:val="1"/>
          <w:sz w:val="25"/>
          <w:szCs w:val="25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Чинова К.Г., при секретаре </w:t>
      </w:r>
      <w:r w:rsidRPr="00FE0F21" w:rsidR="00AC3FA3">
        <w:rPr>
          <w:rFonts w:eastAsia="Lucida Sans Unicode"/>
          <w:kern w:val="1"/>
          <w:sz w:val="25"/>
          <w:szCs w:val="25"/>
        </w:rPr>
        <w:t>Андрущенко</w:t>
      </w:r>
      <w:r w:rsidRPr="00FE0F21">
        <w:rPr>
          <w:rFonts w:eastAsia="Lucida Sans Unicode"/>
          <w:kern w:val="1"/>
          <w:sz w:val="25"/>
          <w:szCs w:val="25"/>
        </w:rPr>
        <w:t xml:space="preserve"> Н.В., с участием:</w:t>
      </w:r>
    </w:p>
    <w:p w:rsidR="00B47D51" w:rsidRPr="00FE0F21" w:rsidP="00FE0F21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FE0F21">
        <w:rPr>
          <w:rFonts w:eastAsia="Lucida Sans Unicode"/>
          <w:kern w:val="1"/>
          <w:sz w:val="25"/>
          <w:szCs w:val="25"/>
        </w:rPr>
        <w:t xml:space="preserve"> государственного обвинителя – </w:t>
      </w:r>
      <w:r w:rsidRPr="00FE0F21" w:rsidR="00384464">
        <w:rPr>
          <w:rFonts w:eastAsia="Lucida Sans Unicode"/>
          <w:kern w:val="1"/>
          <w:sz w:val="25"/>
          <w:szCs w:val="25"/>
        </w:rPr>
        <w:t xml:space="preserve">старшего </w:t>
      </w:r>
      <w:r w:rsidRPr="00FE0F21">
        <w:rPr>
          <w:rFonts w:eastAsia="Lucida Sans Unicode"/>
          <w:kern w:val="1"/>
          <w:sz w:val="25"/>
          <w:szCs w:val="25"/>
        </w:rPr>
        <w:t xml:space="preserve">помощника прокурора г. Ялты Республики Крым </w:t>
      </w:r>
      <w:r w:rsidRPr="00FE0F21" w:rsidR="00AC3FA3">
        <w:rPr>
          <w:rFonts w:eastAsia="Lucida Sans Unicode"/>
          <w:kern w:val="1"/>
          <w:sz w:val="25"/>
          <w:szCs w:val="25"/>
        </w:rPr>
        <w:t>Скляр О.В.</w:t>
      </w:r>
      <w:r w:rsidRPr="00FE0F21">
        <w:rPr>
          <w:rFonts w:eastAsia="Lucida Sans Unicode"/>
          <w:kern w:val="1"/>
          <w:sz w:val="25"/>
          <w:szCs w:val="25"/>
        </w:rPr>
        <w:t xml:space="preserve">, </w:t>
      </w:r>
    </w:p>
    <w:p w:rsidR="00384464" w:rsidRPr="00FE0F21" w:rsidP="00FE0F21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5"/>
          <w:szCs w:val="25"/>
        </w:rPr>
      </w:pPr>
      <w:r w:rsidRPr="00FE0F21">
        <w:rPr>
          <w:sz w:val="25"/>
          <w:szCs w:val="25"/>
        </w:rPr>
        <w:t xml:space="preserve">защитника подсудимого – </w:t>
      </w:r>
      <w:r w:rsidRPr="00FE0F21" w:rsidR="00F52819">
        <w:rPr>
          <w:sz w:val="25"/>
          <w:szCs w:val="25"/>
        </w:rPr>
        <w:t xml:space="preserve">адвоката </w:t>
      </w:r>
      <w:r w:rsidRPr="00FE0F21" w:rsidR="00AC3FA3">
        <w:rPr>
          <w:sz w:val="25"/>
          <w:szCs w:val="25"/>
        </w:rPr>
        <w:t>Суворова Н.Е.</w:t>
      </w:r>
      <w:r w:rsidRPr="00FE0F21">
        <w:rPr>
          <w:sz w:val="25"/>
          <w:szCs w:val="25"/>
        </w:rPr>
        <w:t xml:space="preserve">, </w:t>
      </w:r>
    </w:p>
    <w:p w:rsidR="00384464" w:rsidRPr="00FE0F21" w:rsidP="00FE0F21">
      <w:pPr>
        <w:keepNext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5"/>
          <w:szCs w:val="25"/>
        </w:rPr>
      </w:pPr>
      <w:r w:rsidRPr="00FE0F21">
        <w:rPr>
          <w:sz w:val="25"/>
          <w:szCs w:val="25"/>
        </w:rPr>
        <w:t xml:space="preserve">подсудимого – </w:t>
      </w:r>
      <w:r w:rsidRPr="00FE0F21" w:rsidR="00AC3FA3">
        <w:rPr>
          <w:sz w:val="25"/>
          <w:szCs w:val="25"/>
        </w:rPr>
        <w:t>Хворикова</w:t>
      </w:r>
      <w:r w:rsidRPr="00FE0F21" w:rsidR="00AC3FA3">
        <w:rPr>
          <w:sz w:val="25"/>
          <w:szCs w:val="25"/>
        </w:rPr>
        <w:t xml:space="preserve"> В.В.</w:t>
      </w:r>
      <w:r w:rsidRPr="00FE0F21">
        <w:rPr>
          <w:sz w:val="25"/>
          <w:szCs w:val="25"/>
        </w:rPr>
        <w:t>,</w:t>
      </w:r>
    </w:p>
    <w:p w:rsidR="00384464" w:rsidRPr="00FE0F21" w:rsidP="00FE0F21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рассмотрев в открытом судебном заседании уголовное дело по обвинению:</w:t>
      </w:r>
    </w:p>
    <w:p w:rsidR="00384464" w:rsidRPr="00FE0F21" w:rsidP="00FE0F21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5"/>
          <w:szCs w:val="25"/>
        </w:rPr>
      </w:pPr>
      <w:r w:rsidRPr="00FE0F21">
        <w:rPr>
          <w:b/>
          <w:i/>
          <w:sz w:val="25"/>
          <w:szCs w:val="25"/>
        </w:rPr>
        <w:t>Хворикова</w:t>
      </w:r>
      <w:r w:rsidRPr="00FE0F21">
        <w:rPr>
          <w:b/>
          <w:i/>
          <w:sz w:val="25"/>
          <w:szCs w:val="25"/>
        </w:rPr>
        <w:t xml:space="preserve"> Виктора Владимировича</w:t>
      </w:r>
      <w:r w:rsidRPr="00FE0F21">
        <w:rPr>
          <w:sz w:val="25"/>
          <w:szCs w:val="25"/>
        </w:rPr>
        <w:t xml:space="preserve">, </w:t>
      </w:r>
      <w:r w:rsidR="009209A0">
        <w:rPr>
          <w:sz w:val="25"/>
          <w:szCs w:val="25"/>
        </w:rPr>
        <w:t>«ПЕРСОНАЛЬНЫЕ ДАННЫЕ»</w:t>
      </w:r>
      <w:r w:rsidRPr="00FE0F21">
        <w:rPr>
          <w:sz w:val="25"/>
          <w:szCs w:val="25"/>
        </w:rPr>
        <w:t>,</w:t>
      </w:r>
    </w:p>
    <w:p w:rsidR="00384464" w:rsidRPr="00FE0F21" w:rsidP="00FE0F21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в совершении преступлений, предусмотренных</w:t>
      </w:r>
      <w:r w:rsidRPr="00FE0F21">
        <w:rPr>
          <w:sz w:val="25"/>
          <w:szCs w:val="25"/>
        </w:rPr>
        <w:t xml:space="preserve"> ч.1 ст.</w:t>
      </w:r>
      <w:r w:rsidRPr="00FE0F21">
        <w:rPr>
          <w:sz w:val="25"/>
          <w:szCs w:val="25"/>
        </w:rPr>
        <w:t>158, ч.1 ст.158</w:t>
      </w:r>
      <w:r w:rsidRPr="00FE0F21">
        <w:rPr>
          <w:sz w:val="25"/>
          <w:szCs w:val="25"/>
        </w:rPr>
        <w:t xml:space="preserve"> </w:t>
      </w:r>
      <w:r w:rsidRPr="00FE0F21" w:rsidR="00455365">
        <w:rPr>
          <w:sz w:val="25"/>
          <w:szCs w:val="25"/>
        </w:rPr>
        <w:t>Уголовного кодекса Российской Федерации</w:t>
      </w:r>
      <w:r w:rsidRPr="00FE0F21" w:rsidR="00F52819">
        <w:rPr>
          <w:sz w:val="25"/>
          <w:szCs w:val="25"/>
        </w:rPr>
        <w:t>,</w:t>
      </w:r>
    </w:p>
    <w:p w:rsidR="00384464" w:rsidRPr="00FE0F21" w:rsidP="00FE0F21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5"/>
          <w:szCs w:val="25"/>
        </w:rPr>
      </w:pPr>
    </w:p>
    <w:p w:rsidR="00D744E0" w:rsidRPr="00FE0F21" w:rsidP="00FE0F21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5"/>
          <w:szCs w:val="25"/>
        </w:rPr>
      </w:pPr>
      <w:r w:rsidRPr="00FE0F21">
        <w:rPr>
          <w:b/>
          <w:sz w:val="25"/>
          <w:szCs w:val="25"/>
        </w:rPr>
        <w:t>У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С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Т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А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Н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О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В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И</w:t>
      </w:r>
      <w:r w:rsidRPr="00FE0F21" w:rsidR="00384464">
        <w:rPr>
          <w:b/>
          <w:sz w:val="25"/>
          <w:szCs w:val="25"/>
        </w:rPr>
        <w:t xml:space="preserve"> </w:t>
      </w:r>
      <w:r w:rsidRPr="00FE0F21">
        <w:rPr>
          <w:b/>
          <w:sz w:val="25"/>
          <w:szCs w:val="25"/>
        </w:rPr>
        <w:t>Л:</w:t>
      </w:r>
    </w:p>
    <w:p w:rsidR="00D744E0" w:rsidRPr="00FE0F21" w:rsidP="00FE0F21">
      <w:pPr>
        <w:ind w:right="-1" w:firstLine="567"/>
        <w:jc w:val="center"/>
        <w:rPr>
          <w:b/>
          <w:sz w:val="25"/>
          <w:szCs w:val="25"/>
        </w:rPr>
      </w:pPr>
    </w:p>
    <w:p w:rsidR="00AC3FA3" w:rsidRPr="00FE0F21" w:rsidP="00FE0F21">
      <w:pPr>
        <w:tabs>
          <w:tab w:val="left" w:pos="0"/>
        </w:tabs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в производстве мирового судьи находится уголовное дело по обвинению </w:t>
      </w:r>
      <w:r w:rsidRPr="00FE0F21">
        <w:rPr>
          <w:sz w:val="25"/>
          <w:szCs w:val="25"/>
        </w:rPr>
        <w:t>Хворикова</w:t>
      </w:r>
      <w:r w:rsidRPr="00FE0F21">
        <w:rPr>
          <w:sz w:val="25"/>
          <w:szCs w:val="25"/>
        </w:rPr>
        <w:t xml:space="preserve"> В.В.</w:t>
      </w:r>
      <w:r w:rsidRPr="00FE0F21">
        <w:rPr>
          <w:sz w:val="25"/>
          <w:szCs w:val="25"/>
        </w:rPr>
        <w:t xml:space="preserve"> </w:t>
      </w:r>
      <w:r w:rsidRPr="00FE0F21">
        <w:rPr>
          <w:sz w:val="25"/>
          <w:szCs w:val="25"/>
        </w:rPr>
        <w:t>в совершении преступлений, предусмотренных ч.1 ст.158, ч.1 ст.158 Уголовного кодекса Российской Федерации</w:t>
      </w:r>
      <w:r w:rsidRPr="00FE0F21" w:rsidR="00BF309B">
        <w:rPr>
          <w:sz w:val="25"/>
          <w:szCs w:val="25"/>
        </w:rPr>
        <w:t>.</w:t>
      </w:r>
    </w:p>
    <w:p w:rsidR="00AC3FA3" w:rsidRPr="00FE0F21" w:rsidP="00FE0F21">
      <w:pPr>
        <w:tabs>
          <w:tab w:val="left" w:pos="0"/>
        </w:tabs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О</w:t>
      </w:r>
      <w:r w:rsidRPr="00FE0F21" w:rsidR="00384464">
        <w:rPr>
          <w:sz w:val="25"/>
          <w:szCs w:val="25"/>
        </w:rPr>
        <w:t xml:space="preserve">рганом </w:t>
      </w:r>
      <w:r w:rsidRPr="00FE0F21">
        <w:rPr>
          <w:sz w:val="25"/>
          <w:szCs w:val="25"/>
        </w:rPr>
        <w:t xml:space="preserve">дознания </w:t>
      </w:r>
      <w:r w:rsidRPr="00FE0F21">
        <w:rPr>
          <w:sz w:val="25"/>
          <w:szCs w:val="25"/>
        </w:rPr>
        <w:t xml:space="preserve">Хвориков В.В. </w:t>
      </w:r>
      <w:r w:rsidRPr="00FE0F21">
        <w:rPr>
          <w:sz w:val="25"/>
          <w:szCs w:val="25"/>
        </w:rPr>
        <w:t xml:space="preserve">обвиняется в том, что </w:t>
      </w:r>
      <w:r w:rsidR="009209A0">
        <w:rPr>
          <w:color w:val="000000"/>
          <w:sz w:val="25"/>
          <w:szCs w:val="25"/>
          <w:lang w:bidi="ru-RU"/>
        </w:rPr>
        <w:t>ДАТА</w:t>
      </w:r>
      <w:r w:rsidRPr="00FE0F21">
        <w:rPr>
          <w:color w:val="000000"/>
          <w:sz w:val="25"/>
          <w:szCs w:val="25"/>
          <w:lang w:bidi="ru-RU"/>
        </w:rPr>
        <w:t xml:space="preserve"> года, около 18 часов 00 минут, находясь в торговом зале магазина «</w:t>
      </w:r>
      <w:r w:rsidR="009209A0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>» в ТЦ «</w:t>
      </w:r>
      <w:r w:rsidR="009209A0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 xml:space="preserve">», расположенного по адресу: Республика Крым, </w:t>
      </w:r>
      <w:r w:rsidRPr="00FE0F21">
        <w:rPr>
          <w:color w:val="000000"/>
          <w:sz w:val="25"/>
          <w:szCs w:val="25"/>
          <w:lang w:bidi="ru-RU"/>
        </w:rPr>
        <w:t>г</w:t>
      </w:r>
      <w:r w:rsidRPr="00FE0F21">
        <w:rPr>
          <w:color w:val="000000"/>
          <w:sz w:val="25"/>
          <w:szCs w:val="25"/>
          <w:lang w:bidi="ru-RU"/>
        </w:rPr>
        <w:t>.Я</w:t>
      </w:r>
      <w:r w:rsidRPr="00FE0F21">
        <w:rPr>
          <w:color w:val="000000"/>
          <w:sz w:val="25"/>
          <w:szCs w:val="25"/>
          <w:lang w:bidi="ru-RU"/>
        </w:rPr>
        <w:t>лта</w:t>
      </w:r>
      <w:r w:rsidRPr="00FE0F21">
        <w:rPr>
          <w:color w:val="000000"/>
          <w:sz w:val="25"/>
          <w:szCs w:val="25"/>
          <w:lang w:bidi="ru-RU"/>
        </w:rPr>
        <w:t xml:space="preserve">, </w:t>
      </w:r>
      <w:r w:rsidR="009209A0">
        <w:rPr>
          <w:color w:val="000000"/>
          <w:sz w:val="25"/>
          <w:szCs w:val="25"/>
          <w:lang w:bidi="ru-RU"/>
        </w:rPr>
        <w:t>АДРЕС</w:t>
      </w:r>
      <w:r w:rsidRPr="00FE0F21">
        <w:rPr>
          <w:color w:val="000000"/>
          <w:sz w:val="25"/>
          <w:szCs w:val="25"/>
          <w:lang w:bidi="ru-RU"/>
        </w:rPr>
        <w:t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</w:t>
      </w:r>
      <w:r w:rsidRPr="00FE0F21">
        <w:rPr>
          <w:color w:val="000000"/>
          <w:sz w:val="25"/>
          <w:szCs w:val="25"/>
          <w:lang w:bidi="ru-RU"/>
        </w:rPr>
        <w:softHyphen/>
        <w:t xml:space="preserve"> опасных последствий и желая их наступления, путем свободного доступа, воспользовавшись тем, что за его действиями никто не наблюдает, из корыстных побуждений, с торговых стеллажей, расположенных в торговом зале магазина, предварительно срезав в примерочной магазина маникюрными ножницами магнитную бирку и оторвав этикетку, тайно похитил имущество, принадлежащее ООО «</w:t>
      </w:r>
      <w:r w:rsidR="00E13E6F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>», а именно мужскую пуховую куртку, черного цвета, размер 52, стоимостью 9999,17 рублей, после чего вышел из магазина с курткой в руках, похищенным имуществом распорядился по своему усмотрению. Своими действиями Хвориков В.В. причинил материальный ущерб ООО «</w:t>
      </w:r>
      <w:r w:rsidR="00E13E6F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>» на сумму 9999,17 рублей (без учета НДС).</w:t>
      </w:r>
    </w:p>
    <w:p w:rsidR="00AC3FA3" w:rsidRPr="00FE0F21" w:rsidP="00FE0F21">
      <w:pPr>
        <w:tabs>
          <w:tab w:val="left" w:pos="0"/>
        </w:tabs>
        <w:adjustRightInd w:val="0"/>
        <w:ind w:right="-1" w:firstLine="567"/>
        <w:jc w:val="both"/>
        <w:rPr>
          <w:color w:val="000000"/>
          <w:sz w:val="25"/>
          <w:szCs w:val="25"/>
          <w:lang w:bidi="ru-RU"/>
        </w:rPr>
      </w:pPr>
      <w:r w:rsidRPr="00FE0F21">
        <w:rPr>
          <w:color w:val="000000"/>
          <w:sz w:val="25"/>
          <w:szCs w:val="25"/>
          <w:lang w:bidi="ru-RU"/>
        </w:rPr>
        <w:t xml:space="preserve">Данные действия </w:t>
      </w:r>
      <w:r w:rsidRPr="00FE0F21">
        <w:rPr>
          <w:sz w:val="25"/>
          <w:szCs w:val="25"/>
        </w:rPr>
        <w:t>Хворикова</w:t>
      </w:r>
      <w:r w:rsidRPr="00FE0F21">
        <w:rPr>
          <w:sz w:val="25"/>
          <w:szCs w:val="25"/>
        </w:rPr>
        <w:t xml:space="preserve"> В.В. </w:t>
      </w:r>
      <w:r w:rsidRPr="00FE0F21">
        <w:rPr>
          <w:color w:val="000000"/>
          <w:sz w:val="25"/>
          <w:szCs w:val="25"/>
          <w:lang w:bidi="ru-RU"/>
        </w:rPr>
        <w:t>органом дознания квалифицированы по ч.1 ст.158 УК РФ, как кража, то есть тайное хищение чужого имущества</w:t>
      </w:r>
      <w:r w:rsidRPr="00FE0F21" w:rsidR="004F78E7">
        <w:rPr>
          <w:color w:val="000000"/>
          <w:sz w:val="25"/>
          <w:szCs w:val="25"/>
          <w:lang w:bidi="ru-RU"/>
        </w:rPr>
        <w:t>.</w:t>
      </w:r>
    </w:p>
    <w:p w:rsidR="007E7017" w:rsidP="007E7017">
      <w:pPr>
        <w:tabs>
          <w:tab w:val="left" w:pos="0"/>
        </w:tabs>
        <w:adjustRightInd w:val="0"/>
        <w:ind w:right="-1" w:firstLine="567"/>
        <w:jc w:val="both"/>
        <w:rPr>
          <w:color w:val="000000"/>
          <w:sz w:val="25"/>
          <w:szCs w:val="25"/>
          <w:lang w:bidi="ru-RU"/>
        </w:rPr>
      </w:pPr>
      <w:r w:rsidRPr="00FE0F21">
        <w:rPr>
          <w:color w:val="000000"/>
          <w:sz w:val="25"/>
          <w:szCs w:val="25"/>
          <w:lang w:bidi="ru-RU"/>
        </w:rPr>
        <w:t xml:space="preserve">Он же, </w:t>
      </w:r>
      <w:r w:rsidR="00E13E6F">
        <w:rPr>
          <w:color w:val="000000"/>
          <w:sz w:val="25"/>
          <w:szCs w:val="25"/>
          <w:lang w:bidi="ru-RU"/>
        </w:rPr>
        <w:t>ДАТА</w:t>
      </w:r>
      <w:r w:rsidRPr="00FE0F21">
        <w:rPr>
          <w:color w:val="000000"/>
          <w:sz w:val="25"/>
          <w:szCs w:val="25"/>
          <w:lang w:bidi="ru-RU"/>
        </w:rPr>
        <w:t xml:space="preserve"> года, около 15 часов 52 минут, находясь в торговом зале магазина «</w:t>
      </w:r>
      <w:r w:rsidR="00E13E6F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 xml:space="preserve">», расположенного по адресу: Республика Крым, </w:t>
      </w:r>
      <w:r w:rsidRPr="00FE0F21">
        <w:rPr>
          <w:color w:val="000000"/>
          <w:sz w:val="25"/>
          <w:szCs w:val="25"/>
          <w:lang w:bidi="ru-RU"/>
        </w:rPr>
        <w:t>г</w:t>
      </w:r>
      <w:r w:rsidRPr="00FE0F21">
        <w:rPr>
          <w:color w:val="000000"/>
          <w:sz w:val="25"/>
          <w:szCs w:val="25"/>
          <w:lang w:bidi="ru-RU"/>
        </w:rPr>
        <w:t>.Я</w:t>
      </w:r>
      <w:r w:rsidRPr="00FE0F21">
        <w:rPr>
          <w:color w:val="000000"/>
          <w:sz w:val="25"/>
          <w:szCs w:val="25"/>
          <w:lang w:bidi="ru-RU"/>
        </w:rPr>
        <w:t>лта</w:t>
      </w:r>
      <w:r w:rsidRPr="00FE0F21">
        <w:rPr>
          <w:color w:val="000000"/>
          <w:sz w:val="25"/>
          <w:szCs w:val="25"/>
          <w:lang w:bidi="ru-RU"/>
        </w:rPr>
        <w:t xml:space="preserve">, </w:t>
      </w:r>
      <w:r w:rsidR="00E13E6F">
        <w:rPr>
          <w:color w:val="000000"/>
          <w:sz w:val="25"/>
          <w:szCs w:val="25"/>
          <w:lang w:bidi="ru-RU"/>
        </w:rPr>
        <w:t>АДРЕС</w:t>
      </w:r>
      <w:r w:rsidRPr="00FE0F21">
        <w:rPr>
          <w:color w:val="000000"/>
          <w:sz w:val="25"/>
          <w:szCs w:val="25"/>
          <w:lang w:bidi="ru-RU"/>
        </w:rPr>
        <w:t xml:space="preserve"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воспользовавшись тем, что за его </w:t>
      </w:r>
      <w:r w:rsidRPr="00FE0F21">
        <w:rPr>
          <w:color w:val="000000"/>
          <w:sz w:val="25"/>
          <w:szCs w:val="25"/>
          <w:lang w:bidi="ru-RU"/>
        </w:rPr>
        <w:t>действиями никто не наблюдает, из корыстных побуждений, с торговых стеллажей, расположенных в торговом зале магазина, предварительно срезав в примерочной магазина маникюрными ножницами магнитную бирку и оторвав этикетки, тайно похитил имущество, принадлежащее ООО «</w:t>
      </w:r>
      <w:r w:rsidR="00E13E6F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>», а именно один мужской джемпер «</w:t>
      </w:r>
      <w:r w:rsidRPr="00FE0F21">
        <w:rPr>
          <w:color w:val="000000"/>
          <w:sz w:val="25"/>
          <w:szCs w:val="25"/>
          <w:lang w:val="en-US" w:eastAsia="en-US" w:bidi="en-US"/>
        </w:rPr>
        <w:t>Mens</w:t>
      </w:r>
      <w:r w:rsidRPr="00FE0F21">
        <w:rPr>
          <w:color w:val="000000"/>
          <w:sz w:val="25"/>
          <w:szCs w:val="25"/>
          <w:lang w:eastAsia="en-US" w:bidi="en-US"/>
        </w:rPr>
        <w:t xml:space="preserve"> </w:t>
      </w:r>
      <w:r w:rsidRPr="00FE0F21">
        <w:rPr>
          <w:color w:val="000000"/>
          <w:sz w:val="25"/>
          <w:szCs w:val="25"/>
          <w:lang w:val="en-US" w:eastAsia="en-US" w:bidi="en-US"/>
        </w:rPr>
        <w:t>Jumper</w:t>
      </w:r>
      <w:r w:rsidRPr="00FE0F21">
        <w:rPr>
          <w:color w:val="000000"/>
          <w:sz w:val="25"/>
          <w:szCs w:val="25"/>
          <w:lang w:eastAsia="en-US" w:bidi="en-US"/>
        </w:rPr>
        <w:t xml:space="preserve">», </w:t>
      </w:r>
      <w:r w:rsidRPr="00FE0F21">
        <w:rPr>
          <w:color w:val="000000"/>
          <w:sz w:val="25"/>
          <w:szCs w:val="25"/>
          <w:lang w:bidi="ru-RU"/>
        </w:rPr>
        <w:t xml:space="preserve">синего цвета, размер </w:t>
      </w:r>
      <w:r w:rsidRPr="00FE0F21">
        <w:rPr>
          <w:color w:val="000000"/>
          <w:sz w:val="25"/>
          <w:szCs w:val="25"/>
          <w:lang w:val="en-US" w:eastAsia="en-US" w:bidi="en-US"/>
        </w:rPr>
        <w:t>XL</w:t>
      </w:r>
      <w:r w:rsidRPr="00FE0F21">
        <w:rPr>
          <w:color w:val="000000"/>
          <w:sz w:val="25"/>
          <w:szCs w:val="25"/>
          <w:lang w:eastAsia="en-US" w:bidi="en-US"/>
        </w:rPr>
        <w:t xml:space="preserve">, </w:t>
      </w:r>
      <w:r w:rsidRPr="00FE0F21">
        <w:rPr>
          <w:color w:val="000000"/>
          <w:sz w:val="25"/>
          <w:szCs w:val="25"/>
          <w:lang w:bidi="ru-RU"/>
        </w:rPr>
        <w:t>стоимостью 2249,17 рублей; две пары мужских трусов «</w:t>
      </w:r>
      <w:r w:rsidRPr="00FE0F21">
        <w:rPr>
          <w:color w:val="000000"/>
          <w:sz w:val="25"/>
          <w:szCs w:val="25"/>
          <w:lang w:val="en-US" w:eastAsia="en-US" w:bidi="en-US"/>
        </w:rPr>
        <w:t>Mens</w:t>
      </w:r>
      <w:r w:rsidRPr="00FE0F21">
        <w:rPr>
          <w:color w:val="000000"/>
          <w:sz w:val="25"/>
          <w:szCs w:val="25"/>
          <w:lang w:eastAsia="en-US" w:bidi="en-US"/>
        </w:rPr>
        <w:t xml:space="preserve"> </w:t>
      </w:r>
      <w:r w:rsidRPr="00FE0F21">
        <w:rPr>
          <w:color w:val="000000"/>
          <w:sz w:val="25"/>
          <w:szCs w:val="25"/>
          <w:lang w:val="en-US" w:eastAsia="en-US" w:bidi="en-US"/>
        </w:rPr>
        <w:t>Underwear</w:t>
      </w:r>
      <w:r w:rsidRPr="00FE0F21">
        <w:rPr>
          <w:color w:val="000000"/>
          <w:sz w:val="25"/>
          <w:szCs w:val="25"/>
          <w:lang w:eastAsia="en-US" w:bidi="en-US"/>
        </w:rPr>
        <w:t xml:space="preserve"> (2</w:t>
      </w:r>
      <w:r w:rsidRPr="00FE0F21">
        <w:rPr>
          <w:color w:val="000000"/>
          <w:sz w:val="25"/>
          <w:szCs w:val="25"/>
          <w:lang w:val="en-US" w:eastAsia="en-US" w:bidi="en-US"/>
        </w:rPr>
        <w:t>pcs</w:t>
      </w:r>
      <w:r w:rsidRPr="00FE0F21">
        <w:rPr>
          <w:color w:val="000000"/>
          <w:sz w:val="25"/>
          <w:szCs w:val="25"/>
          <w:lang w:eastAsia="en-US" w:bidi="en-US"/>
        </w:rPr>
        <w:t xml:space="preserve">)», </w:t>
      </w:r>
      <w:r w:rsidRPr="00FE0F21">
        <w:rPr>
          <w:color w:val="000000"/>
          <w:sz w:val="25"/>
          <w:szCs w:val="25"/>
          <w:lang w:bidi="ru-RU"/>
        </w:rPr>
        <w:t xml:space="preserve">синего и белого цвета, размер </w:t>
      </w:r>
      <w:r w:rsidRPr="00FE0F21">
        <w:rPr>
          <w:color w:val="000000"/>
          <w:sz w:val="25"/>
          <w:szCs w:val="25"/>
          <w:lang w:val="en-US" w:eastAsia="en-US" w:bidi="en-US"/>
        </w:rPr>
        <w:t>XL</w:t>
      </w:r>
      <w:r w:rsidRPr="00FE0F21">
        <w:rPr>
          <w:color w:val="000000"/>
          <w:sz w:val="25"/>
          <w:szCs w:val="25"/>
          <w:lang w:eastAsia="en-US" w:bidi="en-US"/>
        </w:rPr>
        <w:t xml:space="preserve">, </w:t>
      </w:r>
      <w:r w:rsidRPr="00FE0F21">
        <w:rPr>
          <w:color w:val="000000"/>
          <w:sz w:val="25"/>
          <w:szCs w:val="25"/>
          <w:lang w:bidi="ru-RU"/>
        </w:rPr>
        <w:t>стоимостью 832,50 рублей, после чего спрятал вещи в находящийся при нем пакет с логотипом «</w:t>
      </w:r>
      <w:r w:rsidRPr="00FE0F21">
        <w:rPr>
          <w:color w:val="000000"/>
          <w:sz w:val="25"/>
          <w:szCs w:val="25"/>
          <w:lang w:bidi="ru-RU"/>
        </w:rPr>
        <w:t>Сильпо</w:t>
      </w:r>
      <w:r w:rsidRPr="00FE0F21">
        <w:rPr>
          <w:color w:val="000000"/>
          <w:sz w:val="25"/>
          <w:szCs w:val="25"/>
          <w:lang w:bidi="ru-RU"/>
        </w:rPr>
        <w:t>», вышел из магазина, похищенным имуществом распорядился по своему усмотрению. Своими действиями Хвориков В.В. причинил материальный ущерб ООО «</w:t>
      </w:r>
      <w:r w:rsidR="00E13E6F">
        <w:rPr>
          <w:color w:val="000000"/>
          <w:sz w:val="25"/>
          <w:szCs w:val="25"/>
          <w:lang w:bidi="ru-RU"/>
        </w:rPr>
        <w:t>НАЗВАНИЕ</w:t>
      </w:r>
      <w:r w:rsidRPr="00FE0F21">
        <w:rPr>
          <w:color w:val="000000"/>
          <w:sz w:val="25"/>
          <w:szCs w:val="25"/>
          <w:lang w:bidi="ru-RU"/>
        </w:rPr>
        <w:t>» на общую сумму 3081,67 рублей (без учета НДС).</w:t>
      </w:r>
    </w:p>
    <w:p w:rsidR="007E7017" w:rsidRPr="00FE0F21" w:rsidP="00FE0F21">
      <w:pPr>
        <w:tabs>
          <w:tab w:val="left" w:pos="0"/>
        </w:tabs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color w:val="000000"/>
          <w:sz w:val="25"/>
          <w:szCs w:val="25"/>
          <w:lang w:bidi="ru-RU"/>
        </w:rPr>
        <w:t xml:space="preserve">Данные действия </w:t>
      </w:r>
      <w:r w:rsidRPr="00FE0F21">
        <w:rPr>
          <w:sz w:val="25"/>
          <w:szCs w:val="25"/>
        </w:rPr>
        <w:t>Хворикова</w:t>
      </w:r>
      <w:r w:rsidRPr="00FE0F21">
        <w:rPr>
          <w:sz w:val="25"/>
          <w:szCs w:val="25"/>
        </w:rPr>
        <w:t xml:space="preserve"> В.В. </w:t>
      </w:r>
      <w:r w:rsidRPr="00FE0F21">
        <w:rPr>
          <w:color w:val="000000"/>
          <w:sz w:val="25"/>
          <w:szCs w:val="25"/>
          <w:lang w:bidi="ru-RU"/>
        </w:rPr>
        <w:t>органом дознания квалифицированы по ч.1 ст.158 УК РФ, как кража, то есть тайное хищение чужого имущества.</w:t>
      </w:r>
    </w:p>
    <w:p w:rsidR="005A09F0" w:rsidRPr="00FE0F21" w:rsidP="00FE0F21">
      <w:pPr>
        <w:ind w:right="-1" w:firstLine="567"/>
        <w:jc w:val="both"/>
        <w:rPr>
          <w:sz w:val="25"/>
          <w:szCs w:val="25"/>
          <w:lang w:bidi="ru-RU"/>
        </w:rPr>
      </w:pPr>
      <w:r w:rsidRPr="00FE0F21">
        <w:rPr>
          <w:rFonts w:cs="Calibri"/>
          <w:sz w:val="25"/>
          <w:szCs w:val="25"/>
        </w:rPr>
        <w:t xml:space="preserve">В судебном заседании защитник подсудимого </w:t>
      </w:r>
      <w:r w:rsidRPr="00FE0F21" w:rsidR="00AC3FA3">
        <w:rPr>
          <w:rFonts w:cs="Calibri"/>
          <w:sz w:val="25"/>
          <w:szCs w:val="25"/>
        </w:rPr>
        <w:t>Суворов Н.Е.</w:t>
      </w:r>
      <w:r w:rsidRPr="00FE0F21">
        <w:rPr>
          <w:rFonts w:cs="Calibri"/>
          <w:sz w:val="25"/>
          <w:szCs w:val="25"/>
        </w:rPr>
        <w:t xml:space="preserve"> заявил ходатайство об освобождении подсудимого </w:t>
      </w:r>
      <w:r w:rsidRPr="00FE0F21" w:rsidR="00AC3FA3">
        <w:rPr>
          <w:color w:val="000000"/>
          <w:sz w:val="25"/>
          <w:szCs w:val="25"/>
          <w:lang w:bidi="ru-RU"/>
        </w:rPr>
        <w:t>Хворикова</w:t>
      </w:r>
      <w:r w:rsidRPr="00FE0F21" w:rsidR="00AC3FA3">
        <w:rPr>
          <w:color w:val="000000"/>
          <w:sz w:val="25"/>
          <w:szCs w:val="25"/>
          <w:lang w:bidi="ru-RU"/>
        </w:rPr>
        <w:t xml:space="preserve"> В.В. </w:t>
      </w:r>
      <w:r w:rsidRPr="00FE0F21">
        <w:rPr>
          <w:rFonts w:cs="Calibri"/>
          <w:sz w:val="25"/>
          <w:szCs w:val="25"/>
        </w:rPr>
        <w:t xml:space="preserve">от уголовной ответственности </w:t>
      </w:r>
      <w:r w:rsidRPr="00FE0F21" w:rsidR="00D472D2">
        <w:rPr>
          <w:rFonts w:cs="Calibri"/>
          <w:sz w:val="25"/>
          <w:szCs w:val="25"/>
        </w:rPr>
        <w:t xml:space="preserve">и </w:t>
      </w:r>
      <w:r w:rsidRPr="00FE0F21" w:rsidR="00D472D2">
        <w:rPr>
          <w:sz w:val="25"/>
          <w:szCs w:val="25"/>
        </w:rPr>
        <w:t>применения к нему меры уголовно-правового характера в виде судебного штрафа</w:t>
      </w:r>
      <w:r w:rsidRPr="00FE0F21">
        <w:rPr>
          <w:rFonts w:cs="Calibri"/>
          <w:sz w:val="25"/>
          <w:szCs w:val="25"/>
        </w:rPr>
        <w:t xml:space="preserve">. </w:t>
      </w:r>
      <w:r w:rsidRPr="00FE0F21">
        <w:rPr>
          <w:rFonts w:cs="Calibri"/>
          <w:sz w:val="25"/>
          <w:szCs w:val="25"/>
        </w:rPr>
        <w:t>В обоснование ходатайства указал, что подсудимый ранее не судим, обви</w:t>
      </w:r>
      <w:r w:rsidRPr="00FE0F21" w:rsidR="00AC3FA3">
        <w:rPr>
          <w:rFonts w:cs="Calibri"/>
          <w:sz w:val="25"/>
          <w:szCs w:val="25"/>
        </w:rPr>
        <w:t>няется в совершении преступлений</w:t>
      </w:r>
      <w:r w:rsidRPr="00FE0F21">
        <w:rPr>
          <w:rFonts w:cs="Calibri"/>
          <w:sz w:val="25"/>
          <w:szCs w:val="25"/>
        </w:rPr>
        <w:t xml:space="preserve"> небольшой тяжести, возместил причиненный преступлением ущерб, моральный вред заглажен</w:t>
      </w:r>
      <w:r w:rsidRPr="00FE0F21">
        <w:rPr>
          <w:rFonts w:cs="Calibri"/>
          <w:sz w:val="25"/>
          <w:szCs w:val="25"/>
        </w:rPr>
        <w:t>,</w:t>
      </w:r>
      <w:r w:rsidRPr="00FE0F21" w:rsidR="00AC3FA3">
        <w:rPr>
          <w:rFonts w:cs="Calibri"/>
          <w:sz w:val="25"/>
          <w:szCs w:val="25"/>
        </w:rPr>
        <w:t xml:space="preserve"> подсудимый направил в адрес ООО «</w:t>
      </w:r>
      <w:r w:rsidR="00E13E6F">
        <w:rPr>
          <w:rFonts w:cs="Calibri"/>
          <w:sz w:val="25"/>
          <w:szCs w:val="25"/>
        </w:rPr>
        <w:t>НАЗВАНИЕ</w:t>
      </w:r>
      <w:r w:rsidRPr="00FE0F21" w:rsidR="00AC3FA3">
        <w:rPr>
          <w:rFonts w:cs="Calibri"/>
          <w:sz w:val="25"/>
          <w:szCs w:val="25"/>
        </w:rPr>
        <w:t>» письмо-извинение,</w:t>
      </w:r>
      <w:r w:rsidRPr="00FE0F21">
        <w:rPr>
          <w:rFonts w:cs="Calibri"/>
          <w:sz w:val="25"/>
          <w:szCs w:val="25"/>
        </w:rPr>
        <w:t xml:space="preserve"> раскаялся </w:t>
      </w:r>
      <w:r w:rsidRPr="00FE0F21" w:rsidR="00AC3FA3">
        <w:rPr>
          <w:rFonts w:cs="Calibri"/>
          <w:sz w:val="25"/>
          <w:szCs w:val="25"/>
        </w:rPr>
        <w:t>в содеянном</w:t>
      </w:r>
      <w:r w:rsidRPr="00FE0F21">
        <w:rPr>
          <w:rFonts w:cs="Calibri"/>
          <w:sz w:val="25"/>
          <w:szCs w:val="25"/>
        </w:rPr>
        <w:t xml:space="preserve">, </w:t>
      </w:r>
      <w:r w:rsidRPr="00FE0F21" w:rsidR="00D472D2">
        <w:rPr>
          <w:rFonts w:cs="Calibri"/>
          <w:sz w:val="25"/>
          <w:szCs w:val="25"/>
        </w:rPr>
        <w:t>в связи с чем,</w:t>
      </w:r>
      <w:r w:rsidRPr="00FE0F21">
        <w:rPr>
          <w:rFonts w:cs="Calibri"/>
          <w:sz w:val="25"/>
          <w:szCs w:val="25"/>
        </w:rPr>
        <w:t xml:space="preserve"> к </w:t>
      </w:r>
      <w:r w:rsidRPr="00FE0F21">
        <w:rPr>
          <w:rFonts w:cs="Calibri"/>
          <w:sz w:val="25"/>
          <w:szCs w:val="25"/>
        </w:rPr>
        <w:t>нему</w:t>
      </w:r>
      <w:r w:rsidRPr="00FE0F21">
        <w:rPr>
          <w:rFonts w:cs="Calibri"/>
          <w:sz w:val="25"/>
          <w:szCs w:val="25"/>
        </w:rPr>
        <w:t xml:space="preserve"> могут быть применены положения ст.76.2 </w:t>
      </w:r>
      <w:r w:rsidRPr="00FE0F21" w:rsidR="00455365">
        <w:rPr>
          <w:sz w:val="25"/>
          <w:szCs w:val="25"/>
        </w:rPr>
        <w:t>Уголовного кодекса Российской Федерации</w:t>
      </w:r>
      <w:r w:rsidRPr="00FE0F21">
        <w:rPr>
          <w:rFonts w:cs="Calibri"/>
          <w:sz w:val="25"/>
          <w:szCs w:val="25"/>
        </w:rPr>
        <w:t xml:space="preserve">. </w:t>
      </w:r>
    </w:p>
    <w:p w:rsidR="00214A5E" w:rsidRPr="00FE0F21" w:rsidP="00FE0F21">
      <w:pPr>
        <w:ind w:right="-1" w:firstLine="567"/>
        <w:jc w:val="both"/>
        <w:rPr>
          <w:sz w:val="25"/>
          <w:szCs w:val="25"/>
          <w:lang w:bidi="ru-RU"/>
        </w:rPr>
      </w:pPr>
      <w:r w:rsidRPr="00FE0F21">
        <w:rPr>
          <w:rFonts w:cs="Calibri"/>
          <w:sz w:val="25"/>
          <w:szCs w:val="25"/>
        </w:rPr>
        <w:t xml:space="preserve">Подсудимый </w:t>
      </w:r>
      <w:r w:rsidRPr="00FE0F21" w:rsidR="00AC3FA3">
        <w:rPr>
          <w:color w:val="000000"/>
          <w:sz w:val="25"/>
          <w:szCs w:val="25"/>
          <w:lang w:bidi="ru-RU"/>
        </w:rPr>
        <w:t xml:space="preserve">Хвориков В.В. </w:t>
      </w:r>
      <w:r w:rsidRPr="00FE0F21">
        <w:rPr>
          <w:rFonts w:cs="Calibri"/>
          <w:sz w:val="25"/>
          <w:szCs w:val="25"/>
        </w:rPr>
        <w:t>поддержал ходатайство защитника.</w:t>
      </w:r>
    </w:p>
    <w:p w:rsidR="00250405" w:rsidRPr="00FE0F21" w:rsidP="00FE0F21">
      <w:pPr>
        <w:ind w:right="-1" w:firstLine="567"/>
        <w:jc w:val="both"/>
        <w:rPr>
          <w:sz w:val="25"/>
          <w:szCs w:val="25"/>
          <w:lang w:bidi="ru-RU"/>
        </w:rPr>
      </w:pPr>
      <w:r w:rsidRPr="00FE0F21">
        <w:rPr>
          <w:rFonts w:cs="Calibri"/>
          <w:sz w:val="25"/>
          <w:szCs w:val="25"/>
        </w:rPr>
        <w:t xml:space="preserve">Государственный обвинитель </w:t>
      </w:r>
      <w:r w:rsidRPr="00FE0F21" w:rsidR="00AC3FA3">
        <w:rPr>
          <w:rFonts w:cs="Calibri"/>
          <w:sz w:val="25"/>
          <w:szCs w:val="25"/>
        </w:rPr>
        <w:t xml:space="preserve">Скляр О.В. </w:t>
      </w:r>
      <w:r w:rsidRPr="00FE0F21">
        <w:rPr>
          <w:rFonts w:cs="Calibri"/>
          <w:sz w:val="25"/>
          <w:szCs w:val="25"/>
        </w:rPr>
        <w:t>возражал</w:t>
      </w:r>
      <w:r w:rsidRPr="00FE0F21" w:rsidR="00AC3FA3">
        <w:rPr>
          <w:rFonts w:cs="Calibri"/>
          <w:sz w:val="25"/>
          <w:szCs w:val="25"/>
        </w:rPr>
        <w:t>а</w:t>
      </w:r>
      <w:r w:rsidRPr="00FE0F21">
        <w:rPr>
          <w:rFonts w:cs="Calibri"/>
          <w:sz w:val="25"/>
          <w:szCs w:val="25"/>
        </w:rPr>
        <w:t xml:space="preserve"> против </w:t>
      </w:r>
      <w:r w:rsidRPr="00FE0F21" w:rsidR="00214A5E">
        <w:rPr>
          <w:rFonts w:cs="Calibri"/>
          <w:sz w:val="25"/>
          <w:szCs w:val="25"/>
        </w:rPr>
        <w:t xml:space="preserve">освобождения подсудимого от уголовной ответственности и </w:t>
      </w:r>
      <w:r w:rsidRPr="00FE0F21">
        <w:rPr>
          <w:rFonts w:cs="Calibri"/>
          <w:sz w:val="25"/>
          <w:szCs w:val="25"/>
        </w:rPr>
        <w:t xml:space="preserve">назначения </w:t>
      </w:r>
      <w:r w:rsidRPr="00FE0F21" w:rsidR="00214A5E">
        <w:rPr>
          <w:rFonts w:cs="Calibri"/>
          <w:sz w:val="25"/>
          <w:szCs w:val="25"/>
        </w:rPr>
        <w:t>ему</w:t>
      </w:r>
      <w:r w:rsidRPr="00FE0F21">
        <w:rPr>
          <w:rFonts w:cs="Calibri"/>
          <w:sz w:val="25"/>
          <w:szCs w:val="25"/>
        </w:rPr>
        <w:t xml:space="preserve"> </w:t>
      </w:r>
      <w:r w:rsidRPr="00FE0F21">
        <w:rPr>
          <w:sz w:val="25"/>
          <w:szCs w:val="25"/>
        </w:rPr>
        <w:t>меры уголовно-правового характера в виде судебного штрафа</w:t>
      </w:r>
      <w:r w:rsidRPr="00FE0F21">
        <w:rPr>
          <w:rFonts w:cs="Calibri"/>
          <w:sz w:val="25"/>
          <w:szCs w:val="25"/>
        </w:rPr>
        <w:t>.</w:t>
      </w:r>
    </w:p>
    <w:p w:rsidR="00AC3FA3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rFonts w:cs="Calibri"/>
          <w:sz w:val="25"/>
          <w:szCs w:val="25"/>
        </w:rPr>
        <w:t>Представитель потерпевшего в судебное заседание не явился, о месте и времени извещен надлежащим образом, причин неявки не сообщил.</w:t>
      </w:r>
    </w:p>
    <w:p w:rsidR="00A15E2A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rFonts w:eastAsia="SimSun"/>
          <w:sz w:val="25"/>
          <w:szCs w:val="25"/>
          <w:lang w:eastAsia="zh-CN"/>
        </w:rPr>
        <w:t xml:space="preserve">Выслушав мнение участников процесса, исследовав материалы уголовного дела в их совокупности, суд </w:t>
      </w:r>
      <w:r w:rsidRPr="00FE0F21">
        <w:rPr>
          <w:rFonts w:eastAsia="SimSun"/>
          <w:sz w:val="25"/>
          <w:szCs w:val="25"/>
          <w:lang w:eastAsia="zh-CN"/>
        </w:rPr>
        <w:t>приходит к следующим выводам</w:t>
      </w:r>
      <w:r w:rsidRPr="00FE0F21">
        <w:rPr>
          <w:rFonts w:eastAsia="SimSun"/>
          <w:sz w:val="25"/>
          <w:szCs w:val="25"/>
          <w:lang w:eastAsia="zh-CN"/>
        </w:rPr>
        <w:t xml:space="preserve">. </w:t>
      </w:r>
    </w:p>
    <w:p w:rsidR="00A15E2A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В соответствии с п.4 ст.254 Уголовно-процессуального кодекса Российской Федерации суд прекращает уголовное дело в судебном заседании в случаях, предусмотренных статьей 25.1 настоящего Кодекса с учетом требований, установленных статьей 446.3 настоящего Кодекса.</w:t>
      </w:r>
    </w:p>
    <w:p w:rsidR="005A09F0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eastAsia="SimSun"/>
          <w:sz w:val="25"/>
          <w:szCs w:val="25"/>
          <w:lang w:eastAsia="zh-CN"/>
        </w:rPr>
        <w:t xml:space="preserve">Согласно п.3.1 ч.1 ст.29 </w:t>
      </w:r>
      <w:r w:rsidRPr="00FE0F21" w:rsidR="00455365">
        <w:rPr>
          <w:sz w:val="25"/>
          <w:szCs w:val="25"/>
        </w:rPr>
        <w:t xml:space="preserve">Уголовно-процессуального кодекса Российской Федерации </w:t>
      </w:r>
      <w:r w:rsidRPr="00FE0F21">
        <w:rPr>
          <w:sz w:val="25"/>
          <w:szCs w:val="25"/>
        </w:rPr>
        <w:t xml:space="preserve">только суд правомочен прекратить по основаниям, предусмотренным </w:t>
      </w:r>
      <w:hyperlink r:id="rId5" w:history="1">
        <w:r w:rsidRPr="00FE0F21">
          <w:rPr>
            <w:sz w:val="25"/>
            <w:szCs w:val="25"/>
          </w:rPr>
          <w:t>статьей 25.1</w:t>
        </w:r>
      </w:hyperlink>
      <w:r w:rsidRPr="00FE0F21">
        <w:rPr>
          <w:sz w:val="25"/>
          <w:szCs w:val="25"/>
        </w:rPr>
        <w:t xml:space="preserve"> настоящего Кодекса, в отношении лица, подозреваемого или обвиняемого в совершении преступления небольшой или средней тяжести, уголовное дело или уголовное преследование с назначением меры уголовно-правового характера в виде судебного штрафа в соответствии с требованиями </w:t>
      </w:r>
      <w:hyperlink r:id="rId6" w:history="1">
        <w:r w:rsidRPr="00FE0F21">
          <w:rPr>
            <w:sz w:val="25"/>
            <w:szCs w:val="25"/>
          </w:rPr>
          <w:t>главы 51.1</w:t>
        </w:r>
      </w:hyperlink>
      <w:r w:rsidRPr="00FE0F21">
        <w:rPr>
          <w:sz w:val="25"/>
          <w:szCs w:val="25"/>
        </w:rPr>
        <w:t xml:space="preserve"> настоящего Кодекса.</w:t>
      </w:r>
    </w:p>
    <w:p w:rsidR="005A09F0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cs="Calibri"/>
          <w:sz w:val="25"/>
          <w:szCs w:val="25"/>
        </w:rPr>
        <w:t xml:space="preserve">В соответствии с положениями части 1 статьи 25.1 </w:t>
      </w:r>
      <w:r w:rsidRPr="00FE0F21" w:rsidR="000E15F2">
        <w:rPr>
          <w:sz w:val="25"/>
          <w:szCs w:val="25"/>
        </w:rPr>
        <w:t>Уголовно-процессуального кодекса Российской Федерации</w:t>
      </w:r>
      <w:r w:rsidRPr="00FE0F21" w:rsidR="000E15F2">
        <w:rPr>
          <w:rFonts w:cs="Calibri"/>
          <w:sz w:val="25"/>
          <w:szCs w:val="25"/>
        </w:rPr>
        <w:t xml:space="preserve"> </w:t>
      </w:r>
      <w:r w:rsidRPr="00FE0F21">
        <w:rPr>
          <w:rFonts w:cs="Calibri"/>
          <w:sz w:val="25"/>
          <w:szCs w:val="25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E0F21">
          <w:rPr>
            <w:rFonts w:cs="Calibri"/>
            <w:sz w:val="25"/>
            <w:szCs w:val="25"/>
          </w:rPr>
          <w:t xml:space="preserve">76.2 </w:t>
        </w:r>
      </w:hyperlink>
      <w:r w:rsidRPr="00FE0F21">
        <w:rPr>
          <w:rFonts w:cs="Calibri"/>
          <w:sz w:val="25"/>
          <w:szCs w:val="25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</w:t>
      </w:r>
      <w:r w:rsidRPr="00FE0F21">
        <w:rPr>
          <w:rFonts w:cs="Calibri"/>
          <w:sz w:val="25"/>
          <w:szCs w:val="25"/>
        </w:rPr>
        <w:t xml:space="preserve">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5A09F0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cs="Calibri"/>
          <w:sz w:val="25"/>
          <w:szCs w:val="25"/>
        </w:rPr>
        <w:t xml:space="preserve">В силу статьи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E0F21">
          <w:rPr>
            <w:rFonts w:cs="Calibri"/>
            <w:sz w:val="25"/>
            <w:szCs w:val="25"/>
          </w:rPr>
          <w:t xml:space="preserve">76.2 </w:t>
        </w:r>
      </w:hyperlink>
      <w:r w:rsidRPr="00FE0F21" w:rsidR="00455365">
        <w:rPr>
          <w:sz w:val="25"/>
          <w:szCs w:val="25"/>
        </w:rPr>
        <w:t>Уголовного кодекса Российской Федерации</w:t>
      </w:r>
      <w:r w:rsidRPr="00FE0F21" w:rsidR="00455365">
        <w:rPr>
          <w:rFonts w:cs="Calibri"/>
          <w:sz w:val="25"/>
          <w:szCs w:val="25"/>
        </w:rPr>
        <w:t xml:space="preserve"> </w:t>
      </w:r>
      <w:r w:rsidRPr="00FE0F21">
        <w:rPr>
          <w:rFonts w:cs="Calibri"/>
          <w:sz w:val="25"/>
          <w:szCs w:val="25"/>
        </w:rPr>
        <w:t xml:space="preserve">лицо, впервые совершившее преступление небольшой или средней тяжести, может быть </w:t>
      </w:r>
      <w:r w:rsidRPr="00FE0F21">
        <w:rPr>
          <w:rFonts w:cs="Calibri"/>
          <w:sz w:val="25"/>
          <w:szCs w:val="25"/>
        </w:rPr>
        <w:t>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5A09F0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rFonts w:cs="Calibri"/>
          <w:sz w:val="25"/>
          <w:szCs w:val="25"/>
        </w:rPr>
        <w:t xml:space="preserve"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</w:t>
      </w:r>
      <w:r w:rsidRPr="00FE0F21" w:rsidR="000E15F2">
        <w:rPr>
          <w:sz w:val="25"/>
          <w:szCs w:val="25"/>
        </w:rPr>
        <w:t>Уголовно-процессуального кодекса Российской Федерации</w:t>
      </w:r>
      <w:r w:rsidRPr="00FE0F21">
        <w:rPr>
          <w:rFonts w:cs="Calibri"/>
          <w:sz w:val="25"/>
          <w:szCs w:val="25"/>
        </w:rPr>
        <w:t>).</w:t>
      </w:r>
    </w:p>
    <w:p w:rsidR="006B27A8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rFonts w:cs="Calibri"/>
          <w:sz w:val="25"/>
          <w:szCs w:val="25"/>
        </w:rPr>
        <w:t xml:space="preserve">Согласно </w:t>
      </w:r>
      <w:r w:rsidRPr="00FE0F21" w:rsidR="000E15F2">
        <w:rPr>
          <w:rFonts w:cs="Calibri"/>
          <w:sz w:val="25"/>
          <w:szCs w:val="25"/>
        </w:rPr>
        <w:t>положениям статьи</w:t>
      </w:r>
      <w:r w:rsidRPr="00FE0F21">
        <w:rPr>
          <w:rFonts w:cs="Calibri"/>
          <w:sz w:val="25"/>
          <w:szCs w:val="25"/>
        </w:rPr>
        <w:t xml:space="preserve"> 446.3 </w:t>
      </w:r>
      <w:r w:rsidRPr="00FE0F21" w:rsidR="000E15F2">
        <w:rPr>
          <w:sz w:val="25"/>
          <w:szCs w:val="25"/>
        </w:rPr>
        <w:t>Уголовно-процессуального кодекса Российской Федерации,</w:t>
      </w:r>
      <w:r w:rsidRPr="00FE0F21" w:rsidR="000E15F2">
        <w:rPr>
          <w:rFonts w:cs="Calibri"/>
          <w:sz w:val="25"/>
          <w:szCs w:val="25"/>
        </w:rPr>
        <w:t xml:space="preserve"> </w:t>
      </w:r>
      <w:r w:rsidRPr="00FE0F21">
        <w:rPr>
          <w:rFonts w:cs="Calibri"/>
          <w:sz w:val="25"/>
          <w:szCs w:val="25"/>
        </w:rPr>
        <w:t>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</w:t>
      </w:r>
      <w:r w:rsidRPr="00FE0F21" w:rsidR="000E15F2">
        <w:rPr>
          <w:rFonts w:cs="Calibri"/>
          <w:sz w:val="25"/>
          <w:szCs w:val="25"/>
        </w:rPr>
        <w:t>,</w:t>
      </w:r>
      <w:r w:rsidRPr="00FE0F21">
        <w:rPr>
          <w:rFonts w:cs="Calibri"/>
          <w:sz w:val="25"/>
          <w:szCs w:val="25"/>
        </w:rPr>
        <w:t xml:space="preserve">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6B27A8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cs="Calibri"/>
          <w:sz w:val="25"/>
          <w:szCs w:val="25"/>
        </w:rPr>
        <w:t>Согласно разъяснениям, содержащихся в п.2.1 Постановления Пленума Верховного Суда РФ от 27.06.2013 года №19 "О применении судами законодательства, регламентирующего основания и порядок освобождения от уголовной ответственности" п</w:t>
      </w:r>
      <w:r w:rsidRPr="00FE0F21">
        <w:rPr>
          <w:sz w:val="25"/>
          <w:szCs w:val="25"/>
        </w:rPr>
        <w:t>од заглаживанием вреда (</w:t>
      </w:r>
      <w:hyperlink r:id="rId8" w:history="1">
        <w:r w:rsidRPr="00FE0F21">
          <w:rPr>
            <w:sz w:val="25"/>
            <w:szCs w:val="25"/>
          </w:rPr>
          <w:t>часть 1 статьи 75</w:t>
        </w:r>
      </w:hyperlink>
      <w:r w:rsidRPr="00FE0F21">
        <w:rPr>
          <w:sz w:val="25"/>
          <w:szCs w:val="25"/>
        </w:rPr>
        <w:t xml:space="preserve">, </w:t>
      </w:r>
      <w:hyperlink r:id="rId9" w:history="1">
        <w:r w:rsidRPr="00FE0F21">
          <w:rPr>
            <w:sz w:val="25"/>
            <w:szCs w:val="25"/>
          </w:rPr>
          <w:t>статья 76.2</w:t>
        </w:r>
      </w:hyperlink>
      <w:r w:rsidRPr="00FE0F21">
        <w:rPr>
          <w:sz w:val="25"/>
          <w:szCs w:val="25"/>
        </w:rPr>
        <w:t xml:space="preserve"> </w:t>
      </w:r>
      <w:r w:rsidRPr="00FE0F21" w:rsidR="00455365">
        <w:rPr>
          <w:sz w:val="25"/>
          <w:szCs w:val="25"/>
        </w:rPr>
        <w:t>Уголовного кодекса Российской Федерации</w:t>
      </w:r>
      <w:r w:rsidRPr="00FE0F21">
        <w:rPr>
          <w:sz w:val="25"/>
          <w:szCs w:val="25"/>
        </w:rPr>
        <w:t>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</w:t>
      </w:r>
      <w:r w:rsidRPr="00FE0F21">
        <w:rPr>
          <w:sz w:val="25"/>
          <w:szCs w:val="25"/>
        </w:rPr>
        <w:t xml:space="preserve">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  <w:r w:rsidRPr="00FE0F21">
        <w:rPr>
          <w:rFonts w:cs="Calibri"/>
          <w:sz w:val="25"/>
          <w:szCs w:val="25"/>
        </w:rPr>
        <w:t xml:space="preserve"> </w:t>
      </w:r>
      <w:r w:rsidRPr="00FE0F21">
        <w:rPr>
          <w:sz w:val="25"/>
          <w:szCs w:val="25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83023E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</w:p>
    <w:p w:rsidR="0083023E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Кроме того, при определении достаточности предпринятых подсудимым действий для того, чтобы расценить уменьшение общественной опасности им содеянного, как позволяющее освободить его от уголовной ответственности, суду надлежит учитывать, что решение о возможности такого освобождения должно быть обосновано ссылками на фактические обстоятельства, исследованные в судебном заседании; </w:t>
      </w:r>
      <w:r w:rsidRPr="00FE0F21">
        <w:rPr>
          <w:sz w:val="25"/>
          <w:szCs w:val="25"/>
        </w:rPr>
        <w:t>суд обязан не просто констатировать наличие или отсутствие указанных в законе оснований для освобождения от уголовной ответственности, а принять справедливое и мотивированное решение с учетом всей совокупности данных, характеризующих</w:t>
      </w:r>
      <w:r w:rsidRPr="00FE0F21" w:rsidR="00D472D2">
        <w:rPr>
          <w:sz w:val="25"/>
          <w:szCs w:val="25"/>
        </w:rPr>
        <w:t>,</w:t>
      </w:r>
      <w:r w:rsidRPr="00FE0F21">
        <w:rPr>
          <w:sz w:val="25"/>
          <w:szCs w:val="25"/>
        </w:rPr>
        <w:t xml:space="preserve"> в том числе</w:t>
      </w:r>
      <w:r w:rsidRPr="00FE0F21" w:rsidR="00D472D2">
        <w:rPr>
          <w:sz w:val="25"/>
          <w:szCs w:val="25"/>
        </w:rPr>
        <w:t>,</w:t>
      </w:r>
      <w:r w:rsidRPr="00FE0F21">
        <w:rPr>
          <w:sz w:val="25"/>
          <w:szCs w:val="25"/>
        </w:rPr>
        <w:t xml:space="preserve"> особенности объекта преступного посягательства, обстоятельства его совершения, конкретные действия, предпринятые лицом для возмещения ущерба или иного заглаживания причиненного преступлением вреда, изменение степени общественной опасности деяния вследствие таких действий</w:t>
      </w:r>
      <w:r w:rsidRPr="00FE0F21">
        <w:rPr>
          <w:sz w:val="25"/>
          <w:szCs w:val="25"/>
        </w:rPr>
        <w:t>, личность виновного, а также обстоятельства, смягчающие и отягчающие ответственность (</w:t>
      </w:r>
      <w:hyperlink r:id="rId10" w:anchor="/document/71814084/entry/0" w:history="1">
        <w:r w:rsidRPr="00FE0F21">
          <w:rPr>
            <w:sz w:val="25"/>
            <w:szCs w:val="25"/>
          </w:rPr>
          <w:t>Определени</w:t>
        </w:r>
      </w:hyperlink>
      <w:r w:rsidRPr="00FE0F21">
        <w:rPr>
          <w:sz w:val="25"/>
          <w:szCs w:val="25"/>
        </w:rPr>
        <w:t>е</w:t>
      </w:r>
      <w:r w:rsidRPr="00FE0F21">
        <w:rPr>
          <w:sz w:val="25"/>
          <w:szCs w:val="25"/>
        </w:rPr>
        <w:t xml:space="preserve"> </w:t>
      </w:r>
      <w:r w:rsidRPr="00FE0F21" w:rsidR="003B5632">
        <w:rPr>
          <w:sz w:val="25"/>
          <w:szCs w:val="25"/>
        </w:rPr>
        <w:t>Конс</w:t>
      </w:r>
      <w:r w:rsidRPr="00FE0F21">
        <w:rPr>
          <w:sz w:val="25"/>
          <w:szCs w:val="25"/>
        </w:rPr>
        <w:t xml:space="preserve">титуционного Суда РФ </w:t>
      </w:r>
      <w:r w:rsidRPr="00FE0F21" w:rsidR="003B5632">
        <w:rPr>
          <w:sz w:val="25"/>
          <w:szCs w:val="25"/>
        </w:rPr>
        <w:t>от 26 октября 2017 года №2257-О</w:t>
      </w:r>
      <w:r w:rsidRPr="00FE0F21">
        <w:rPr>
          <w:sz w:val="25"/>
          <w:szCs w:val="25"/>
        </w:rPr>
        <w:t>)</w:t>
      </w:r>
      <w:r w:rsidRPr="00FE0F21" w:rsidR="003B5632">
        <w:rPr>
          <w:sz w:val="25"/>
          <w:szCs w:val="25"/>
        </w:rPr>
        <w:t>.</w:t>
      </w:r>
    </w:p>
    <w:p w:rsidR="00BC6A3D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Судом установлено, что все необходимые и предусмотренные законом условия прекращения уголовного дела в соответствии со ст.76.2 Уголовного кодекса Российской Федерации выполнены: </w:t>
      </w:r>
      <w:r w:rsidRPr="00FE0F21" w:rsidR="00AC3FA3">
        <w:rPr>
          <w:color w:val="000000"/>
          <w:sz w:val="25"/>
          <w:szCs w:val="25"/>
          <w:lang w:bidi="ru-RU"/>
        </w:rPr>
        <w:t xml:space="preserve">Хвориков В.В. </w:t>
      </w:r>
      <w:r w:rsidRPr="00FE0F21">
        <w:rPr>
          <w:sz w:val="25"/>
          <w:szCs w:val="25"/>
        </w:rPr>
        <w:t>впервые привлекается к уголовной ответствен</w:t>
      </w:r>
      <w:r w:rsidRPr="00FE0F21" w:rsidR="00AC3FA3">
        <w:rPr>
          <w:sz w:val="25"/>
          <w:szCs w:val="25"/>
        </w:rPr>
        <w:t>ности за совершение преступлений</w:t>
      </w:r>
      <w:r w:rsidRPr="00FE0F21">
        <w:rPr>
          <w:sz w:val="25"/>
          <w:szCs w:val="25"/>
        </w:rPr>
        <w:t xml:space="preserve"> небольшой тяжести (т.1 л.д.</w:t>
      </w:r>
      <w:r w:rsidRPr="00FE0F21">
        <w:rPr>
          <w:sz w:val="25"/>
          <w:szCs w:val="25"/>
        </w:rPr>
        <w:t>114-115</w:t>
      </w:r>
      <w:r w:rsidRPr="00FE0F21">
        <w:rPr>
          <w:sz w:val="25"/>
          <w:szCs w:val="25"/>
        </w:rPr>
        <w:t xml:space="preserve">); </w:t>
      </w:r>
      <w:r w:rsidR="00481515">
        <w:rPr>
          <w:sz w:val="25"/>
          <w:szCs w:val="25"/>
        </w:rPr>
        <w:t>«ПЕРСОНАЛЬНАЯ ИНФОРМАЦИЯ».</w:t>
      </w:r>
    </w:p>
    <w:p w:rsidR="0083023E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Кроме того, подсудимый Хвориков В.В. в адрес ООО «</w:t>
      </w:r>
      <w:r w:rsidR="00E13E6F">
        <w:rPr>
          <w:sz w:val="25"/>
          <w:szCs w:val="25"/>
        </w:rPr>
        <w:t>НАЗВАНИЕ</w:t>
      </w:r>
      <w:r w:rsidRPr="00FE0F21">
        <w:rPr>
          <w:sz w:val="25"/>
          <w:szCs w:val="25"/>
        </w:rPr>
        <w:t>» направил письмо-извинение, из которого усматривается, что он раскаивается в содеянных преступлениях, из-за своих преступных действий испытывает постоянное чувство стыда и личную подавленность, просит текст письма довести до всех работников ООО «</w:t>
      </w:r>
      <w:r w:rsidR="00E13E6F">
        <w:rPr>
          <w:sz w:val="25"/>
          <w:szCs w:val="25"/>
        </w:rPr>
        <w:t>НАЗВАНИЕ</w:t>
      </w:r>
      <w:r w:rsidRPr="00FE0F21">
        <w:rPr>
          <w:sz w:val="25"/>
          <w:szCs w:val="25"/>
        </w:rPr>
        <w:t>».</w:t>
      </w:r>
    </w:p>
    <w:p w:rsidR="00083850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cs="Calibri"/>
          <w:sz w:val="25"/>
          <w:szCs w:val="25"/>
        </w:rPr>
        <w:t>Данные обстоятельства</w:t>
      </w:r>
      <w:r w:rsidRPr="00FE0F21" w:rsidR="00A15E2A">
        <w:rPr>
          <w:rFonts w:cs="Calibri"/>
          <w:sz w:val="25"/>
          <w:szCs w:val="25"/>
        </w:rPr>
        <w:t xml:space="preserve"> суд расценивает как заглаживание вреда, причиненного преступлением</w:t>
      </w:r>
      <w:r w:rsidRPr="00FE0F21">
        <w:rPr>
          <w:rFonts w:cs="Calibri"/>
          <w:sz w:val="25"/>
          <w:szCs w:val="25"/>
        </w:rPr>
        <w:t>, способ заглаживания вреда носит законный характер, не ущемляет права третьих лиц, восстановлены права и законные интересы  потерпевшего.</w:t>
      </w:r>
    </w:p>
    <w:p w:rsidR="00C574F8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cs="Calibri"/>
          <w:sz w:val="25"/>
          <w:szCs w:val="25"/>
        </w:rPr>
        <w:t>Отсутствие согласия государственного обвинителя и представителя потерпевшего на удовлетворение</w:t>
      </w:r>
      <w:r w:rsidRPr="00FE0F21">
        <w:rPr>
          <w:rFonts w:cs="Calibri"/>
          <w:sz w:val="25"/>
          <w:szCs w:val="25"/>
        </w:rPr>
        <w:t xml:space="preserve"> </w:t>
      </w:r>
      <w:r w:rsidRPr="00FE0F21" w:rsidR="00512045">
        <w:rPr>
          <w:rFonts w:cs="Calibri"/>
          <w:sz w:val="25"/>
          <w:szCs w:val="25"/>
        </w:rPr>
        <w:t xml:space="preserve">поданного </w:t>
      </w:r>
      <w:r w:rsidRPr="00FE0F21">
        <w:rPr>
          <w:rFonts w:cs="Calibri"/>
          <w:sz w:val="25"/>
          <w:szCs w:val="25"/>
        </w:rPr>
        <w:t xml:space="preserve">ходатайства, не является основанием для отказа в его удовлетворении, поскольку законом </w:t>
      </w:r>
      <w:r w:rsidRPr="00FE0F21">
        <w:rPr>
          <w:rFonts w:cs="Calibri"/>
          <w:sz w:val="25"/>
          <w:szCs w:val="25"/>
        </w:rPr>
        <w:t xml:space="preserve">их </w:t>
      </w:r>
      <w:r w:rsidRPr="00FE0F21">
        <w:rPr>
          <w:rFonts w:cs="Calibri"/>
          <w:sz w:val="25"/>
          <w:szCs w:val="25"/>
        </w:rPr>
        <w:t xml:space="preserve">мнение не предусмотрено в качестве обязательного условия для разрешения вопроса в порядке </w:t>
      </w:r>
      <w:hyperlink r:id="rId11" w:history="1">
        <w:r w:rsidRPr="00FE0F21">
          <w:rPr>
            <w:rFonts w:cs="Calibri"/>
            <w:sz w:val="25"/>
            <w:szCs w:val="25"/>
          </w:rPr>
          <w:t>ст.25.1</w:t>
        </w:r>
      </w:hyperlink>
      <w:r w:rsidRPr="00FE0F21">
        <w:rPr>
          <w:rFonts w:cs="Calibri"/>
          <w:sz w:val="25"/>
          <w:szCs w:val="25"/>
        </w:rPr>
        <w:t xml:space="preserve"> Уголовно-процессуального кодекса Российской Федерации.</w:t>
      </w:r>
    </w:p>
    <w:p w:rsidR="006E4C7E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rFonts w:cs="Calibri"/>
          <w:sz w:val="25"/>
          <w:szCs w:val="25"/>
        </w:rPr>
        <w:t>Данный вывод суда также не противоречит позиции Верховного Суда Российской Федерации, изложенной в Обзоре судебной практики освобождения от уголовной ответственности с назначением судебного штрафа, утвержденной Президиумом Верховного Суда РФ 10 июля 2019 года.</w:t>
      </w:r>
    </w:p>
    <w:p w:rsidR="006E4C7E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6E4C7E">
        <w:rPr>
          <w:rFonts w:eastAsiaTheme="minorEastAsia"/>
          <w:sz w:val="25"/>
          <w:szCs w:val="25"/>
        </w:rPr>
        <w:t>Освобождение подсудимого по настоящему делу от уголовной ответственности по основанию, предусмотренному ст.76</w:t>
      </w:r>
      <w:r w:rsidRPr="00FE0F21">
        <w:rPr>
          <w:rFonts w:eastAsiaTheme="minorEastAsia"/>
          <w:sz w:val="25"/>
          <w:szCs w:val="25"/>
        </w:rPr>
        <w:t>.2</w:t>
      </w:r>
      <w:r w:rsidRPr="006E4C7E">
        <w:rPr>
          <w:rFonts w:eastAsiaTheme="minorEastAsia"/>
          <w:sz w:val="25"/>
          <w:szCs w:val="25"/>
        </w:rPr>
        <w:t xml:space="preserve"> УК РФ, не нарушает принципов Уголовного закона, не противоречит целям наказания, указанным в ст.43 УК РФ, и соответствует принципам справедливости и гуманизма, </w:t>
      </w:r>
      <w:r w:rsidRPr="00FE0F21">
        <w:rPr>
          <w:rFonts w:eastAsiaTheme="minorEastAsia"/>
          <w:sz w:val="25"/>
          <w:szCs w:val="25"/>
        </w:rPr>
        <w:t>учитывая, что п</w:t>
      </w:r>
      <w:r w:rsidRPr="00FE0F21">
        <w:rPr>
          <w:rFonts w:cs="Calibri"/>
          <w:sz w:val="25"/>
          <w:szCs w:val="25"/>
        </w:rPr>
        <w:t xml:space="preserve">о данному делу установлена совокупность оснований для освобождения </w:t>
      </w:r>
      <w:r w:rsidRPr="00FE0F21">
        <w:rPr>
          <w:sz w:val="25"/>
          <w:szCs w:val="25"/>
        </w:rPr>
        <w:t>Хворикова</w:t>
      </w:r>
      <w:r w:rsidRPr="00FE0F21">
        <w:rPr>
          <w:sz w:val="25"/>
          <w:szCs w:val="25"/>
        </w:rPr>
        <w:t xml:space="preserve"> В.В. </w:t>
      </w:r>
      <w:r w:rsidRPr="00FE0F21">
        <w:rPr>
          <w:rFonts w:cs="Calibri"/>
          <w:sz w:val="25"/>
          <w:szCs w:val="25"/>
        </w:rPr>
        <w:t>от уголовной ответственности, и подсудимый не возражает против прекращения уголовного дела</w:t>
      </w:r>
      <w:r w:rsidRPr="00FE0F21">
        <w:rPr>
          <w:rFonts w:cs="Calibri"/>
          <w:sz w:val="25"/>
          <w:szCs w:val="25"/>
        </w:rPr>
        <w:t xml:space="preserve"> по данному основанию, суд освобождает его от уголовного преследования и прекращает производство по делу с назначением в отношении него меры уголовно-правового характера в виде судебного штрафа.</w:t>
      </w:r>
    </w:p>
    <w:p w:rsidR="00083850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rFonts w:cs="Calibri"/>
          <w:sz w:val="25"/>
          <w:szCs w:val="25"/>
        </w:rPr>
        <w:t>При определении размера судебно</w:t>
      </w:r>
      <w:r w:rsidRPr="00FE0F21" w:rsidR="00C574F8">
        <w:rPr>
          <w:rFonts w:cs="Calibri"/>
          <w:sz w:val="25"/>
          <w:szCs w:val="25"/>
        </w:rPr>
        <w:t xml:space="preserve">го штрафа, суд руководствуется положениями </w:t>
      </w:r>
      <w:r w:rsidRPr="00FE0F21">
        <w:rPr>
          <w:rFonts w:cs="Calibri"/>
          <w:sz w:val="25"/>
          <w:szCs w:val="25"/>
        </w:rPr>
        <w:t>ст.</w:t>
      </w:r>
      <w:hyperlink r:id="rId12" w:tgtFrame="_blank" w:tooltip="УК РФ &gt;  Общая часть &gt; Раздел VI. Иные меры уголовно-правового характера &gt; Глава 15.2. &lt;span class=" w:history="1">
        <w:r w:rsidRPr="00FE0F21">
          <w:rPr>
            <w:rFonts w:cs="Calibri"/>
            <w:sz w:val="25"/>
            <w:szCs w:val="25"/>
          </w:rPr>
          <w:t>104.5</w:t>
        </w:r>
      </w:hyperlink>
      <w:r w:rsidRPr="00FE0F21">
        <w:rPr>
          <w:rFonts w:cs="Calibri"/>
          <w:sz w:val="25"/>
          <w:szCs w:val="25"/>
        </w:rPr>
        <w:t xml:space="preserve"> </w:t>
      </w:r>
      <w:r w:rsidRPr="00FE0F21" w:rsidR="00C574F8">
        <w:rPr>
          <w:rFonts w:cs="Calibri"/>
          <w:sz w:val="25"/>
          <w:szCs w:val="25"/>
        </w:rPr>
        <w:t>Уголовного кодекса Российской Федерации</w:t>
      </w:r>
      <w:r w:rsidRPr="00FE0F21">
        <w:rPr>
          <w:rFonts w:cs="Calibri"/>
          <w:sz w:val="25"/>
          <w:szCs w:val="25"/>
        </w:rPr>
        <w:t xml:space="preserve">, согласно которой </w:t>
      </w:r>
      <w:r w:rsidRPr="00FE0F21">
        <w:rPr>
          <w:rFonts w:cs="Calibri"/>
          <w:sz w:val="25"/>
          <w:szCs w:val="25"/>
        </w:rPr>
        <w:t>размер судебного штрафа не может превышать половину максимального размера штрафа, предусмотренного соответствующей статьей </w:t>
      </w:r>
      <w:hyperlink r:id="rId10" w:anchor="/document/10108000/entry/2000" w:history="1">
        <w:r w:rsidRPr="00FE0F21">
          <w:rPr>
            <w:rFonts w:cs="Calibri"/>
            <w:sz w:val="25"/>
            <w:szCs w:val="25"/>
          </w:rPr>
          <w:t>Особенной части</w:t>
        </w:r>
      </w:hyperlink>
      <w:r w:rsidRPr="00FE0F21">
        <w:rPr>
          <w:rFonts w:cs="Calibri"/>
          <w:sz w:val="25"/>
          <w:szCs w:val="25"/>
        </w:rPr>
        <w:t> настоящего Кодекса. В случае</w:t>
      </w:r>
      <w:r w:rsidRPr="00FE0F21">
        <w:rPr>
          <w:rFonts w:cs="Calibri"/>
          <w:sz w:val="25"/>
          <w:szCs w:val="25"/>
        </w:rPr>
        <w:t>,</w:t>
      </w:r>
      <w:r w:rsidRPr="00FE0F21">
        <w:rPr>
          <w:rFonts w:cs="Calibri"/>
          <w:sz w:val="25"/>
          <w:szCs w:val="25"/>
        </w:rPr>
        <w:t xml:space="preserve"> если штраф не предусмотрен соответствующей статьей Особенной части настоящего Кодекса, размер судебного штрафа не может быть более двухсот пятидесяти тысяч рублей.</w:t>
      </w:r>
    </w:p>
    <w:p w:rsidR="00083850" w:rsidRPr="00FE0F21" w:rsidP="00FE0F21">
      <w:pPr>
        <w:widowControl w:val="0"/>
        <w:adjustRightInd w:val="0"/>
        <w:ind w:right="-1" w:firstLine="567"/>
        <w:jc w:val="both"/>
        <w:rPr>
          <w:rFonts w:cs="Calibri"/>
          <w:sz w:val="25"/>
          <w:szCs w:val="25"/>
        </w:rPr>
      </w:pPr>
      <w:r w:rsidRPr="00FE0F21">
        <w:rPr>
          <w:sz w:val="25"/>
          <w:szCs w:val="25"/>
        </w:rPr>
        <w:t xml:space="preserve">Хвориков В.В. </w:t>
      </w:r>
      <w:r w:rsidRPr="00FE0F21">
        <w:rPr>
          <w:rFonts w:cs="Calibri"/>
          <w:sz w:val="25"/>
          <w:szCs w:val="25"/>
        </w:rPr>
        <w:t xml:space="preserve">официально </w:t>
      </w:r>
      <w:r w:rsidRPr="00FE0F21">
        <w:rPr>
          <w:rFonts w:cs="Calibri"/>
          <w:sz w:val="25"/>
          <w:szCs w:val="25"/>
        </w:rPr>
        <w:t xml:space="preserve">не </w:t>
      </w:r>
      <w:r w:rsidRPr="00FE0F21">
        <w:rPr>
          <w:rFonts w:cs="Calibri"/>
          <w:sz w:val="25"/>
          <w:szCs w:val="25"/>
        </w:rPr>
        <w:t>трудоустроен</w:t>
      </w:r>
      <w:r w:rsidRPr="00FE0F21">
        <w:rPr>
          <w:rFonts w:cs="Calibri"/>
          <w:sz w:val="25"/>
          <w:szCs w:val="25"/>
        </w:rPr>
        <w:t xml:space="preserve">, </w:t>
      </w:r>
      <w:r w:rsidRPr="00FE0F21" w:rsidR="00DB7A21">
        <w:rPr>
          <w:rFonts w:cs="Calibri"/>
          <w:sz w:val="25"/>
          <w:szCs w:val="25"/>
        </w:rPr>
        <w:t xml:space="preserve">как пояснил в судебном заседании, имеет заработную плату в размере </w:t>
      </w:r>
      <w:r w:rsidRPr="00FE0F21">
        <w:rPr>
          <w:rFonts w:cs="Calibri"/>
          <w:sz w:val="25"/>
          <w:szCs w:val="25"/>
        </w:rPr>
        <w:t>20000</w:t>
      </w:r>
      <w:r w:rsidRPr="00FE0F21" w:rsidR="00DB7A21">
        <w:rPr>
          <w:rFonts w:cs="Calibri"/>
          <w:sz w:val="25"/>
          <w:szCs w:val="25"/>
        </w:rPr>
        <w:t xml:space="preserve">,00 рублей ежемесячно, </w:t>
      </w:r>
      <w:r w:rsidRPr="00FE0F21">
        <w:rPr>
          <w:rFonts w:cs="Calibri"/>
          <w:sz w:val="25"/>
          <w:szCs w:val="25"/>
        </w:rPr>
        <w:t>женат, на иждивении имеет несовершеннолетнего ребенка</w:t>
      </w:r>
      <w:r w:rsidRPr="00FE0F21" w:rsidR="00DB7A21">
        <w:rPr>
          <w:rFonts w:cs="Calibri"/>
          <w:sz w:val="25"/>
          <w:szCs w:val="25"/>
        </w:rPr>
        <w:t>.</w:t>
      </w:r>
    </w:p>
    <w:p w:rsidR="009C289B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С учетом тяжести совершенных преступлений</w:t>
      </w:r>
      <w:r w:rsidRPr="00FE0F21" w:rsidR="00083850">
        <w:rPr>
          <w:sz w:val="25"/>
          <w:szCs w:val="25"/>
        </w:rPr>
        <w:t xml:space="preserve">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дохода, суд считает возможным определить размер судебного штрафа в сумме </w:t>
      </w:r>
      <w:r w:rsidRPr="00FE0F21">
        <w:rPr>
          <w:sz w:val="25"/>
          <w:szCs w:val="25"/>
        </w:rPr>
        <w:t>пятнадцати</w:t>
      </w:r>
      <w:r w:rsidRPr="00FE0F21" w:rsidR="00083850">
        <w:rPr>
          <w:sz w:val="25"/>
          <w:szCs w:val="25"/>
        </w:rPr>
        <w:t xml:space="preserve"> тысяч рублей, определив срок его уплаты не позднее шестидесяти дней со дня вступления настоящего постановления в законную силу.</w:t>
      </w:r>
    </w:p>
    <w:p w:rsidR="00356D6F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При разрешении судьбы вещественных доказательств, суд руководствуется требованиями статей 81 и 82 Уголовно-процессуального кодекса Российской Федерации.</w:t>
      </w:r>
    </w:p>
    <w:p w:rsidR="009C289B" w:rsidRPr="009C289B" w:rsidP="00FE0F21">
      <w:pPr>
        <w:widowControl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9C289B">
        <w:rPr>
          <w:sz w:val="25"/>
          <w:szCs w:val="25"/>
        </w:rPr>
        <w:t>Мера процессуального принуждения</w:t>
      </w:r>
      <w:r w:rsidRPr="009C289B">
        <w:rPr>
          <w:rFonts w:eastAsia="Lucida Sans Unicode"/>
          <w:kern w:val="1"/>
          <w:sz w:val="25"/>
          <w:szCs w:val="25"/>
          <w:lang w:eastAsia="en-US"/>
        </w:rPr>
        <w:t xml:space="preserve"> в виде обязательства о явке</w:t>
      </w:r>
      <w:r w:rsidRPr="009C289B">
        <w:rPr>
          <w:sz w:val="25"/>
          <w:szCs w:val="25"/>
        </w:rPr>
        <w:t xml:space="preserve">, избранная в отношении </w:t>
      </w:r>
      <w:r w:rsidRPr="00FE0F21">
        <w:rPr>
          <w:sz w:val="25"/>
          <w:szCs w:val="25"/>
        </w:rPr>
        <w:t>Хворикова</w:t>
      </w:r>
      <w:r w:rsidRPr="00FE0F21">
        <w:rPr>
          <w:sz w:val="25"/>
          <w:szCs w:val="25"/>
        </w:rPr>
        <w:t xml:space="preserve"> В.В.</w:t>
      </w:r>
      <w:r w:rsidRPr="009C289B">
        <w:rPr>
          <w:sz w:val="25"/>
          <w:szCs w:val="25"/>
        </w:rPr>
        <w:t>, подлежит отмене по вступлению постановления в законную силу.</w:t>
      </w:r>
    </w:p>
    <w:p w:rsidR="00356D6F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eastAsia="Lucida Sans Unicode"/>
          <w:kern w:val="1"/>
          <w:sz w:val="25"/>
          <w:szCs w:val="25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</w:t>
      </w:r>
      <w:r w:rsidRPr="00FE0F21">
        <w:rPr>
          <w:sz w:val="25"/>
          <w:szCs w:val="25"/>
        </w:rPr>
        <w:t>.</w:t>
      </w:r>
    </w:p>
    <w:p w:rsidR="00083850" w:rsidRPr="00FE0F21" w:rsidP="00FE0F21">
      <w:pPr>
        <w:widowControl w:val="0"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rFonts w:eastAsia="SimSun"/>
          <w:iCs/>
          <w:sz w:val="25"/>
          <w:szCs w:val="25"/>
          <w:lang w:eastAsia="zh-CN"/>
        </w:rPr>
        <w:t xml:space="preserve">На основании изложенного и руководствуясь ст. ст. 25.1, 256, 446.3 </w:t>
      </w:r>
      <w:r w:rsidRPr="00FE0F21">
        <w:rPr>
          <w:rFonts w:cs="Calibri"/>
          <w:sz w:val="25"/>
          <w:szCs w:val="25"/>
        </w:rPr>
        <w:t>Уголовно-процессуального кодекса Российской Федерации</w:t>
      </w:r>
      <w:r w:rsidRPr="00FE0F21">
        <w:rPr>
          <w:rFonts w:eastAsia="SimSun"/>
          <w:iCs/>
          <w:sz w:val="25"/>
          <w:szCs w:val="25"/>
          <w:lang w:eastAsia="zh-CN"/>
        </w:rPr>
        <w:t>,</w:t>
      </w:r>
      <w:r w:rsidRPr="00FE0F21" w:rsidR="000F32C2">
        <w:rPr>
          <w:rFonts w:eastAsia="SimSun"/>
          <w:iCs/>
          <w:sz w:val="25"/>
          <w:szCs w:val="25"/>
          <w:lang w:eastAsia="zh-CN"/>
        </w:rPr>
        <w:t xml:space="preserve"> суд</w:t>
      </w:r>
    </w:p>
    <w:p w:rsidR="00083850" w:rsidRPr="00FE0F21" w:rsidP="00FE0F21">
      <w:pPr>
        <w:ind w:right="-1" w:firstLine="567"/>
        <w:jc w:val="both"/>
        <w:rPr>
          <w:rFonts w:eastAsia="SimSun"/>
          <w:iCs/>
          <w:sz w:val="25"/>
          <w:szCs w:val="25"/>
          <w:lang w:eastAsia="zh-CN"/>
        </w:rPr>
      </w:pPr>
    </w:p>
    <w:p w:rsidR="00D744E0" w:rsidRPr="00FE0F21" w:rsidP="00FE0F21">
      <w:pPr>
        <w:ind w:right="-1" w:firstLine="567"/>
        <w:jc w:val="center"/>
        <w:rPr>
          <w:rFonts w:eastAsia="SimSun"/>
          <w:iCs/>
          <w:sz w:val="25"/>
          <w:szCs w:val="25"/>
          <w:lang w:eastAsia="zh-CN"/>
        </w:rPr>
      </w:pPr>
      <w:r w:rsidRPr="00FE0F21">
        <w:rPr>
          <w:rFonts w:eastAsiaTheme="minorEastAsia"/>
          <w:b/>
          <w:sz w:val="25"/>
          <w:szCs w:val="25"/>
        </w:rPr>
        <w:t>П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О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С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Т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А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Н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О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В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И</w:t>
      </w:r>
      <w:r w:rsidRPr="00FE0F21" w:rsidR="00083850">
        <w:rPr>
          <w:rFonts w:eastAsiaTheme="minorEastAsia"/>
          <w:b/>
          <w:sz w:val="25"/>
          <w:szCs w:val="25"/>
        </w:rPr>
        <w:t xml:space="preserve"> </w:t>
      </w:r>
      <w:r w:rsidRPr="00FE0F21">
        <w:rPr>
          <w:rFonts w:eastAsiaTheme="minorEastAsia"/>
          <w:b/>
          <w:sz w:val="25"/>
          <w:szCs w:val="25"/>
        </w:rPr>
        <w:t>Л:</w:t>
      </w:r>
    </w:p>
    <w:p w:rsidR="00D744E0" w:rsidRPr="00FE0F21" w:rsidP="00FE0F21">
      <w:pPr>
        <w:widowControl w:val="0"/>
        <w:adjustRightInd w:val="0"/>
        <w:ind w:right="-1" w:firstLine="567"/>
        <w:jc w:val="center"/>
        <w:rPr>
          <w:rFonts w:eastAsiaTheme="minorEastAsia"/>
          <w:sz w:val="25"/>
          <w:szCs w:val="25"/>
        </w:rPr>
      </w:pPr>
    </w:p>
    <w:p w:rsidR="00F52819" w:rsidRPr="00FE0F21" w:rsidP="00FE0F21">
      <w:pPr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ходатайство защитника </w:t>
      </w:r>
      <w:r w:rsidRPr="00FE0F21" w:rsidR="009C289B">
        <w:rPr>
          <w:sz w:val="25"/>
          <w:szCs w:val="25"/>
        </w:rPr>
        <w:t>Суворова Николая Евгеньевича</w:t>
      </w:r>
      <w:r w:rsidRPr="00FE0F21">
        <w:rPr>
          <w:sz w:val="25"/>
          <w:szCs w:val="25"/>
          <w:lang w:bidi="ru-RU"/>
        </w:rPr>
        <w:t xml:space="preserve"> </w:t>
      </w:r>
      <w:r w:rsidRPr="00FE0F21">
        <w:rPr>
          <w:sz w:val="25"/>
          <w:szCs w:val="25"/>
        </w:rPr>
        <w:t xml:space="preserve">– </w:t>
      </w:r>
      <w:r w:rsidRPr="00FE0F21">
        <w:rPr>
          <w:b/>
          <w:sz w:val="25"/>
          <w:szCs w:val="25"/>
        </w:rPr>
        <w:t>удовлетворить</w:t>
      </w:r>
      <w:r w:rsidRPr="00FE0F21">
        <w:rPr>
          <w:sz w:val="25"/>
          <w:szCs w:val="25"/>
        </w:rPr>
        <w:t>.</w:t>
      </w:r>
    </w:p>
    <w:p w:rsidR="002C5E74" w:rsidRPr="00FE0F21" w:rsidP="00FE0F21">
      <w:pPr>
        <w:ind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У</w:t>
      </w:r>
      <w:r w:rsidRPr="00FE0F21" w:rsidR="00F52819">
        <w:rPr>
          <w:sz w:val="25"/>
          <w:szCs w:val="25"/>
        </w:rPr>
        <w:t xml:space="preserve">головное дело в отношении </w:t>
      </w:r>
      <w:r w:rsidRPr="00FE0F21" w:rsidR="009C289B">
        <w:rPr>
          <w:b/>
          <w:i/>
          <w:sz w:val="25"/>
          <w:szCs w:val="25"/>
        </w:rPr>
        <w:t>Хворикова</w:t>
      </w:r>
      <w:r w:rsidRPr="00FE0F21" w:rsidR="009C289B">
        <w:rPr>
          <w:b/>
          <w:i/>
          <w:sz w:val="25"/>
          <w:szCs w:val="25"/>
        </w:rPr>
        <w:t xml:space="preserve"> Виктора Владимировича</w:t>
      </w:r>
      <w:r w:rsidRPr="00FE0F21" w:rsidR="00F52819">
        <w:rPr>
          <w:sz w:val="25"/>
          <w:szCs w:val="25"/>
        </w:rPr>
        <w:t>, обвин</w:t>
      </w:r>
      <w:r w:rsidRPr="00FE0F21" w:rsidR="009C289B">
        <w:rPr>
          <w:sz w:val="25"/>
          <w:szCs w:val="25"/>
        </w:rPr>
        <w:t>яемого в совершении преступлений, предусмотренных ч.1 ст.158, ч.1 ст.158 Уголовного кодекса Российской Федерации</w:t>
      </w:r>
      <w:r w:rsidRPr="00FE0F21" w:rsidR="00F52819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прекратить </w:t>
      </w:r>
      <w:r w:rsidRPr="00FE0F21" w:rsidR="00F52819">
        <w:rPr>
          <w:sz w:val="25"/>
          <w:szCs w:val="25"/>
        </w:rPr>
        <w:t>на основании ст.25.1 Уголовно-процессуального кодекса Российской Федерации, освободив его от уголовной ответственности в соответствии со статьей 76.2 Уголовного кодекса Российской Федерации</w:t>
      </w:r>
      <w:r>
        <w:rPr>
          <w:sz w:val="25"/>
          <w:szCs w:val="25"/>
        </w:rPr>
        <w:t>,</w:t>
      </w:r>
      <w:r w:rsidRPr="00FE0F21" w:rsidR="00F52819">
        <w:rPr>
          <w:sz w:val="25"/>
          <w:szCs w:val="25"/>
        </w:rPr>
        <w:t xml:space="preserve"> с назначением меры уголовно-правового характера в виде судебного штрафа в размере </w:t>
      </w:r>
      <w:r w:rsidRPr="00FE0F21" w:rsidR="009C289B">
        <w:rPr>
          <w:sz w:val="25"/>
          <w:szCs w:val="25"/>
        </w:rPr>
        <w:t>15000</w:t>
      </w:r>
      <w:r w:rsidRPr="00FE0F21" w:rsidR="00F52819">
        <w:rPr>
          <w:sz w:val="25"/>
          <w:szCs w:val="25"/>
        </w:rPr>
        <w:t>,00 руб</w:t>
      </w:r>
      <w:r w:rsidRPr="00FE0F21" w:rsidR="00F52819">
        <w:rPr>
          <w:sz w:val="25"/>
          <w:szCs w:val="25"/>
        </w:rPr>
        <w:t>. (</w:t>
      </w:r>
      <w:r w:rsidRPr="00FE0F21" w:rsidR="009C289B">
        <w:rPr>
          <w:sz w:val="25"/>
          <w:szCs w:val="25"/>
        </w:rPr>
        <w:t>пятнадцать</w:t>
      </w:r>
      <w:r w:rsidRPr="00FE0F21" w:rsidR="00F52819">
        <w:rPr>
          <w:sz w:val="25"/>
          <w:szCs w:val="25"/>
        </w:rPr>
        <w:t xml:space="preserve"> тысяч рублей 00 коп.).</w:t>
      </w:r>
    </w:p>
    <w:p w:rsidR="002C5E74" w:rsidRPr="00FE0F21" w:rsidP="00FE0F21">
      <w:pPr>
        <w:ind w:right="-1" w:firstLine="567"/>
        <w:jc w:val="both"/>
        <w:rPr>
          <w:sz w:val="25"/>
          <w:szCs w:val="25"/>
        </w:rPr>
      </w:pPr>
      <w:r w:rsidRPr="00FE0F21">
        <w:rPr>
          <w:color w:val="000000"/>
          <w:sz w:val="25"/>
          <w:szCs w:val="25"/>
        </w:rPr>
        <w:t xml:space="preserve">Установить </w:t>
      </w:r>
      <w:r w:rsidRPr="00FE0F21" w:rsidR="009C289B">
        <w:rPr>
          <w:sz w:val="25"/>
          <w:szCs w:val="25"/>
        </w:rPr>
        <w:t>Хворикову</w:t>
      </w:r>
      <w:r w:rsidRPr="00FE0F21" w:rsidR="009C289B">
        <w:rPr>
          <w:sz w:val="25"/>
          <w:szCs w:val="25"/>
        </w:rPr>
        <w:t xml:space="preserve"> Виктору Владимировичу</w:t>
      </w:r>
      <w:r w:rsidRPr="00FE0F21" w:rsidR="009C289B">
        <w:rPr>
          <w:color w:val="000000"/>
          <w:sz w:val="25"/>
          <w:szCs w:val="25"/>
        </w:rPr>
        <w:t xml:space="preserve"> </w:t>
      </w:r>
      <w:r w:rsidRPr="00FE0F21">
        <w:rPr>
          <w:color w:val="000000"/>
          <w:sz w:val="25"/>
          <w:szCs w:val="25"/>
        </w:rPr>
        <w:t xml:space="preserve">срок уплаты судебного штрафа </w:t>
      </w:r>
      <w:r w:rsidRPr="00FE0F21">
        <w:rPr>
          <w:sz w:val="25"/>
          <w:szCs w:val="25"/>
        </w:rPr>
        <w:t>не позднее шестидесяти дней со дня вступления настоящего постановления  в законную силу</w:t>
      </w:r>
      <w:r w:rsidRPr="00FE0F21">
        <w:rPr>
          <w:color w:val="000000"/>
          <w:sz w:val="25"/>
          <w:szCs w:val="25"/>
        </w:rPr>
        <w:t>.</w:t>
      </w:r>
    </w:p>
    <w:p w:rsidR="002C5E74" w:rsidRPr="00FE0F21" w:rsidP="00FE0F21">
      <w:pPr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Разъяснить </w:t>
      </w:r>
      <w:r w:rsidRPr="00FE0F21" w:rsidR="009C289B">
        <w:rPr>
          <w:sz w:val="25"/>
          <w:szCs w:val="25"/>
        </w:rPr>
        <w:t>Хворикову</w:t>
      </w:r>
      <w:r w:rsidRPr="00FE0F21" w:rsidR="009C289B">
        <w:rPr>
          <w:sz w:val="25"/>
          <w:szCs w:val="25"/>
        </w:rPr>
        <w:t xml:space="preserve"> Виктору Владимировичу</w:t>
      </w:r>
      <w:r w:rsidRPr="00FE0F21">
        <w:rPr>
          <w:i/>
          <w:sz w:val="25"/>
          <w:szCs w:val="25"/>
        </w:rPr>
        <w:t>,</w:t>
      </w:r>
      <w:r w:rsidRPr="00FE0F21">
        <w:rPr>
          <w:sz w:val="25"/>
          <w:szCs w:val="25"/>
        </w:rPr>
        <w:t xml:space="preserve">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</w:t>
      </w:r>
    </w:p>
    <w:p w:rsidR="002C5E74" w:rsidRPr="00FE0F21" w:rsidP="00FE0F21">
      <w:pPr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В случае неуплаты судебного штрафа в установленный судом срок, судебный штраф </w:t>
      </w:r>
      <w:r w:rsidRPr="00FE0F21">
        <w:rPr>
          <w:sz w:val="25"/>
          <w:szCs w:val="25"/>
        </w:rPr>
        <w:t>отменяется</w:t>
      </w:r>
      <w:r w:rsidRPr="00FE0F21">
        <w:rPr>
          <w:sz w:val="25"/>
          <w:szCs w:val="25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9C289B" w:rsidRPr="00FE0F21" w:rsidP="00FE0F21">
      <w:pPr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 xml:space="preserve">Меру принуждения </w:t>
      </w:r>
      <w:r w:rsidRPr="00FE0F21">
        <w:rPr>
          <w:kern w:val="1"/>
          <w:sz w:val="25"/>
          <w:szCs w:val="25"/>
          <w:lang w:eastAsia="en-US"/>
        </w:rPr>
        <w:t>в виде обязательства о явке</w:t>
      </w:r>
      <w:r w:rsidRPr="00FE0F21">
        <w:rPr>
          <w:sz w:val="25"/>
          <w:szCs w:val="25"/>
        </w:rPr>
        <w:t xml:space="preserve">, избранную </w:t>
      </w:r>
      <w:r w:rsidRPr="00FE0F21" w:rsidR="00356D6F">
        <w:rPr>
          <w:sz w:val="25"/>
          <w:szCs w:val="25"/>
        </w:rPr>
        <w:t xml:space="preserve">в отношении </w:t>
      </w:r>
      <w:r w:rsidRPr="00FE0F21">
        <w:rPr>
          <w:sz w:val="25"/>
          <w:szCs w:val="25"/>
        </w:rPr>
        <w:t>Хворикова</w:t>
      </w:r>
      <w:r w:rsidRPr="00FE0F21">
        <w:rPr>
          <w:sz w:val="25"/>
          <w:szCs w:val="25"/>
        </w:rPr>
        <w:t xml:space="preserve"> Виктора Владимировича</w:t>
      </w:r>
      <w:r w:rsidRPr="00FE0F21">
        <w:rPr>
          <w:sz w:val="25"/>
          <w:szCs w:val="25"/>
        </w:rPr>
        <w:t>, по вступлению постановления в законную силу – отменить.</w:t>
      </w:r>
    </w:p>
    <w:p w:rsidR="009C289B" w:rsidRPr="00FE0F21" w:rsidP="00FE0F21">
      <w:pPr>
        <w:ind w:right="-1" w:firstLine="567"/>
        <w:jc w:val="both"/>
        <w:rPr>
          <w:color w:val="000000"/>
          <w:sz w:val="25"/>
          <w:szCs w:val="25"/>
          <w:lang w:bidi="ru-RU"/>
        </w:rPr>
      </w:pPr>
      <w:r w:rsidRPr="00FE0F21">
        <w:rPr>
          <w:sz w:val="25"/>
          <w:szCs w:val="25"/>
        </w:rPr>
        <w:t xml:space="preserve">Вещественные доказательства в виде </w:t>
      </w:r>
      <w:r w:rsidRPr="00FE0F21">
        <w:rPr>
          <w:color w:val="000000"/>
          <w:sz w:val="25"/>
          <w:szCs w:val="25"/>
          <w:lang w:bidi="ru-RU"/>
        </w:rPr>
        <w:t>мужской пуховой куртки, мужского джемпера «</w:t>
      </w:r>
      <w:r w:rsidRPr="00FE0F21">
        <w:rPr>
          <w:color w:val="000000"/>
          <w:sz w:val="25"/>
          <w:szCs w:val="25"/>
          <w:lang w:val="en-US" w:eastAsia="en-US" w:bidi="en-US"/>
        </w:rPr>
        <w:t>Mens</w:t>
      </w:r>
      <w:r w:rsidRPr="00FE0F21">
        <w:rPr>
          <w:color w:val="000000"/>
          <w:sz w:val="25"/>
          <w:szCs w:val="25"/>
          <w:lang w:eastAsia="en-US" w:bidi="en-US"/>
        </w:rPr>
        <w:t xml:space="preserve"> </w:t>
      </w:r>
      <w:r w:rsidRPr="00FE0F21">
        <w:rPr>
          <w:color w:val="000000"/>
          <w:sz w:val="25"/>
          <w:szCs w:val="25"/>
          <w:lang w:val="en-US" w:eastAsia="en-US" w:bidi="en-US"/>
        </w:rPr>
        <w:t>Jumper</w:t>
      </w:r>
      <w:r w:rsidRPr="00FE0F21">
        <w:rPr>
          <w:color w:val="000000"/>
          <w:sz w:val="25"/>
          <w:szCs w:val="25"/>
          <w:lang w:eastAsia="en-US" w:bidi="en-US"/>
        </w:rPr>
        <w:t xml:space="preserve">», </w:t>
      </w:r>
      <w:r w:rsidRPr="00FE0F21">
        <w:rPr>
          <w:color w:val="000000"/>
          <w:sz w:val="25"/>
          <w:szCs w:val="25"/>
          <w:lang w:bidi="ru-RU"/>
        </w:rPr>
        <w:t>двух пар мужских трусов «</w:t>
      </w:r>
      <w:r w:rsidRPr="00FE0F21">
        <w:rPr>
          <w:color w:val="000000"/>
          <w:sz w:val="25"/>
          <w:szCs w:val="25"/>
          <w:lang w:val="en-US" w:eastAsia="en-US" w:bidi="en-US"/>
        </w:rPr>
        <w:t>Mens</w:t>
      </w:r>
      <w:r w:rsidRPr="00FE0F21">
        <w:rPr>
          <w:color w:val="000000"/>
          <w:sz w:val="25"/>
          <w:szCs w:val="25"/>
          <w:lang w:eastAsia="en-US" w:bidi="en-US"/>
        </w:rPr>
        <w:t xml:space="preserve"> </w:t>
      </w:r>
      <w:r w:rsidRPr="00FE0F21">
        <w:rPr>
          <w:color w:val="000000"/>
          <w:sz w:val="25"/>
          <w:szCs w:val="25"/>
          <w:lang w:val="en-US" w:eastAsia="en-US" w:bidi="en-US"/>
        </w:rPr>
        <w:t>Underwear</w:t>
      </w:r>
      <w:r w:rsidRPr="00FE0F21">
        <w:rPr>
          <w:color w:val="000000"/>
          <w:sz w:val="25"/>
          <w:szCs w:val="25"/>
          <w:lang w:eastAsia="en-US" w:bidi="en-US"/>
        </w:rPr>
        <w:t xml:space="preserve"> (2</w:t>
      </w:r>
      <w:r w:rsidRPr="00FE0F21">
        <w:rPr>
          <w:color w:val="000000"/>
          <w:sz w:val="25"/>
          <w:szCs w:val="25"/>
          <w:lang w:val="en-US" w:eastAsia="en-US" w:bidi="en-US"/>
        </w:rPr>
        <w:t>pcs</w:t>
      </w:r>
      <w:r w:rsidRPr="00FE0F21">
        <w:rPr>
          <w:color w:val="000000"/>
          <w:sz w:val="25"/>
          <w:szCs w:val="25"/>
          <w:lang w:eastAsia="en-US" w:bidi="en-US"/>
        </w:rPr>
        <w:t xml:space="preserve">)», </w:t>
      </w:r>
      <w:r w:rsidRPr="00FE0F21">
        <w:rPr>
          <w:color w:val="000000"/>
          <w:sz w:val="25"/>
          <w:szCs w:val="25"/>
          <w:lang w:bidi="ru-RU"/>
        </w:rPr>
        <w:t xml:space="preserve">переданные на ответственное хранение представителю потерпевшего </w:t>
      </w:r>
      <w:r w:rsidR="000508FD">
        <w:rPr>
          <w:color w:val="000000"/>
          <w:sz w:val="25"/>
          <w:szCs w:val="25"/>
          <w:lang w:bidi="ru-RU"/>
        </w:rPr>
        <w:t>ФИО</w:t>
      </w:r>
      <w:r w:rsidRPr="00FE0F21">
        <w:rPr>
          <w:color w:val="000000"/>
          <w:sz w:val="25"/>
          <w:szCs w:val="25"/>
          <w:lang w:bidi="ru-RU"/>
        </w:rPr>
        <w:t xml:space="preserve"> – оставить по принадлежности.</w:t>
      </w:r>
    </w:p>
    <w:p w:rsidR="009C289B" w:rsidRPr="00FE0F21" w:rsidP="00FE0F21">
      <w:pPr>
        <w:ind w:right="-1" w:firstLine="567"/>
        <w:jc w:val="both"/>
        <w:rPr>
          <w:color w:val="000000"/>
          <w:sz w:val="25"/>
          <w:szCs w:val="25"/>
          <w:lang w:bidi="ru-RU"/>
        </w:rPr>
      </w:pPr>
      <w:r w:rsidRPr="00FE0F21">
        <w:rPr>
          <w:sz w:val="25"/>
          <w:szCs w:val="25"/>
        </w:rPr>
        <w:t xml:space="preserve">Вещественные доказательства в виде </w:t>
      </w:r>
      <w:r w:rsidRPr="00FE0F21">
        <w:rPr>
          <w:color w:val="000000"/>
          <w:sz w:val="25"/>
          <w:szCs w:val="25"/>
          <w:lang w:bidi="ru-RU"/>
        </w:rPr>
        <w:t>двух компакт-дисков, на которых содержится видеозапись</w:t>
      </w:r>
      <w:r w:rsidRPr="00FE0F21">
        <w:rPr>
          <w:color w:val="000000"/>
          <w:sz w:val="25"/>
          <w:szCs w:val="25"/>
          <w:lang w:eastAsia="en-US" w:bidi="en-US"/>
        </w:rPr>
        <w:t xml:space="preserve">, находящиеся в деле </w:t>
      </w:r>
      <w:r w:rsidRPr="00FE0F21">
        <w:rPr>
          <w:color w:val="000000"/>
          <w:sz w:val="25"/>
          <w:szCs w:val="25"/>
          <w:lang w:bidi="ru-RU"/>
        </w:rPr>
        <w:t>– хранить в материалах дела.</w:t>
      </w:r>
    </w:p>
    <w:p w:rsidR="009C289B" w:rsidRPr="00FE0F21" w:rsidP="00FE0F21">
      <w:pPr>
        <w:ind w:right="-1" w:firstLine="567"/>
        <w:jc w:val="both"/>
        <w:rPr>
          <w:color w:val="000000"/>
          <w:sz w:val="25"/>
          <w:szCs w:val="25"/>
          <w:lang w:bidi="ru-RU"/>
        </w:rPr>
      </w:pPr>
      <w:r w:rsidRPr="00FE0F21">
        <w:rPr>
          <w:rFonts w:eastAsia="Lucida Sans Unicode"/>
          <w:kern w:val="1"/>
          <w:sz w:val="25"/>
          <w:szCs w:val="25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460EE7" w:rsidRPr="00FE0F21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RPr="00FE0F21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  <w:r w:rsidRPr="00FE0F21">
        <w:rPr>
          <w:sz w:val="25"/>
          <w:szCs w:val="25"/>
        </w:rPr>
        <w:t>Судебный штраф подлежит уплате на следующие реквизиты: УФК по Республике Крым (</w:t>
      </w:r>
      <w:r w:rsidRPr="00FE0F21" w:rsidR="00356D6F">
        <w:rPr>
          <w:sz w:val="25"/>
          <w:szCs w:val="25"/>
        </w:rPr>
        <w:t>ОМВД России по г. Ялте, л/с 04751А92480</w:t>
      </w:r>
      <w:r w:rsidRPr="00FE0F21">
        <w:rPr>
          <w:sz w:val="25"/>
          <w:szCs w:val="25"/>
        </w:rPr>
        <w:t xml:space="preserve">), ИНН/КПП – </w:t>
      </w:r>
      <w:r w:rsidRPr="00FE0F21" w:rsidR="00356D6F">
        <w:rPr>
          <w:sz w:val="25"/>
          <w:szCs w:val="25"/>
        </w:rPr>
        <w:t>9103000760</w:t>
      </w:r>
      <w:r w:rsidRPr="00FE0F21">
        <w:rPr>
          <w:sz w:val="25"/>
          <w:szCs w:val="25"/>
        </w:rPr>
        <w:t>/</w:t>
      </w:r>
      <w:r w:rsidRPr="00FE0F21" w:rsidR="00356D6F">
        <w:rPr>
          <w:sz w:val="25"/>
          <w:szCs w:val="25"/>
        </w:rPr>
        <w:t>910301001</w:t>
      </w:r>
      <w:r w:rsidRPr="00FE0F21">
        <w:rPr>
          <w:sz w:val="25"/>
          <w:szCs w:val="25"/>
        </w:rPr>
        <w:t xml:space="preserve">, БИК – </w:t>
      </w:r>
      <w:r w:rsidRPr="00FE0F21" w:rsidR="00356D6F">
        <w:rPr>
          <w:sz w:val="25"/>
          <w:szCs w:val="25"/>
        </w:rPr>
        <w:t>043510001,</w:t>
      </w:r>
      <w:r w:rsidRPr="00FE0F21">
        <w:rPr>
          <w:sz w:val="25"/>
          <w:szCs w:val="25"/>
        </w:rPr>
        <w:t xml:space="preserve"> </w:t>
      </w:r>
      <w:r w:rsidRPr="00FE0F21">
        <w:rPr>
          <w:sz w:val="25"/>
          <w:szCs w:val="25"/>
        </w:rPr>
        <w:t>р</w:t>
      </w:r>
      <w:r w:rsidRPr="00FE0F21">
        <w:rPr>
          <w:sz w:val="25"/>
          <w:szCs w:val="25"/>
        </w:rPr>
        <w:t xml:space="preserve">/с – 40101810335100010001, </w:t>
      </w:r>
      <w:r w:rsidRPr="00FE0F21" w:rsidR="00356D6F">
        <w:rPr>
          <w:sz w:val="25"/>
          <w:szCs w:val="25"/>
        </w:rPr>
        <w:t>КБК</w:t>
      </w:r>
      <w:r w:rsidRPr="00FE0F21">
        <w:rPr>
          <w:sz w:val="25"/>
          <w:szCs w:val="25"/>
        </w:rPr>
        <w:t xml:space="preserve"> – </w:t>
      </w:r>
      <w:r w:rsidRPr="00FE0F21" w:rsidR="00356D6F">
        <w:rPr>
          <w:sz w:val="25"/>
          <w:szCs w:val="25"/>
        </w:rPr>
        <w:t xml:space="preserve">18811621010016000140, ОКТМО – 35729000 </w:t>
      </w:r>
      <w:r w:rsidRPr="00FE0F21">
        <w:rPr>
          <w:sz w:val="25"/>
          <w:szCs w:val="25"/>
        </w:rPr>
        <w:t>(</w:t>
      </w:r>
      <w:r w:rsidRPr="00FE0F21" w:rsidR="00356D6F">
        <w:rPr>
          <w:sz w:val="25"/>
          <w:szCs w:val="25"/>
        </w:rPr>
        <w:t>сведения о получателе денежных средств, связанных с зачислением взыскании (штрафов</w:t>
      </w:r>
      <w:r w:rsidRPr="00FE0F21">
        <w:rPr>
          <w:sz w:val="25"/>
          <w:szCs w:val="25"/>
        </w:rPr>
        <w:t>).</w:t>
      </w:r>
    </w:p>
    <w:p w:rsidR="002C5E74" w:rsidRPr="00FE0F21" w:rsidP="00FE0F21">
      <w:pPr>
        <w:suppressAutoHyphens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FE0F21">
        <w:rPr>
          <w:sz w:val="25"/>
          <w:szCs w:val="25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FE0F21">
        <w:rPr>
          <w:rFonts w:eastAsiaTheme="minorEastAsia"/>
          <w:sz w:val="25"/>
          <w:szCs w:val="25"/>
        </w:rPr>
        <w:t xml:space="preserve">. </w:t>
      </w:r>
    </w:p>
    <w:p w:rsidR="000F32C2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</w:p>
    <w:p w:rsidR="00FE0F21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</w:p>
    <w:p w:rsidR="00FE0F21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</w:p>
    <w:p w:rsidR="00FE0F21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</w:p>
    <w:p w:rsidR="00FE0F21" w:rsidP="00FE0F21">
      <w:pPr>
        <w:suppressAutoHyphens/>
        <w:adjustRightInd w:val="0"/>
        <w:ind w:right="-1" w:firstLine="567"/>
        <w:jc w:val="both"/>
        <w:rPr>
          <w:sz w:val="25"/>
          <w:szCs w:val="25"/>
        </w:rPr>
      </w:pPr>
    </w:p>
    <w:p w:rsidR="007E7017" w:rsidRPr="007E7017" w:rsidP="007E7017">
      <w:pPr>
        <w:widowControl w:val="0"/>
        <w:adjustRightInd w:val="0"/>
        <w:ind w:left="567" w:right="-2"/>
        <w:jc w:val="both"/>
        <w:rPr>
          <w:b/>
          <w:sz w:val="28"/>
          <w:szCs w:val="28"/>
        </w:rPr>
      </w:pPr>
      <w:r w:rsidRPr="007E7017">
        <w:rPr>
          <w:b/>
          <w:sz w:val="28"/>
          <w:szCs w:val="28"/>
        </w:rPr>
        <w:t>Мировой судья:</w:t>
      </w:r>
      <w:r w:rsidRPr="007E7017">
        <w:rPr>
          <w:b/>
          <w:sz w:val="28"/>
          <w:szCs w:val="28"/>
        </w:rPr>
        <w:tab/>
      </w:r>
      <w:r w:rsidRPr="007E7017">
        <w:rPr>
          <w:b/>
          <w:sz w:val="28"/>
          <w:szCs w:val="28"/>
        </w:rPr>
        <w:tab/>
      </w:r>
      <w:r w:rsidRPr="007E7017">
        <w:rPr>
          <w:b/>
          <w:sz w:val="28"/>
          <w:szCs w:val="28"/>
        </w:rPr>
        <w:tab/>
        <w:t xml:space="preserve">    (подпись)                          К.Г. Чинов</w:t>
      </w:r>
    </w:p>
    <w:p w:rsidR="007E7017" w:rsidRPr="007E7017" w:rsidP="007E7017">
      <w:pPr>
        <w:widowControl w:val="0"/>
        <w:adjustRightInd w:val="0"/>
        <w:ind w:left="567" w:right="-2"/>
        <w:jc w:val="both"/>
        <w:rPr>
          <w:b/>
          <w:sz w:val="28"/>
          <w:szCs w:val="28"/>
        </w:rPr>
      </w:pPr>
    </w:p>
    <w:sectPr w:rsidSect="00B47D5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1746645"/>
      <w:docPartObj>
        <w:docPartGallery w:val="Page Numbers (Bottom of Page)"/>
        <w:docPartUnique/>
      </w:docPartObj>
    </w:sdtPr>
    <w:sdtContent>
      <w:p w:rsidR="000F32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FD">
          <w:rPr>
            <w:noProof/>
          </w:rPr>
          <w:t>6</w:t>
        </w:r>
        <w:r>
          <w:fldChar w:fldCharType="end"/>
        </w:r>
      </w:p>
    </w:sdtContent>
  </w:sdt>
  <w:p w:rsidR="000F32C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08FD"/>
    <w:rsid w:val="00054BE4"/>
    <w:rsid w:val="000566DB"/>
    <w:rsid w:val="00067932"/>
    <w:rsid w:val="00083850"/>
    <w:rsid w:val="000A2932"/>
    <w:rsid w:val="000A6B25"/>
    <w:rsid w:val="000B0DFB"/>
    <w:rsid w:val="000B2DAE"/>
    <w:rsid w:val="000B3AE5"/>
    <w:rsid w:val="000C5D3F"/>
    <w:rsid w:val="000D1835"/>
    <w:rsid w:val="000D5024"/>
    <w:rsid w:val="000E14E8"/>
    <w:rsid w:val="000E15F2"/>
    <w:rsid w:val="000F32C2"/>
    <w:rsid w:val="00104831"/>
    <w:rsid w:val="0012014B"/>
    <w:rsid w:val="001204BE"/>
    <w:rsid w:val="001333B1"/>
    <w:rsid w:val="00150EBA"/>
    <w:rsid w:val="001654CF"/>
    <w:rsid w:val="00173CB5"/>
    <w:rsid w:val="00176C24"/>
    <w:rsid w:val="001A34C3"/>
    <w:rsid w:val="001B7BAD"/>
    <w:rsid w:val="001C2D1C"/>
    <w:rsid w:val="001E1ED0"/>
    <w:rsid w:val="00210723"/>
    <w:rsid w:val="00210DAF"/>
    <w:rsid w:val="002117C5"/>
    <w:rsid w:val="00214A5E"/>
    <w:rsid w:val="002151BF"/>
    <w:rsid w:val="00225AC5"/>
    <w:rsid w:val="00250405"/>
    <w:rsid w:val="00253FAB"/>
    <w:rsid w:val="00283A94"/>
    <w:rsid w:val="002B473B"/>
    <w:rsid w:val="002B55F4"/>
    <w:rsid w:val="002C055B"/>
    <w:rsid w:val="002C5E74"/>
    <w:rsid w:val="002D4277"/>
    <w:rsid w:val="002E6CEE"/>
    <w:rsid w:val="00342544"/>
    <w:rsid w:val="00350F63"/>
    <w:rsid w:val="00356D6F"/>
    <w:rsid w:val="0037424D"/>
    <w:rsid w:val="00377745"/>
    <w:rsid w:val="003819CA"/>
    <w:rsid w:val="00384464"/>
    <w:rsid w:val="003A08D0"/>
    <w:rsid w:val="003B5632"/>
    <w:rsid w:val="003D0EC9"/>
    <w:rsid w:val="00432667"/>
    <w:rsid w:val="00442AFC"/>
    <w:rsid w:val="0045091C"/>
    <w:rsid w:val="004514BE"/>
    <w:rsid w:val="00455365"/>
    <w:rsid w:val="00460EE7"/>
    <w:rsid w:val="00466888"/>
    <w:rsid w:val="00481515"/>
    <w:rsid w:val="004A2B78"/>
    <w:rsid w:val="004C3F1C"/>
    <w:rsid w:val="004D4C13"/>
    <w:rsid w:val="004D5E59"/>
    <w:rsid w:val="004F78E7"/>
    <w:rsid w:val="00510C49"/>
    <w:rsid w:val="00512045"/>
    <w:rsid w:val="005178E9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A09F0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A4AA5"/>
    <w:rsid w:val="006B27A8"/>
    <w:rsid w:val="006C32FB"/>
    <w:rsid w:val="006D5C93"/>
    <w:rsid w:val="006E4C7E"/>
    <w:rsid w:val="006E7FEE"/>
    <w:rsid w:val="00720BB8"/>
    <w:rsid w:val="00733BE3"/>
    <w:rsid w:val="00735322"/>
    <w:rsid w:val="007573F8"/>
    <w:rsid w:val="007576BF"/>
    <w:rsid w:val="00761047"/>
    <w:rsid w:val="00765191"/>
    <w:rsid w:val="0078734B"/>
    <w:rsid w:val="007E7017"/>
    <w:rsid w:val="008067D0"/>
    <w:rsid w:val="008239EA"/>
    <w:rsid w:val="0083023E"/>
    <w:rsid w:val="008322DF"/>
    <w:rsid w:val="00840BF4"/>
    <w:rsid w:val="0084220A"/>
    <w:rsid w:val="00844510"/>
    <w:rsid w:val="00846490"/>
    <w:rsid w:val="008709C6"/>
    <w:rsid w:val="008722D6"/>
    <w:rsid w:val="008769A2"/>
    <w:rsid w:val="008821F4"/>
    <w:rsid w:val="00884755"/>
    <w:rsid w:val="008C5360"/>
    <w:rsid w:val="008D0162"/>
    <w:rsid w:val="008E5937"/>
    <w:rsid w:val="008F408A"/>
    <w:rsid w:val="008F7CD2"/>
    <w:rsid w:val="009209A0"/>
    <w:rsid w:val="009224B0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289B"/>
    <w:rsid w:val="009C6330"/>
    <w:rsid w:val="009D46E3"/>
    <w:rsid w:val="00A01D5A"/>
    <w:rsid w:val="00A067E5"/>
    <w:rsid w:val="00A155A1"/>
    <w:rsid w:val="00A15E2A"/>
    <w:rsid w:val="00A164BB"/>
    <w:rsid w:val="00A259A7"/>
    <w:rsid w:val="00A71E7B"/>
    <w:rsid w:val="00AA41D3"/>
    <w:rsid w:val="00AA5743"/>
    <w:rsid w:val="00AB0A9A"/>
    <w:rsid w:val="00AC3FA3"/>
    <w:rsid w:val="00AC3FE2"/>
    <w:rsid w:val="00AC6293"/>
    <w:rsid w:val="00AD2014"/>
    <w:rsid w:val="00AD39D8"/>
    <w:rsid w:val="00B01A3D"/>
    <w:rsid w:val="00B14D86"/>
    <w:rsid w:val="00B170FF"/>
    <w:rsid w:val="00B321B7"/>
    <w:rsid w:val="00B47D51"/>
    <w:rsid w:val="00B6151F"/>
    <w:rsid w:val="00B66997"/>
    <w:rsid w:val="00BA3F54"/>
    <w:rsid w:val="00BA6D63"/>
    <w:rsid w:val="00BB7BDF"/>
    <w:rsid w:val="00BC6A3D"/>
    <w:rsid w:val="00BF309B"/>
    <w:rsid w:val="00BF56A0"/>
    <w:rsid w:val="00C210BB"/>
    <w:rsid w:val="00C328B8"/>
    <w:rsid w:val="00C366BE"/>
    <w:rsid w:val="00C4046C"/>
    <w:rsid w:val="00C43F24"/>
    <w:rsid w:val="00C50357"/>
    <w:rsid w:val="00C574F8"/>
    <w:rsid w:val="00C760EA"/>
    <w:rsid w:val="00C7734A"/>
    <w:rsid w:val="00C80E39"/>
    <w:rsid w:val="00C82E33"/>
    <w:rsid w:val="00C934D4"/>
    <w:rsid w:val="00C93BF1"/>
    <w:rsid w:val="00C94C6B"/>
    <w:rsid w:val="00CE1324"/>
    <w:rsid w:val="00CF4E2A"/>
    <w:rsid w:val="00D07587"/>
    <w:rsid w:val="00D10688"/>
    <w:rsid w:val="00D13779"/>
    <w:rsid w:val="00D16A61"/>
    <w:rsid w:val="00D4191D"/>
    <w:rsid w:val="00D472D2"/>
    <w:rsid w:val="00D61312"/>
    <w:rsid w:val="00D64100"/>
    <w:rsid w:val="00D744E0"/>
    <w:rsid w:val="00D753FB"/>
    <w:rsid w:val="00DA4F3D"/>
    <w:rsid w:val="00DA6639"/>
    <w:rsid w:val="00DB057F"/>
    <w:rsid w:val="00DB7704"/>
    <w:rsid w:val="00DB7A21"/>
    <w:rsid w:val="00DC06BE"/>
    <w:rsid w:val="00DD6A9D"/>
    <w:rsid w:val="00DF4839"/>
    <w:rsid w:val="00E04ECB"/>
    <w:rsid w:val="00E13E6F"/>
    <w:rsid w:val="00E55381"/>
    <w:rsid w:val="00E61319"/>
    <w:rsid w:val="00E6603D"/>
    <w:rsid w:val="00E76992"/>
    <w:rsid w:val="00E9295C"/>
    <w:rsid w:val="00EC763D"/>
    <w:rsid w:val="00ED1935"/>
    <w:rsid w:val="00EF7010"/>
    <w:rsid w:val="00EF73CB"/>
    <w:rsid w:val="00F03EF7"/>
    <w:rsid w:val="00F13B43"/>
    <w:rsid w:val="00F16E99"/>
    <w:rsid w:val="00F31023"/>
    <w:rsid w:val="00F42682"/>
    <w:rsid w:val="00F52819"/>
    <w:rsid w:val="00F62CFD"/>
    <w:rsid w:val="00F70607"/>
    <w:rsid w:val="00F8324E"/>
    <w:rsid w:val="00F83550"/>
    <w:rsid w:val="00F84CFE"/>
    <w:rsid w:val="00F85CFC"/>
    <w:rsid w:val="00F90D3A"/>
    <w:rsid w:val="00F94F9A"/>
    <w:rsid w:val="00F95C68"/>
    <w:rsid w:val="00F96A8F"/>
    <w:rsid w:val="00FB0B72"/>
    <w:rsid w:val="00FB1B3C"/>
    <w:rsid w:val="00FB43D0"/>
    <w:rsid w:val="00FB6FF3"/>
    <w:rsid w:val="00FC0240"/>
    <w:rsid w:val="00FC1335"/>
    <w:rsid w:val="00FC2019"/>
    <w:rsid w:val="00FE0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"/>
    <w:basedOn w:val="Normal"/>
    <w:uiPriority w:val="99"/>
    <w:rsid w:val="00250405"/>
    <w:pPr>
      <w:autoSpaceDE/>
      <w:autoSpaceDN/>
    </w:pPr>
    <w:rPr>
      <w:rFonts w:ascii="Verdana" w:hAnsi="Verdana" w:cs="Verdana"/>
      <w:sz w:val="20"/>
      <w:szCs w:val="20"/>
      <w:lang w:val="uk-UA" w:eastAsia="en-US"/>
    </w:rPr>
  </w:style>
  <w:style w:type="paragraph" w:styleId="BodyText">
    <w:name w:val="Body Text"/>
    <w:basedOn w:val="Normal"/>
    <w:link w:val="a1"/>
    <w:rsid w:val="006B27A8"/>
    <w:pPr>
      <w:widowControl w:val="0"/>
      <w:suppressAutoHyphens/>
      <w:autoSpaceDE/>
      <w:autoSpaceDN/>
      <w:spacing w:after="120"/>
    </w:pPr>
    <w:rPr>
      <w:rFonts w:ascii="Arial" w:eastAsia="Lucida Sans Unicode" w:hAnsi="Arial"/>
      <w:kern w:val="1"/>
      <w:sz w:val="20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6B27A8"/>
    <w:rPr>
      <w:rFonts w:ascii="Arial" w:eastAsia="Lucida Sans Unicode" w:hAnsi="Arial"/>
      <w:kern w:val="1"/>
      <w:szCs w:val="24"/>
      <w:lang w:val="x-none" w:eastAsia="x-none"/>
    </w:rPr>
  </w:style>
  <w:style w:type="paragraph" w:customStyle="1" w:styleId="s1">
    <w:name w:val="s_1"/>
    <w:basedOn w:val="Normal"/>
    <w:rsid w:val="00083850"/>
    <w:pPr>
      <w:autoSpaceDE/>
      <w:autoSpaceDN/>
      <w:spacing w:before="100" w:beforeAutospacing="1" w:after="100" w:afterAutospacing="1"/>
    </w:pPr>
  </w:style>
  <w:style w:type="paragraph" w:styleId="Header">
    <w:name w:val="header"/>
    <w:basedOn w:val="Normal"/>
    <w:link w:val="a2"/>
    <w:rsid w:val="000F32C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F32C2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0F32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F3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consultantplus://offline/ref=5F8285AA38B5C21DD497FD396DF22742A52913FD22249ACD77120EE63DA70F1F1B465398412895A8CE1956D457FBC43FD8856E6832C6B7v9N" TargetMode="External" /><Relationship Id="rId12" Type="http://schemas.openxmlformats.org/officeDocument/2006/relationships/hyperlink" Target="http://sudact.ru/law/uk-rf/obshchaia-chast/razdel-vi/glava-15.2/statia-104.5/?marker=fdoctlaw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2CB50D5B05C7A1E401AC0DC60637DEF7E9D6540AE34EEBB5227298558D8DC88039CBDDC1AmBc7J" TargetMode="External" /><Relationship Id="rId6" Type="http://schemas.openxmlformats.org/officeDocument/2006/relationships/hyperlink" Target="consultantplus://offline/ref=33E2CB50D5B05C7A1E401AC0DC60637DEF7E9D6540AE34EEBB5227298558D8DC88039CBDDC16mBc5J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yperlink" Target="consultantplus://offline/ref=2B451D6D4A2E0DC7371EECC7BB17D858A6F2C8882B0F0D87E7FE84102471E47D42CC55187C0EHFvFJ" TargetMode="External" /><Relationship Id="rId9" Type="http://schemas.openxmlformats.org/officeDocument/2006/relationships/hyperlink" Target="consultantplus://offline/ref=2B451D6D4A2E0DC7371EECC7BB17D858A6F2C8882B0F0D87E7FE84102471E47D42CC55187D07HFv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6807-5F51-443E-8ABB-E07F8626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